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p>
    <w:p>
      <w:r>
        <w:rPr>
          <w:rFonts w:hint="eastAsia"/>
        </w:rPr>
        <w:t>附件</w:t>
      </w:r>
      <w:r>
        <w:rPr>
          <w:rFonts w:hint="eastAsia"/>
          <w:lang w:val="en-US" w:eastAsia="zh-CN"/>
        </w:rPr>
        <w:t>一：</w:t>
      </w:r>
    </w:p>
    <w:p>
      <w:pPr>
        <w:jc w:val="center"/>
        <w:rPr>
          <w:sz w:val="36"/>
          <w:szCs w:val="36"/>
        </w:rPr>
      </w:pPr>
      <w:r>
        <w:rPr>
          <w:rFonts w:hint="eastAsia"/>
          <w:sz w:val="36"/>
          <w:szCs w:val="36"/>
        </w:rPr>
        <w:t>韶关市曲江区社会福利院</w:t>
      </w:r>
      <w:r>
        <w:rPr>
          <w:rFonts w:hint="eastAsia"/>
          <w:sz w:val="36"/>
          <w:szCs w:val="36"/>
          <w:lang w:val="en-US" w:eastAsia="zh-CN"/>
        </w:rPr>
        <w:t>自费养老服务护理</w:t>
      </w:r>
      <w:r>
        <w:rPr>
          <w:rFonts w:hint="eastAsia"/>
          <w:sz w:val="36"/>
          <w:szCs w:val="36"/>
        </w:rPr>
        <w:t>费标准</w:t>
      </w:r>
    </w:p>
    <w:p>
      <w:pPr>
        <w:jc w:val="center"/>
        <w:rPr>
          <w:sz w:val="36"/>
          <w:szCs w:val="36"/>
        </w:rPr>
      </w:pPr>
    </w:p>
    <w:tbl>
      <w:tblPr>
        <w:tblStyle w:val="6"/>
        <w:tblW w:w="14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750"/>
        <w:gridCol w:w="1667"/>
        <w:gridCol w:w="8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47" w:hRule="atLeast"/>
        </w:trPr>
        <w:tc>
          <w:tcPr>
            <w:tcW w:w="2070"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rPr>
              <w:t>收费项目</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rPr>
              <w:t>计价单位</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rPr>
              <w:t>收费标准</w:t>
            </w:r>
          </w:p>
        </w:tc>
        <w:tc>
          <w:tcPr>
            <w:tcW w:w="8617"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968" w:hRule="atLeast"/>
        </w:trPr>
        <w:tc>
          <w:tcPr>
            <w:tcW w:w="2070" w:type="dxa"/>
            <w:tcBorders>
              <w:top w:val="single" w:color="auto" w:sz="4" w:space="0"/>
              <w:left w:val="single" w:color="auto" w:sz="4" w:space="0"/>
              <w:bottom w:val="single" w:color="auto" w:sz="4" w:space="0"/>
              <w:right w:val="single" w:color="auto" w:sz="4" w:space="0"/>
            </w:tcBorders>
            <w:vAlign w:val="center"/>
          </w:tcPr>
          <w:p>
            <w:pPr>
              <w:jc w:val="center"/>
              <w:rPr>
                <w:rFonts w:hint="eastAsia"/>
                <w:kern w:val="0"/>
                <w:sz w:val="24"/>
              </w:rPr>
            </w:pPr>
            <w:r>
              <w:rPr>
                <w:rFonts w:hint="eastAsia"/>
                <w:kern w:val="0"/>
                <w:sz w:val="24"/>
              </w:rPr>
              <w:t>特级护理</w:t>
            </w:r>
          </w:p>
          <w:p>
            <w:pPr>
              <w:keepNext w:val="0"/>
              <w:keepLines w:val="0"/>
              <w:pageBreakBefore w:val="0"/>
              <w:widowControl w:val="0"/>
              <w:kinsoku/>
              <w:wordWrap/>
              <w:overflowPunct/>
              <w:topLinePunct w:val="0"/>
              <w:autoSpaceDE/>
              <w:autoSpaceDN/>
              <w:bidi w:val="0"/>
              <w:adjustRightInd/>
              <w:snapToGrid/>
              <w:spacing w:line="240" w:lineRule="auto"/>
              <w:ind w:left="-105" w:leftChars="-50" w:right="-105" w:rightChars="-50" w:firstLine="0" w:firstLineChars="0"/>
              <w:jc w:val="center"/>
              <w:textAlignment w:val="auto"/>
              <w:outlineLvl w:val="9"/>
              <w:rPr>
                <w:rFonts w:hint="eastAsia" w:eastAsia="宋体"/>
                <w:kern w:val="0"/>
                <w:sz w:val="24"/>
                <w:lang w:val="en-US" w:eastAsia="zh-CN"/>
              </w:rPr>
            </w:pPr>
            <w:r>
              <w:rPr>
                <w:rFonts w:hint="eastAsia"/>
                <w:kern w:val="0"/>
                <w:sz w:val="24"/>
                <w:lang w:eastAsia="zh-CN"/>
              </w:rPr>
              <w:t>（</w:t>
            </w:r>
            <w:r>
              <w:rPr>
                <w:rFonts w:hint="eastAsia"/>
                <w:kern w:val="0"/>
                <w:sz w:val="24"/>
              </w:rPr>
              <w:t>完全不能自理</w:t>
            </w:r>
            <w:r>
              <w:rPr>
                <w:rFonts w:hint="eastAsia"/>
                <w:kern w:val="0"/>
                <w:sz w:val="24"/>
                <w:lang w:val="en-US" w:eastAsia="zh-CN"/>
              </w:rPr>
              <w:t>）</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rPr>
              <w:t>人</w:t>
            </w:r>
            <w:r>
              <w:rPr>
                <w:kern w:val="0"/>
                <w:sz w:val="24"/>
              </w:rPr>
              <w:t>/</w:t>
            </w:r>
            <w:r>
              <w:rPr>
                <w:rFonts w:hint="eastAsia"/>
                <w:kern w:val="0"/>
                <w:sz w:val="24"/>
              </w:rPr>
              <w:t>月</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lang w:val="en-US" w:eastAsia="zh-CN"/>
              </w:rPr>
              <w:t>8</w:t>
            </w:r>
            <w:r>
              <w:rPr>
                <w:rFonts w:hint="eastAsia"/>
                <w:kern w:val="0"/>
                <w:sz w:val="24"/>
              </w:rPr>
              <w:t>6</w:t>
            </w:r>
            <w:r>
              <w:rPr>
                <w:kern w:val="0"/>
                <w:sz w:val="24"/>
              </w:rPr>
              <w:t>0</w:t>
            </w:r>
          </w:p>
        </w:tc>
        <w:tc>
          <w:tcPr>
            <w:tcW w:w="8617" w:type="dxa"/>
            <w:tcBorders>
              <w:top w:val="single" w:color="auto" w:sz="4" w:space="0"/>
              <w:left w:val="single" w:color="auto" w:sz="4" w:space="0"/>
              <w:bottom w:val="single" w:color="auto" w:sz="4" w:space="0"/>
              <w:right w:val="single" w:color="auto" w:sz="4" w:space="0"/>
            </w:tcBorders>
            <w:vAlign w:val="center"/>
          </w:tcPr>
          <w:p>
            <w:pPr>
              <w:jc w:val="left"/>
              <w:rPr>
                <w:kern w:val="2"/>
                <w:sz w:val="24"/>
              </w:rPr>
            </w:pPr>
            <w:r>
              <w:rPr>
                <w:rFonts w:hint="eastAsia"/>
                <w:kern w:val="0"/>
                <w:sz w:val="24"/>
                <w:lang w:val="en-US" w:eastAsia="zh-CN"/>
              </w:rPr>
              <w:t>帮助护理对象</w:t>
            </w:r>
            <w:r>
              <w:rPr>
                <w:rFonts w:hint="eastAsia"/>
                <w:kern w:val="0"/>
                <w:sz w:val="24"/>
              </w:rPr>
              <w:t>喂饭、喂水、喂药、洗澡擦身</w:t>
            </w:r>
            <w:r>
              <w:rPr>
                <w:rFonts w:hint="eastAsia"/>
                <w:kern w:val="0"/>
                <w:sz w:val="24"/>
                <w:lang w:eastAsia="zh-CN"/>
              </w:rPr>
              <w:t>，</w:t>
            </w:r>
            <w:r>
              <w:rPr>
                <w:rFonts w:hint="eastAsia"/>
                <w:kern w:val="0"/>
                <w:sz w:val="24"/>
                <w:lang w:val="en-US" w:eastAsia="zh-CN"/>
              </w:rPr>
              <w:t>每天检查卧床对象皮肤，预防压疮，不能自行翻身者，每两小时帮其翻身一次，行动不便的要帮助扶、抱去大小便，接尿、接屎、倒尿、倒屎，不能自行排便的要进行人工排便，大小便失禁的要随时更换尿片尿垫，帮助换洗衣裤、洗头、理发、剪指甲、刮胡须、洗漱，清理个人卫生、收拾床铺，定期换洗床上用品并随脏随洗，定期清倒便盆，清洁室内外卫生并定期消毒，房间定时开窗通风，家庭送来的汤水、饭菜帮其加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33" w:hRule="atLeast"/>
        </w:trPr>
        <w:tc>
          <w:tcPr>
            <w:tcW w:w="2070" w:type="dxa"/>
            <w:tcBorders>
              <w:top w:val="single" w:color="auto" w:sz="4" w:space="0"/>
              <w:left w:val="single" w:color="auto" w:sz="4" w:space="0"/>
              <w:bottom w:val="single" w:color="auto" w:sz="4" w:space="0"/>
              <w:right w:val="single" w:color="auto" w:sz="4" w:space="0"/>
            </w:tcBorders>
            <w:vAlign w:val="center"/>
          </w:tcPr>
          <w:p>
            <w:pPr>
              <w:jc w:val="center"/>
              <w:rPr>
                <w:rFonts w:hint="eastAsia"/>
                <w:kern w:val="0"/>
                <w:sz w:val="24"/>
              </w:rPr>
            </w:pPr>
            <w:r>
              <w:rPr>
                <w:rFonts w:hint="eastAsia"/>
                <w:kern w:val="0"/>
                <w:sz w:val="24"/>
              </w:rPr>
              <w:t>一级护理</w:t>
            </w:r>
          </w:p>
          <w:p>
            <w:pPr>
              <w:jc w:val="center"/>
              <w:rPr>
                <w:rFonts w:hint="eastAsia" w:eastAsia="宋体"/>
                <w:kern w:val="0"/>
                <w:sz w:val="24"/>
                <w:lang w:val="en-US" w:eastAsia="zh-CN"/>
              </w:rPr>
            </w:pPr>
            <w:r>
              <w:rPr>
                <w:rFonts w:hint="eastAsia"/>
                <w:kern w:val="0"/>
                <w:sz w:val="24"/>
                <w:lang w:val="en-US" w:eastAsia="zh-CN"/>
              </w:rPr>
              <w:t>(半自理）</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rPr>
              <w:t>人</w:t>
            </w:r>
            <w:r>
              <w:rPr>
                <w:kern w:val="0"/>
                <w:sz w:val="24"/>
              </w:rPr>
              <w:t>/</w:t>
            </w:r>
            <w:r>
              <w:rPr>
                <w:rFonts w:hint="eastAsia"/>
                <w:kern w:val="0"/>
                <w:sz w:val="24"/>
              </w:rPr>
              <w:t>月</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lang w:val="en-US" w:eastAsia="zh-CN"/>
              </w:rPr>
              <w:t>72</w:t>
            </w:r>
            <w:r>
              <w:rPr>
                <w:kern w:val="0"/>
                <w:sz w:val="24"/>
              </w:rPr>
              <w:t>0</w:t>
            </w:r>
          </w:p>
        </w:tc>
        <w:tc>
          <w:tcPr>
            <w:tcW w:w="8617" w:type="dxa"/>
            <w:tcBorders>
              <w:top w:val="single" w:color="auto" w:sz="4" w:space="0"/>
              <w:left w:val="single" w:color="auto" w:sz="4" w:space="0"/>
              <w:bottom w:val="single" w:color="auto" w:sz="4" w:space="0"/>
              <w:right w:val="single" w:color="auto" w:sz="4" w:space="0"/>
            </w:tcBorders>
            <w:vAlign w:val="center"/>
          </w:tcPr>
          <w:p>
            <w:pPr>
              <w:jc w:val="left"/>
              <w:rPr>
                <w:kern w:val="2"/>
                <w:sz w:val="24"/>
              </w:rPr>
            </w:pPr>
            <w:r>
              <w:rPr>
                <w:rFonts w:hint="eastAsia"/>
                <w:kern w:val="0"/>
                <w:sz w:val="24"/>
                <w:lang w:val="en-US" w:eastAsia="zh-CN"/>
              </w:rPr>
              <w:t>帮助护理对象送</w:t>
            </w:r>
            <w:r>
              <w:rPr>
                <w:rFonts w:hint="eastAsia"/>
                <w:kern w:val="0"/>
                <w:sz w:val="24"/>
              </w:rPr>
              <w:t>饭、</w:t>
            </w:r>
            <w:r>
              <w:rPr>
                <w:rFonts w:hint="eastAsia"/>
                <w:kern w:val="0"/>
                <w:sz w:val="24"/>
                <w:lang w:val="en-US" w:eastAsia="zh-CN"/>
              </w:rPr>
              <w:t>送</w:t>
            </w:r>
            <w:r>
              <w:rPr>
                <w:rFonts w:hint="eastAsia"/>
                <w:kern w:val="0"/>
                <w:sz w:val="24"/>
              </w:rPr>
              <w:t>水、</w:t>
            </w:r>
            <w:r>
              <w:rPr>
                <w:rFonts w:hint="eastAsia"/>
                <w:kern w:val="0"/>
                <w:sz w:val="24"/>
                <w:lang w:val="en-US" w:eastAsia="zh-CN"/>
              </w:rPr>
              <w:t>送</w:t>
            </w:r>
            <w:r>
              <w:rPr>
                <w:rFonts w:hint="eastAsia"/>
                <w:kern w:val="0"/>
                <w:sz w:val="24"/>
              </w:rPr>
              <w:t>药、洗澡擦身</w:t>
            </w:r>
            <w:r>
              <w:rPr>
                <w:rFonts w:hint="eastAsia"/>
                <w:kern w:val="0"/>
                <w:sz w:val="24"/>
                <w:lang w:eastAsia="zh-CN"/>
              </w:rPr>
              <w:t>，</w:t>
            </w:r>
            <w:r>
              <w:rPr>
                <w:rFonts w:hint="eastAsia"/>
                <w:kern w:val="0"/>
                <w:sz w:val="24"/>
                <w:lang w:val="en-US" w:eastAsia="zh-CN"/>
              </w:rPr>
              <w:t>帮助换洗衣裤、洗头、理发、剪指甲、刮胡须，清理个人卫生、收拾床铺，定期换洗床上用品并随脏随洗，定期清倒便盆，清洁室内外卫生并定期消毒，房间定时开窗通风，家庭送来的汤水、饭菜帮其加热。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3" w:hRule="atLeast"/>
        </w:trPr>
        <w:tc>
          <w:tcPr>
            <w:tcW w:w="2070" w:type="dxa"/>
            <w:tcBorders>
              <w:top w:val="single" w:color="auto" w:sz="4" w:space="0"/>
              <w:left w:val="single" w:color="auto" w:sz="4" w:space="0"/>
              <w:bottom w:val="single" w:color="auto" w:sz="4" w:space="0"/>
              <w:right w:val="single" w:color="auto" w:sz="4" w:space="0"/>
            </w:tcBorders>
            <w:vAlign w:val="center"/>
          </w:tcPr>
          <w:p>
            <w:pPr>
              <w:jc w:val="center"/>
              <w:rPr>
                <w:rFonts w:hint="eastAsia"/>
                <w:kern w:val="0"/>
                <w:sz w:val="24"/>
              </w:rPr>
            </w:pPr>
            <w:r>
              <w:rPr>
                <w:rFonts w:hint="eastAsia"/>
                <w:kern w:val="0"/>
                <w:sz w:val="24"/>
              </w:rPr>
              <w:t>二级护理</w:t>
            </w:r>
          </w:p>
          <w:p>
            <w:pPr>
              <w:jc w:val="center"/>
              <w:rPr>
                <w:rFonts w:hint="eastAsia" w:eastAsia="宋体"/>
                <w:kern w:val="0"/>
                <w:sz w:val="24"/>
                <w:lang w:eastAsia="zh-CN"/>
              </w:rPr>
            </w:pPr>
            <w:r>
              <w:rPr>
                <w:rFonts w:hint="eastAsia"/>
                <w:kern w:val="0"/>
                <w:sz w:val="24"/>
                <w:lang w:eastAsia="zh-CN"/>
              </w:rPr>
              <w:t>（能自理）</w:t>
            </w:r>
          </w:p>
        </w:tc>
        <w:tc>
          <w:tcPr>
            <w:tcW w:w="1750"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rPr>
              <w:t>人</w:t>
            </w:r>
            <w:r>
              <w:rPr>
                <w:kern w:val="0"/>
                <w:sz w:val="24"/>
              </w:rPr>
              <w:t>/</w:t>
            </w:r>
            <w:r>
              <w:rPr>
                <w:rFonts w:hint="eastAsia"/>
                <w:kern w:val="0"/>
                <w:sz w:val="24"/>
              </w:rPr>
              <w:t>月</w:t>
            </w:r>
          </w:p>
        </w:tc>
        <w:tc>
          <w:tcPr>
            <w:tcW w:w="1667" w:type="dxa"/>
            <w:tcBorders>
              <w:top w:val="single" w:color="auto" w:sz="4" w:space="0"/>
              <w:left w:val="single" w:color="auto" w:sz="4" w:space="0"/>
              <w:bottom w:val="single" w:color="auto" w:sz="4" w:space="0"/>
              <w:right w:val="single" w:color="auto" w:sz="4" w:space="0"/>
            </w:tcBorders>
            <w:vAlign w:val="center"/>
          </w:tcPr>
          <w:p>
            <w:pPr>
              <w:jc w:val="center"/>
              <w:rPr>
                <w:kern w:val="2"/>
                <w:sz w:val="24"/>
              </w:rPr>
            </w:pPr>
            <w:r>
              <w:rPr>
                <w:rFonts w:hint="eastAsia"/>
                <w:kern w:val="0"/>
                <w:sz w:val="24"/>
                <w:lang w:val="en-US" w:eastAsia="zh-CN"/>
              </w:rPr>
              <w:t>50</w:t>
            </w:r>
            <w:r>
              <w:rPr>
                <w:kern w:val="0"/>
                <w:sz w:val="24"/>
              </w:rPr>
              <w:t>0</w:t>
            </w:r>
          </w:p>
        </w:tc>
        <w:tc>
          <w:tcPr>
            <w:tcW w:w="8617" w:type="dxa"/>
            <w:tcBorders>
              <w:top w:val="single" w:color="auto" w:sz="4" w:space="0"/>
              <w:left w:val="single" w:color="auto" w:sz="4" w:space="0"/>
              <w:bottom w:val="single" w:color="auto" w:sz="4" w:space="0"/>
              <w:right w:val="single" w:color="auto" w:sz="4" w:space="0"/>
            </w:tcBorders>
            <w:vAlign w:val="center"/>
          </w:tcPr>
          <w:p>
            <w:pPr>
              <w:jc w:val="left"/>
              <w:rPr>
                <w:kern w:val="2"/>
                <w:sz w:val="24"/>
              </w:rPr>
            </w:pPr>
            <w:r>
              <w:rPr>
                <w:rFonts w:hint="eastAsia"/>
                <w:kern w:val="0"/>
                <w:sz w:val="24"/>
                <w:lang w:val="en-US" w:eastAsia="zh-CN"/>
              </w:rPr>
              <w:t>帮助</w:t>
            </w:r>
            <w:r>
              <w:rPr>
                <w:rFonts w:hint="eastAsia"/>
                <w:kern w:val="0"/>
                <w:sz w:val="24"/>
              </w:rPr>
              <w:t>护理对象送饭、送</w:t>
            </w:r>
            <w:r>
              <w:rPr>
                <w:rFonts w:hint="eastAsia"/>
                <w:kern w:val="0"/>
                <w:sz w:val="24"/>
                <w:lang w:val="en-US" w:eastAsia="zh-CN"/>
              </w:rPr>
              <w:t>水</w:t>
            </w:r>
            <w:r>
              <w:rPr>
                <w:rFonts w:hint="eastAsia"/>
                <w:kern w:val="0"/>
                <w:sz w:val="24"/>
              </w:rPr>
              <w:t>，协助理发、</w:t>
            </w:r>
            <w:r>
              <w:rPr>
                <w:rFonts w:hint="eastAsia"/>
                <w:kern w:val="0"/>
                <w:sz w:val="24"/>
                <w:lang w:val="en-US" w:eastAsia="zh-CN"/>
              </w:rPr>
              <w:t>清</w:t>
            </w:r>
            <w:r>
              <w:rPr>
                <w:rFonts w:hint="eastAsia"/>
                <w:kern w:val="0"/>
                <w:sz w:val="24"/>
              </w:rPr>
              <w:t>洗衣</w:t>
            </w:r>
            <w:r>
              <w:rPr>
                <w:rFonts w:hint="eastAsia"/>
                <w:kern w:val="0"/>
                <w:sz w:val="24"/>
                <w:lang w:val="en-US" w:eastAsia="zh-CN"/>
              </w:rPr>
              <w:t>裤，督促护理对象清理个人卫生、收拾床铺，协助、督促换</w:t>
            </w:r>
            <w:r>
              <w:rPr>
                <w:rFonts w:hint="eastAsia"/>
                <w:kern w:val="0"/>
                <w:sz w:val="24"/>
              </w:rPr>
              <w:t>洗床上用品，</w:t>
            </w:r>
            <w:r>
              <w:rPr>
                <w:rFonts w:hint="eastAsia"/>
                <w:kern w:val="0"/>
                <w:sz w:val="24"/>
                <w:lang w:val="en-US" w:eastAsia="zh-CN"/>
              </w:rPr>
              <w:t>清洁</w:t>
            </w:r>
            <w:r>
              <w:rPr>
                <w:rFonts w:hint="eastAsia"/>
                <w:kern w:val="0"/>
                <w:sz w:val="24"/>
              </w:rPr>
              <w:t>室内外卫生</w:t>
            </w:r>
            <w:r>
              <w:rPr>
                <w:rFonts w:hint="eastAsia"/>
                <w:kern w:val="0"/>
                <w:sz w:val="24"/>
                <w:lang w:val="en-US" w:eastAsia="zh-CN"/>
              </w:rPr>
              <w:t>并定期消毒</w:t>
            </w:r>
            <w:r>
              <w:rPr>
                <w:rFonts w:hint="eastAsia"/>
                <w:kern w:val="0"/>
                <w:sz w:val="24"/>
              </w:rPr>
              <w:t>，</w:t>
            </w:r>
            <w:r>
              <w:rPr>
                <w:rFonts w:hint="eastAsia"/>
                <w:kern w:val="0"/>
                <w:sz w:val="24"/>
                <w:lang w:val="en-US" w:eastAsia="zh-CN"/>
              </w:rPr>
              <w:t>房间定时开窗通风，家庭送来的汤水、饭菜帮其加热。</w:t>
            </w:r>
          </w:p>
        </w:tc>
      </w:tr>
    </w:tbl>
    <w:p/>
    <w:p>
      <w:r>
        <w:rPr>
          <w:rFonts w:hint="eastAsia"/>
        </w:rPr>
        <w:t>附件</w:t>
      </w:r>
      <w:r>
        <w:rPr>
          <w:rFonts w:hint="eastAsia"/>
          <w:lang w:val="en-US" w:eastAsia="zh-CN"/>
        </w:rPr>
        <w:t>二</w:t>
      </w:r>
      <w:r>
        <w:rPr>
          <w:rFonts w:hint="eastAsia"/>
        </w:rPr>
        <w:t>：</w:t>
      </w:r>
      <w:bookmarkStart w:id="0" w:name="_GoBack"/>
      <w:bookmarkEnd w:id="0"/>
    </w:p>
    <w:p>
      <w:pPr>
        <w:jc w:val="center"/>
        <w:rPr>
          <w:sz w:val="36"/>
          <w:szCs w:val="36"/>
        </w:rPr>
      </w:pPr>
      <w:r>
        <w:rPr>
          <w:rFonts w:hint="eastAsia"/>
          <w:sz w:val="36"/>
          <w:szCs w:val="36"/>
        </w:rPr>
        <w:t>韶关市曲江区社会福利院申请入住老人公寓服务及房内设施收费标准</w:t>
      </w:r>
    </w:p>
    <w:p>
      <w:pPr>
        <w:jc w:val="center"/>
        <w:rPr>
          <w:sz w:val="18"/>
          <w:szCs w:val="18"/>
        </w:rPr>
      </w:pP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900"/>
        <w:gridCol w:w="720"/>
        <w:gridCol w:w="7560"/>
        <w:gridCol w:w="2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jc w:val="center"/>
              <w:rPr>
                <w:kern w:val="2"/>
                <w:sz w:val="28"/>
                <w:szCs w:val="28"/>
              </w:rPr>
            </w:pPr>
            <w:r>
              <w:rPr>
                <w:rFonts w:hint="eastAsia"/>
                <w:kern w:val="0"/>
                <w:sz w:val="28"/>
                <w:szCs w:val="28"/>
              </w:rPr>
              <w:t>收费项目</w:t>
            </w:r>
          </w:p>
        </w:tc>
        <w:tc>
          <w:tcPr>
            <w:tcW w:w="900" w:type="dxa"/>
            <w:tcBorders>
              <w:top w:val="single" w:color="auto" w:sz="4" w:space="0"/>
              <w:left w:val="single" w:color="auto" w:sz="4" w:space="0"/>
              <w:bottom w:val="single" w:color="auto" w:sz="4" w:space="0"/>
              <w:right w:val="single" w:color="auto" w:sz="4" w:space="0"/>
            </w:tcBorders>
          </w:tcPr>
          <w:p>
            <w:pPr>
              <w:rPr>
                <w:kern w:val="2"/>
                <w:sz w:val="21"/>
                <w:szCs w:val="21"/>
              </w:rPr>
            </w:pPr>
            <w:r>
              <w:rPr>
                <w:rFonts w:hint="eastAsia"/>
                <w:kern w:val="0"/>
                <w:sz w:val="20"/>
                <w:szCs w:val="21"/>
              </w:rPr>
              <w:t>计价</w:t>
            </w:r>
          </w:p>
          <w:p>
            <w:pPr>
              <w:rPr>
                <w:kern w:val="2"/>
                <w:sz w:val="21"/>
                <w:szCs w:val="21"/>
              </w:rPr>
            </w:pPr>
            <w:r>
              <w:rPr>
                <w:rFonts w:hint="eastAsia"/>
                <w:kern w:val="0"/>
                <w:sz w:val="20"/>
                <w:szCs w:val="21"/>
              </w:rPr>
              <w:t>单位</w:t>
            </w:r>
          </w:p>
        </w:tc>
        <w:tc>
          <w:tcPr>
            <w:tcW w:w="720" w:type="dxa"/>
            <w:tcBorders>
              <w:top w:val="single" w:color="auto" w:sz="4" w:space="0"/>
              <w:left w:val="single" w:color="auto" w:sz="4" w:space="0"/>
              <w:bottom w:val="single" w:color="auto" w:sz="4" w:space="0"/>
              <w:right w:val="single" w:color="auto" w:sz="4" w:space="0"/>
            </w:tcBorders>
          </w:tcPr>
          <w:p>
            <w:pPr>
              <w:rPr>
                <w:kern w:val="2"/>
                <w:sz w:val="21"/>
                <w:szCs w:val="21"/>
              </w:rPr>
            </w:pPr>
            <w:r>
              <w:rPr>
                <w:rFonts w:hint="eastAsia"/>
                <w:kern w:val="0"/>
                <w:sz w:val="20"/>
                <w:szCs w:val="21"/>
              </w:rPr>
              <w:t>收费</w:t>
            </w:r>
          </w:p>
          <w:p>
            <w:pPr>
              <w:rPr>
                <w:kern w:val="2"/>
                <w:sz w:val="21"/>
                <w:szCs w:val="21"/>
              </w:rPr>
            </w:pPr>
            <w:r>
              <w:rPr>
                <w:rFonts w:hint="eastAsia"/>
                <w:kern w:val="0"/>
                <w:sz w:val="20"/>
                <w:szCs w:val="21"/>
              </w:rPr>
              <w:t>标准</w:t>
            </w:r>
          </w:p>
        </w:tc>
        <w:tc>
          <w:tcPr>
            <w:tcW w:w="7560" w:type="dxa"/>
            <w:tcBorders>
              <w:top w:val="single" w:color="auto" w:sz="4" w:space="0"/>
              <w:left w:val="single" w:color="auto" w:sz="4" w:space="0"/>
              <w:bottom w:val="single" w:color="auto" w:sz="4" w:space="0"/>
              <w:right w:val="single" w:color="auto" w:sz="4" w:space="0"/>
            </w:tcBorders>
          </w:tcPr>
          <w:p>
            <w:pPr>
              <w:jc w:val="center"/>
              <w:rPr>
                <w:kern w:val="2"/>
                <w:sz w:val="28"/>
                <w:szCs w:val="28"/>
              </w:rPr>
            </w:pPr>
            <w:r>
              <w:rPr>
                <w:rFonts w:hint="eastAsia"/>
                <w:kern w:val="0"/>
                <w:sz w:val="28"/>
                <w:szCs w:val="28"/>
              </w:rPr>
              <w:t>房内设施</w:t>
            </w:r>
          </w:p>
        </w:tc>
        <w:tc>
          <w:tcPr>
            <w:tcW w:w="2546" w:type="dxa"/>
            <w:tcBorders>
              <w:top w:val="single" w:color="auto" w:sz="4" w:space="0"/>
              <w:left w:val="single" w:color="auto" w:sz="4" w:space="0"/>
              <w:bottom w:val="single" w:color="auto" w:sz="4" w:space="0"/>
              <w:right w:val="single" w:color="auto" w:sz="4" w:space="0"/>
            </w:tcBorders>
          </w:tcPr>
          <w:p>
            <w:pPr>
              <w:jc w:val="center"/>
              <w:rPr>
                <w:kern w:val="2"/>
                <w:sz w:val="28"/>
                <w:szCs w:val="28"/>
              </w:rPr>
            </w:pPr>
            <w:r>
              <w:rPr>
                <w:rFonts w:hint="eastAsia"/>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一号楼</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楼层共用活动大厅，电视、音响、沙发、茶几</w:t>
            </w:r>
          </w:p>
        </w:tc>
        <w:tc>
          <w:tcPr>
            <w:tcW w:w="2546" w:type="dxa"/>
            <w:vMerge w:val="restart"/>
            <w:tcBorders>
              <w:top w:val="single" w:color="auto" w:sz="4" w:space="0"/>
              <w:left w:val="single" w:color="auto" w:sz="4" w:space="0"/>
              <w:bottom w:val="single" w:color="auto" w:sz="4" w:space="0"/>
              <w:right w:val="single" w:color="auto" w:sz="4" w:space="0"/>
            </w:tcBorders>
          </w:tcPr>
          <w:p>
            <w:pPr>
              <w:rPr>
                <w:kern w:val="2"/>
                <w:sz w:val="21"/>
                <w:szCs w:val="21"/>
              </w:rPr>
            </w:pPr>
          </w:p>
          <w:p>
            <w:pPr>
              <w:ind w:left="239" w:leftChars="114" w:firstLine="0" w:firstLineChars="0"/>
              <w:rPr>
                <w:kern w:val="0"/>
                <w:sz w:val="24"/>
                <w:szCs w:val="28"/>
              </w:rPr>
            </w:pPr>
            <w:r>
              <w:rPr>
                <w:rFonts w:hint="eastAsia"/>
                <w:kern w:val="0"/>
                <w:sz w:val="24"/>
                <w:szCs w:val="28"/>
              </w:rPr>
              <w:t>自费托养人员伙食费按实收取。</w:t>
            </w:r>
          </w:p>
          <w:p>
            <w:pPr>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1</w:t>
            </w:r>
            <w:r>
              <w:rPr>
                <w:rFonts w:hint="eastAsia"/>
                <w:kern w:val="0"/>
                <w:sz w:val="24"/>
              </w:rPr>
              <w:t>、双人套房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15</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套间共用客厅、卫生间、房内配置床及床上用品，床头柜、衣柜；卫生间配置太阳能热水器、浴霸、共用轮椅，洗漱台、电风扇、取暖器</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二号楼</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套间共用客厅、卫生间、电视、沙发、茶几、轮椅、太阳能热水器、开水器</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1</w:t>
            </w:r>
            <w:r>
              <w:rPr>
                <w:rFonts w:hint="eastAsia"/>
                <w:kern w:val="0"/>
                <w:sz w:val="24"/>
              </w:rPr>
              <w:t>、单人套房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20</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房内配置床及床上用品，床头柜、衣柜、椅、电风扇、取暖器、空调</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2</w:t>
            </w:r>
            <w:r>
              <w:rPr>
                <w:rFonts w:hint="eastAsia"/>
                <w:kern w:val="0"/>
                <w:sz w:val="24"/>
              </w:rPr>
              <w:t>、双人套房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15</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房内配置床及床上用品，床头柜、衣柜、椅、电风扇、取暖器、空调</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三号楼</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楼层共用活动大厅，电视、音响、沙发、茶几</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1</w:t>
            </w:r>
            <w:r>
              <w:rPr>
                <w:rFonts w:hint="eastAsia"/>
                <w:kern w:val="0"/>
                <w:sz w:val="24"/>
              </w:rPr>
              <w:t>、单人套房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20</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房内配置卫生间、床及床上用品，床头柜、衣柜、椅、电风扇、取暖器、空调等</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2</w:t>
            </w:r>
            <w:r>
              <w:rPr>
                <w:rFonts w:hint="eastAsia"/>
                <w:kern w:val="0"/>
                <w:sz w:val="24"/>
              </w:rPr>
              <w:t>、双人套房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15</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房内配置卫生间、床及床上用品，床头柜、衣柜、椅、电风扇、取暖器、空调等</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四号楼</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楼层共用电视、沙发、茶几、轮椅、太阳能热水器、空调、取暖器等</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1</w:t>
            </w:r>
            <w:r>
              <w:rPr>
                <w:rFonts w:hint="eastAsia"/>
                <w:kern w:val="0"/>
                <w:sz w:val="24"/>
              </w:rPr>
              <w:t>、单人房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20</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房内配置床及床上用品，床头柜、衣柜；椅、电风扇、取暖器</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2</w:t>
            </w:r>
            <w:r>
              <w:rPr>
                <w:rFonts w:hint="eastAsia"/>
                <w:kern w:val="0"/>
                <w:sz w:val="24"/>
              </w:rPr>
              <w:t>、双人套房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15</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房内配置床及床上用品，床头柜、衣柜；椅、电风扇、取暖器</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Borders>
              <w:top w:val="single" w:color="auto" w:sz="4" w:space="0"/>
              <w:left w:val="single" w:color="auto" w:sz="4" w:space="0"/>
              <w:bottom w:val="single" w:color="auto" w:sz="4" w:space="0"/>
              <w:right w:val="single" w:color="auto" w:sz="4" w:space="0"/>
            </w:tcBorders>
          </w:tcPr>
          <w:p>
            <w:pPr>
              <w:rPr>
                <w:kern w:val="2"/>
                <w:sz w:val="24"/>
              </w:rPr>
            </w:pPr>
            <w:r>
              <w:rPr>
                <w:kern w:val="0"/>
                <w:sz w:val="24"/>
              </w:rPr>
              <w:t>3</w:t>
            </w:r>
            <w:r>
              <w:rPr>
                <w:rFonts w:hint="eastAsia"/>
                <w:kern w:val="0"/>
                <w:sz w:val="24"/>
              </w:rPr>
              <w:t>、三人房、</w:t>
            </w:r>
          </w:p>
        </w:tc>
        <w:tc>
          <w:tcPr>
            <w:tcW w:w="90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人</w:t>
            </w:r>
            <w:r>
              <w:rPr>
                <w:kern w:val="0"/>
                <w:sz w:val="24"/>
              </w:rPr>
              <w:t>/</w:t>
            </w:r>
            <w:r>
              <w:rPr>
                <w:rFonts w:hint="eastAsia"/>
                <w:kern w:val="0"/>
                <w:sz w:val="24"/>
              </w:rPr>
              <w:t>天</w:t>
            </w:r>
          </w:p>
        </w:tc>
        <w:tc>
          <w:tcPr>
            <w:tcW w:w="72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12</w:t>
            </w:r>
          </w:p>
        </w:tc>
        <w:tc>
          <w:tcPr>
            <w:tcW w:w="7560" w:type="dxa"/>
            <w:tcBorders>
              <w:top w:val="single" w:color="auto" w:sz="4" w:space="0"/>
              <w:left w:val="single" w:color="auto" w:sz="4" w:space="0"/>
              <w:bottom w:val="single" w:color="auto" w:sz="4" w:space="0"/>
              <w:right w:val="single" w:color="auto" w:sz="4" w:space="0"/>
            </w:tcBorders>
          </w:tcPr>
          <w:p>
            <w:pPr>
              <w:rPr>
                <w:kern w:val="2"/>
                <w:sz w:val="24"/>
              </w:rPr>
            </w:pPr>
            <w:r>
              <w:rPr>
                <w:rFonts w:hint="eastAsia"/>
                <w:kern w:val="0"/>
                <w:sz w:val="24"/>
              </w:rPr>
              <w:t>房内配置卫生间、床及床上用品，床头柜、衣柜、椅、电风扇、取暖器、空调</w:t>
            </w:r>
          </w:p>
        </w:tc>
        <w:tc>
          <w:tcPr>
            <w:tcW w:w="25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2"/>
                <w:sz w:val="21"/>
                <w:szCs w:val="21"/>
              </w:rPr>
            </w:pPr>
          </w:p>
        </w:tc>
      </w:tr>
    </w:tbl>
    <w:p>
      <w:pPr>
        <w:rPr>
          <w:sz w:val="32"/>
          <w:szCs w:val="32"/>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37A4"/>
    <w:rsid w:val="00046DDD"/>
    <w:rsid w:val="001037A4"/>
    <w:rsid w:val="001E56E9"/>
    <w:rsid w:val="00387A59"/>
    <w:rsid w:val="00492839"/>
    <w:rsid w:val="005B203C"/>
    <w:rsid w:val="00C51AB6"/>
    <w:rsid w:val="00FD5054"/>
    <w:rsid w:val="208B7D59"/>
    <w:rsid w:val="29257766"/>
    <w:rsid w:val="2C2A4B36"/>
    <w:rsid w:val="57A03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184</Words>
  <Characters>1053</Characters>
  <Lines>8</Lines>
  <Paragraphs>2</Paragraphs>
  <ScaleCrop>false</ScaleCrop>
  <LinksUpToDate>false</LinksUpToDate>
  <CharactersWithSpaces>1235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2016-05-03T07:45:00Z</dcterms:created>
  <dc:creator>LDPY</dc:creator>
  <cp:lastModifiedBy>Administrator</cp:lastModifiedBy>
  <cp:lastPrinted>2016-05-04T03:37:00Z</cp:lastPrinted>
  <dcterms:modified xsi:type="dcterms:W3CDTF">2018-03-21T02:18:17Z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