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曲小委</w:t>
      </w:r>
      <w:r>
        <w:rPr>
          <w:rFonts w:hint="eastAsia" w:ascii="仿宋_GB2312" w:hAnsi="仿宋_GB2312" w:eastAsia="仿宋_GB2312" w:cs="仿宋_GB2312"/>
          <w:sz w:val="36"/>
          <w:szCs w:val="36"/>
        </w:rPr>
        <w:t>〔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6"/>
          <w:szCs w:val="36"/>
        </w:rPr>
        <w:t>〕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6"/>
          <w:szCs w:val="36"/>
        </w:rPr>
        <w:t>号       签发人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李建宏 周子翔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中共曲江区小坑镇委 曲江区小坑镇人民政府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年小坑镇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法治政府建设年度报告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中共韶关市曲江区委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韶关市曲江区人民政府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年，曲江区小坑镇</w:t>
      </w: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坚持以习近平新时代中国特色社会主义思想为指导，全面贯彻党的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bidi="zh-CN"/>
        </w:rPr>
        <w:t>二十大</w:t>
      </w: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精神，深入学习习近平法治思想，</w:t>
      </w:r>
      <w:r>
        <w:rPr>
          <w:rFonts w:hint="eastAsia" w:ascii="仿宋_GB2312" w:hAnsi="仿宋_GB2312" w:eastAsia="仿宋_GB2312" w:cs="仿宋_GB2312"/>
          <w:sz w:val="32"/>
          <w:szCs w:val="32"/>
        </w:rPr>
        <w:t>扎实贯彻落实中共中央和国务院印发的《法治政府建设实施纲要（2021－2025年）》《法治政府建设与责任落实督察工作规定》《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广东省法治政府建设实施纲要</w:t>
      </w:r>
      <w:r>
        <w:rPr>
          <w:rFonts w:hint="eastAsia" w:ascii="仿宋_GB2312" w:hAnsi="仿宋_GB2312" w:eastAsia="仿宋_GB2312" w:cs="仿宋_GB2312"/>
          <w:sz w:val="32"/>
          <w:szCs w:val="32"/>
        </w:rPr>
        <w:t>》和《曲江区202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年全面依法治区工作要点》，在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的正确领导下，紧扣法治政府建设重点工作部署，</w:t>
      </w: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坚持党对全面依法治镇工作的集中统一领导，立足新发展阶段、贯彻新发展理念、构建新发展格局、推动高质量发展，加快推进法治领域全面深化改革，提供坚强有力的法治服务保障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bidi="zh-CN"/>
        </w:rPr>
        <w:t>，圆满完成了法治政府建设年度工作任务</w:t>
      </w: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现将有关工作情况汇报如下：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深入学习贯彻习近平总书记重要讲话重要指示精神，深入贯彻落实党的二十大关于法治建设重大部署的情况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自党的二十大召开以来，小坑镇不断强化思想理论学习，发挥党委领导核心作用。坚持党委理论学习中心组带头学，带领全镇党员干部认真学习党的二十大精神，始终将法治建设主体责任扛在肩上、抓在手上、落实到行动上，将法治建设理念融入党委、政府各项重点工作中，不断提高小坑镇党委、政府在推进法治政府建设中的能力和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2023年7月25日，我镇通过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理论</w:t>
      </w:r>
      <w:r>
        <w:rPr>
          <w:rFonts w:hint="eastAsia" w:ascii="仿宋_GB2312" w:hAnsi="Times New Roman" w:eastAsia="仿宋_GB2312" w:cs="Times New Roman"/>
          <w:sz w:val="32"/>
          <w:lang w:val="zh-CN"/>
        </w:rPr>
        <w:t>中心组集中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学习了习近平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总书记在中国共产党第二十次全国代表大会上的报告</w:t>
      </w:r>
      <w:r>
        <w:rPr>
          <w:rFonts w:hint="eastAsia" w:ascii="仿宋_GB2312" w:hAnsi="黑体" w:eastAsia="仿宋_GB2312" w:cs="黑体"/>
          <w:sz w:val="32"/>
          <w:szCs w:val="32"/>
        </w:rPr>
        <w:t>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深入学习宣传贯彻习近平法治思想</w:t>
      </w:r>
      <w:r>
        <w:rPr>
          <w:rFonts w:hint="default" w:ascii="黑体" w:hAnsi="黑体" w:eastAsia="黑体" w:cs="黑体"/>
          <w:sz w:val="32"/>
          <w:szCs w:val="32"/>
        </w:rPr>
        <w:t>的情况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3" w:lineRule="exact"/>
        <w:ind w:left="0" w:right="0" w:firstLine="645"/>
        <w:jc w:val="left"/>
        <w:textAlignment w:val="auto"/>
        <w:rPr>
          <w:rFonts w:ascii="仿宋_GB2312" w:hAnsi="黑体" w:eastAsia="仿宋_GB2312" w:cs="黑体"/>
          <w:sz w:val="32"/>
          <w:szCs w:val="32"/>
          <w:lang w:val="en-US"/>
        </w:rPr>
      </w:pPr>
      <w:r>
        <w:rPr>
          <w:rFonts w:hint="eastAsia" w:ascii="仿宋_GB2312" w:hAnsi="黑体" w:eastAsia="仿宋_GB2312" w:cs="黑体"/>
          <w:sz w:val="32"/>
          <w:szCs w:val="32"/>
        </w:rPr>
        <w:t>一年来，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小坑</w:t>
      </w:r>
      <w:r>
        <w:rPr>
          <w:rFonts w:hint="eastAsia" w:ascii="仿宋_GB2312" w:hAnsi="黑体" w:eastAsia="仿宋_GB2312" w:cs="黑体"/>
          <w:sz w:val="32"/>
          <w:szCs w:val="32"/>
        </w:rPr>
        <w:t>镇在区委、区政府的正确领导下，全面加强镇党政班子的执政能力建设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黑体"/>
          <w:sz w:val="32"/>
          <w:szCs w:val="32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深入学习习近平法治思想，</w:t>
      </w:r>
      <w:r>
        <w:rPr>
          <w:rFonts w:hint="eastAsia" w:ascii="仿宋_GB2312" w:hAnsi="黑体" w:eastAsia="仿宋_GB2312" w:cs="黑体"/>
          <w:sz w:val="32"/>
          <w:szCs w:val="32"/>
        </w:rPr>
        <w:t>全面履行法治政府职能、完善依法行政制度体系、强化行政权力的制约和监督、依法有效化解社会矛盾纠纷、实施法治宣传教育创新等重点工作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。我镇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通过党委理论学习中心组学习、党政班子会议学习、集中举办讲座、组织线上学习、购买发放学习资料等多种形式，深入开展习近平法治思想相关内容学习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其中，通过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理论</w:t>
      </w:r>
      <w:r>
        <w:rPr>
          <w:rFonts w:hint="eastAsia" w:ascii="仿宋_GB2312" w:hAnsi="Times New Roman" w:eastAsia="仿宋_GB2312" w:cs="Times New Roman"/>
          <w:sz w:val="32"/>
          <w:lang w:val="zh-CN"/>
        </w:rPr>
        <w:t>中心组、第一议题以及主题党日等方式集中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学习了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习近平法治思想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共4次；通过全体镇村干部大会学习习近平法治思想共2场；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组织全体镇村干部共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100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余人完成“韶关普法”在线考试且全员成绩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优异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年度党政主要负责人履行推进法治建设第一责任人职责，加强法治政府建设的情况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lang w:val="zh-CN"/>
        </w:rPr>
      </w:pPr>
      <w:r>
        <w:rPr>
          <w:rFonts w:hint="eastAsia" w:ascii="仿宋_GB2312" w:hAnsi="黑体" w:eastAsia="仿宋_GB2312" w:cs="黑体"/>
          <w:sz w:val="32"/>
          <w:szCs w:val="32"/>
        </w:rPr>
        <w:t>（一）自觉接受党对法治政府的领导，深入推进法治政府建设工作。小坑镇党政主要负责人对法治政府建设工作高度重视，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多次</w:t>
      </w:r>
      <w:r>
        <w:rPr>
          <w:rFonts w:hint="eastAsia" w:ascii="仿宋_GB2312" w:hAnsi="黑体" w:eastAsia="仿宋_GB2312" w:cs="黑体"/>
          <w:sz w:val="32"/>
          <w:szCs w:val="32"/>
        </w:rPr>
        <w:t>召开专题会议研究推进法治政府建设工作，镇属各部门按照部署各司其职、各负其责，全面推进法治政府建设工作。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zh-CN"/>
        </w:rPr>
        <w:t>（二）健全重大行政决策制度。我镇于</w:t>
      </w:r>
      <w:r>
        <w:rPr>
          <w:rFonts w:hint="eastAsia" w:ascii="仿宋_GB2312" w:eastAsia="仿宋_GB2312"/>
          <w:sz w:val="32"/>
          <w:szCs w:val="32"/>
          <w:highlight w:val="none"/>
        </w:rPr>
        <w:t>2023年10月17日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通过理论学习中心组深入学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 w:bidi="zh-CN"/>
        </w:rPr>
        <w:t>习《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zh-CN"/>
        </w:rPr>
        <w:t>广东省重大行政决策程序规定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 w:bidi="zh-CN"/>
        </w:rPr>
        <w:t>》及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《重大行政决策程序暂行条例》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。同时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zh-CN"/>
        </w:rPr>
        <w:t>制定《小坑镇重大行政决策程序规定》，保障和推动重大行政决策依法作出，重大行政决策集体讨论，实施重大行政决策目录化管理，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bidi="zh-CN"/>
        </w:rPr>
        <w:t>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zh-CN"/>
        </w:rPr>
        <w:t>格落实重大行政决策程序。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四、贯彻落实《法治政府建设实施纲要（2021-2025年）》《广东省法治政府建设实施纲要》</w:t>
      </w:r>
      <w:r>
        <w:rPr>
          <w:rFonts w:hint="eastAsia" w:ascii="黑体" w:hAnsi="黑体" w:eastAsia="黑体" w:cs="黑体"/>
          <w:sz w:val="32"/>
          <w:szCs w:val="32"/>
        </w:rPr>
        <w:t>和曲江区202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年全面依法治区工作要点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法治政府建设工作要点</w:t>
      </w:r>
      <w:r>
        <w:rPr>
          <w:rFonts w:hint="eastAsia" w:ascii="黑体" w:hAnsi="黑体" w:eastAsia="黑体" w:cs="黑体"/>
          <w:sz w:val="32"/>
          <w:szCs w:val="32"/>
        </w:rPr>
        <w:t>的情况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3"/>
        <w:textAlignment w:val="auto"/>
        <w:rPr>
          <w:rFonts w:hint="eastAsia" w:ascii="仿宋_GB2312" w:hAnsi="Times New Roman" w:eastAsia="仿宋_GB2312" w:cs="Times New Roman"/>
          <w:sz w:val="32"/>
          <w:lang w:val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小坑镇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一方面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zh-CN"/>
        </w:rPr>
        <w:t>不断健全政府法律顾问工作机制，不断强化顾问使用和管理，加强重大涉法事务审查，重视听取和吸纳专业的法律意见和建议，有效防范决策风险。全年提交律师审核审查事项1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bidi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zh-CN"/>
        </w:rPr>
        <w:t>项（次），听取律师工作汇报及法律建议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bidi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zh-CN"/>
        </w:rPr>
        <w:t>次；同时，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bidi="zh-CN"/>
        </w:rPr>
        <w:t>将新修订的《行政处罚法》纳入全镇干部职工学习计划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bidi="zh-CN"/>
        </w:rPr>
        <w:t>邀请政府法律顾问讲解《民法典》、《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zh-CN"/>
        </w:rPr>
        <w:t>《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bidi="zh-CN"/>
        </w:rPr>
        <w:t>农村土地承包合同管理办法》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bidi="zh-CN"/>
        </w:rPr>
        <w:t>法律法规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zh-CN"/>
        </w:rPr>
        <w:t>开展律师法治讲座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bidi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zh-CN"/>
        </w:rPr>
        <w:t>场。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lang w:val="zh-CN"/>
        </w:rPr>
        <w:t>五、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年度</w:t>
      </w:r>
      <w:r>
        <w:rPr>
          <w:rFonts w:hint="eastAsia" w:ascii="黑体" w:hAnsi="黑体" w:eastAsia="黑体" w:cs="黑体"/>
          <w:sz w:val="32"/>
          <w:szCs w:val="32"/>
        </w:rPr>
        <w:t>推进法治政府建设的主要举措和成效</w:t>
      </w:r>
    </w:p>
    <w:p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/>
        <w:textAlignment w:val="auto"/>
        <w:rPr>
          <w:rFonts w:hint="eastAsia" w:ascii="仿宋_GB2312" w:hAnsi="仿宋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kern w:val="2"/>
          <w:sz w:val="32"/>
          <w:szCs w:val="32"/>
          <w:lang w:val="en-US" w:eastAsia="zh-CN" w:bidi="ar-SA"/>
        </w:rPr>
        <w:t>稳步推进社会治安综合治理，依法打击违法犯罪，持续提升群众安全感、满意度。健全矛盾纠纷排查调处机制和社会稳定风险评估机制，狠抓矛盾纠纷排查化解，镇、村人民调解委员会积极开展矛盾纠纷排查调解工作，共受理纠纷67宗，镇调委会共受理纠纷13宗，村调委会共受理纠纷54宗。共调解成功63宗,正在调处4宗。调处率100%，调解成功率100％。没有出现进省、进京越级上访现象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 w:firstLineChars="200"/>
        <w:textAlignment w:val="auto"/>
        <w:rPr>
          <w:rFonts w:ascii="仿宋_GB2312" w:hAnsi="仿宋" w:cs="宋体"/>
          <w:szCs w:val="32"/>
        </w:rPr>
      </w:pPr>
      <w:r>
        <w:rPr>
          <w:rFonts w:hint="eastAsia" w:ascii="仿宋_GB2312" w:hAnsi="仿宋" w:cs="宋体"/>
          <w:szCs w:val="32"/>
        </w:rPr>
        <w:t>（二）扎实推进“谁执法谁普法”普法，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结合八五普法，扎实开展法律“六进”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通过线上线下等方式大力宣传《宪法》《民法典》《反有组织犯罪法》等各项法律法规。此外，我镇结合国家安全教育日、国家宪法日等，开展了形式多样的普法宣传活动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据统计，本年度，我镇举办、开展法治宣传活动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次，共派发普法宣传册资料、普法环保袋等宣传用品共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000多份，宣传教育约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" w:eastAsia="仿宋_GB2312" w:cs="宋体"/>
          <w:kern w:val="2"/>
          <w:sz w:val="32"/>
          <w:szCs w:val="32"/>
          <w:lang w:val="en-US" w:eastAsia="zh-CN" w:bidi="ar-SA"/>
        </w:rPr>
        <w:t>（三）加快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镇街综合行政执法工作。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办与镇应急办、规划建设办、农村农业办等部门开展综合行政执法工作，重点涉市场、住管、水务、交通、自然资源等执法部门领域，对辖区经营性个体商户、建筑工地、重点路段与河流流域等开展工作巡查及入户</w:t>
      </w:r>
      <w:r>
        <w:rPr>
          <w:rFonts w:ascii="仿宋_GB2312" w:hAnsi="仿宋_GB2312" w:eastAsia="仿宋_GB2312" w:cs="仿宋_GB2312"/>
          <w:sz w:val="32"/>
          <w:szCs w:val="32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</w:rPr>
        <w:t>次（户），行政检查立案立卷</w:t>
      </w:r>
      <w:r>
        <w:rPr>
          <w:rFonts w:ascii="仿宋_GB2312" w:hAnsi="仿宋_GB2312" w:eastAsia="仿宋_GB2312" w:cs="仿宋_GB2312"/>
          <w:sz w:val="32"/>
          <w:szCs w:val="32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宗、下达责令改正文书</w:t>
      </w:r>
      <w:r>
        <w:rPr>
          <w:rFonts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份，行政处罚立案立卷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宗，涉行政处罚罚没金额总共为</w:t>
      </w:r>
      <w:r>
        <w:rPr>
          <w:rFonts w:ascii="仿宋_GB2312" w:hAnsi="仿宋_GB2312" w:eastAsia="仿宋_GB2312" w:cs="仿宋_GB2312"/>
          <w:sz w:val="32"/>
          <w:szCs w:val="32"/>
        </w:rPr>
        <w:t>8500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元；收集其他部门和个人反馈线索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条，核查完毕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条，协助移送其他部门线索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仿宋" w:cs="宋体"/>
          <w:szCs w:val="32"/>
        </w:rPr>
        <w:t>（</w:t>
      </w:r>
      <w:r>
        <w:rPr>
          <w:rFonts w:hint="eastAsia" w:ascii="仿宋_GB2312" w:hAnsi="仿宋" w:cs="宋体"/>
          <w:szCs w:val="32"/>
          <w:lang w:eastAsia="zh-CN"/>
        </w:rPr>
        <w:t>四</w:t>
      </w:r>
      <w:r>
        <w:rPr>
          <w:rFonts w:hint="eastAsia" w:ascii="仿宋_GB2312" w:hAnsi="仿宋" w:cs="宋体"/>
          <w:szCs w:val="32"/>
        </w:rPr>
        <w:t>）</w:t>
      </w:r>
      <w:r>
        <w:rPr>
          <w:rFonts w:hint="eastAsia" w:ascii="仿宋_GB2312" w:hAnsi="仿宋" w:cs="宋体"/>
          <w:szCs w:val="32"/>
          <w:lang w:val="en-US" w:eastAsia="zh-CN"/>
        </w:rPr>
        <w:t>着力培养村（社区）“法律明白人”。小坑镇按区有关要求，将“法律明白人”培养工作纳入法治社会建设和乡村振兴总体规划，在每个村（社区）培养四名符合条件的“法律明白人”。同时，积极开展法律明白人暨人民调解员培训工作，加强基层普法工作队伍建设，构建精准有效的普法工作体系</w:t>
      </w:r>
      <w:r>
        <w:rPr>
          <w:rFonts w:hint="eastAsia" w:ascii="仿宋_GB2312" w:hAnsi="仿宋" w:cs="宋体"/>
          <w:szCs w:val="32"/>
        </w:rPr>
        <w:t>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2023年度推进法治政府建设</w:t>
      </w:r>
      <w:r>
        <w:rPr>
          <w:rFonts w:hint="eastAsia" w:ascii="黑体" w:hAnsi="黑体" w:eastAsia="黑体" w:cs="黑体"/>
          <w:sz w:val="32"/>
          <w:szCs w:val="32"/>
        </w:rPr>
        <w:t>存在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黑体"/>
          <w:sz w:val="32"/>
          <w:szCs w:val="32"/>
        </w:rPr>
        <w:t>不足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sz w:val="32"/>
          <w:szCs w:val="32"/>
        </w:rPr>
        <w:t>原因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执法人员人员基本素质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执法客观需求存在一定差距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，执法设备仍有欠缺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一方面，</w:t>
      </w:r>
      <w:r>
        <w:rPr>
          <w:rFonts w:hint="eastAsia" w:ascii="仿宋_GB2312" w:eastAsia="仿宋_GB2312"/>
          <w:sz w:val="32"/>
          <w:szCs w:val="32"/>
        </w:rPr>
        <w:t>随着与事项下放的区局单位业务来往频繁，报表、数据、信息等常常要求反馈及时，对执法人员在工作平台和文字功底的基础要求较高</w:t>
      </w:r>
      <w:r>
        <w:rPr>
          <w:rFonts w:hint="eastAsia" w:ascii="仿宋_GB2312" w:eastAsia="仿宋_GB2312"/>
          <w:sz w:val="32"/>
          <w:szCs w:val="32"/>
          <w:lang w:eastAsia="zh-CN"/>
        </w:rPr>
        <w:t>，但</w:t>
      </w:r>
      <w:r>
        <w:rPr>
          <w:rFonts w:hint="eastAsia" w:ascii="仿宋_GB2312" w:eastAsia="仿宋_GB2312"/>
          <w:sz w:val="32"/>
          <w:szCs w:val="32"/>
        </w:rPr>
        <w:t>划转至我镇的人员</w:t>
      </w:r>
      <w:r>
        <w:rPr>
          <w:rFonts w:hint="eastAsia" w:ascii="仿宋_GB2312" w:eastAsia="仿宋_GB2312"/>
          <w:sz w:val="32"/>
          <w:szCs w:val="32"/>
          <w:lang w:eastAsia="zh-CN"/>
        </w:rPr>
        <w:t>相应</w:t>
      </w:r>
      <w:r>
        <w:rPr>
          <w:rFonts w:hint="eastAsia" w:ascii="仿宋_GB2312" w:eastAsia="仿宋_GB2312"/>
          <w:sz w:val="32"/>
          <w:szCs w:val="32"/>
        </w:rPr>
        <w:t>经验不足，从事执法岗位满五年以上的仅有一人。</w:t>
      </w:r>
      <w:r>
        <w:rPr>
          <w:rFonts w:hint="eastAsia" w:ascii="仿宋_GB2312" w:eastAsia="仿宋_GB2312"/>
          <w:sz w:val="32"/>
          <w:szCs w:val="32"/>
          <w:lang w:eastAsia="zh-CN"/>
        </w:rPr>
        <w:t>一方面</w:t>
      </w:r>
      <w:r>
        <w:rPr>
          <w:rFonts w:hint="eastAsia" w:ascii="仿宋_GB2312" w:eastAsia="仿宋_GB2312"/>
          <w:sz w:val="32"/>
          <w:szCs w:val="32"/>
        </w:rPr>
        <w:t>，随着规范化执法，对于一些证据材料以及执法文书，要求配置电脑、彩色打印机、扫描仪、执法记录仪、密码档案柜等固定资产物资的采购价格较高，只能初步配置基本办公需求硬件设施设备；对日常执法工作涉及宣传资料、检测用品、防护用具等一次性耗材，所需执法经费也不少，往往都是逐步办置，很难一步到位到齐全部所需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3" w:lineRule="exact"/>
        <w:ind w:left="0" w:right="0" w:firstLine="645"/>
        <w:jc w:val="both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Helvetica" w:eastAsia="仿宋_GB2312" w:cs="仿宋_GB2312"/>
          <w:b w:val="0"/>
          <w:bCs w:val="0"/>
          <w:i w:val="0"/>
          <w:caps w:val="0"/>
          <w:color w:val="000000"/>
          <w:spacing w:val="0"/>
          <w:sz w:val="31"/>
          <w:szCs w:val="31"/>
          <w:shd w:val="clear" w:fill="FFFFFF"/>
        </w:rPr>
        <w:t>法</w:t>
      </w:r>
      <w:r>
        <w:rPr>
          <w:rFonts w:hint="eastAsia" w:ascii="仿宋_GB2312" w:hAnsi="Helvetica" w:eastAsia="仿宋_GB2312" w:cs="仿宋_GB2312"/>
          <w:b w:val="0"/>
          <w:bCs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治</w:t>
      </w:r>
      <w:r>
        <w:rPr>
          <w:rFonts w:hint="eastAsia" w:ascii="仿宋_GB2312" w:hAnsi="Helvetica" w:eastAsia="仿宋_GB2312" w:cs="仿宋_GB2312"/>
          <w:b w:val="0"/>
          <w:bCs w:val="0"/>
          <w:i w:val="0"/>
          <w:caps w:val="0"/>
          <w:color w:val="000000"/>
          <w:spacing w:val="0"/>
          <w:sz w:val="31"/>
          <w:szCs w:val="31"/>
          <w:shd w:val="clear" w:fill="FFFFFF"/>
        </w:rPr>
        <w:t>宣传教育工作</w:t>
      </w:r>
      <w:r>
        <w:rPr>
          <w:rFonts w:hint="eastAsia" w:ascii="仿宋_GB2312" w:hAnsi="Helvetica" w:eastAsia="仿宋_GB2312" w:cs="仿宋_GB2312"/>
          <w:b w:val="0"/>
          <w:bCs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有待提高。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我镇的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法治</w:t>
      </w:r>
      <w:r>
        <w:rPr>
          <w:rFonts w:hint="eastAsia" w:ascii="仿宋_GB2312" w:hAnsi="Helvetica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宣传教育工作以横幅、标语等形式开展进行,但影响力不足,没有在群众中形成自觉学法、懂法、守法、用法的风气。方法欠缺、效果欠佳。宣传方式主要以法律条文的宣传、发放普法资料为主,群众参与度低,没有形成双向的互动关系,其次宣传工作覆盖面窄,法治元素融入少,渗透不足,法治宣传教育手段单一,宣传效果仍未达家喻户晓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ascii="仿宋_GB2312" w:hAnsi="仿宋_GB2312" w:eastAsia="仿宋_GB2312" w:cs="仿宋_GB2312"/>
          <w:sz w:val="32"/>
          <w:szCs w:val="32"/>
        </w:rPr>
        <w:t>法治政府的监督制约机制还不够健全，还一定程度存在行政行为不够规范的情况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。行政决策机制及制度建设仍需进一步加强和完善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度</w:t>
      </w:r>
      <w:r>
        <w:rPr>
          <w:rFonts w:hint="eastAsia" w:ascii="黑体" w:hAnsi="黑体" w:eastAsia="黑体" w:cs="黑体"/>
          <w:sz w:val="32"/>
          <w:szCs w:val="32"/>
        </w:rPr>
        <w:t>推进法治政府建设的主要安排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坚持党的全面领导，构建法治政府格局。深</w:t>
      </w:r>
      <w:r>
        <w:rPr>
          <w:rFonts w:hint="eastAsia" w:ascii="仿宋_GB2312" w:hAnsi="仿宋_GB2312" w:eastAsia="仿宋_GB2312" w:cs="仿宋_GB2312"/>
          <w:sz w:val="32"/>
          <w:szCs w:val="32"/>
        </w:rPr>
        <w:t>入贯彻新时代党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的建设总要求，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用习近平新时代中国特色社会主义思想武装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头脑、指导实践、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推动工作。健全党委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理论学习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中心组学法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，实施述职述廉述法，把学法用法、重大事项依法决策、依法履职和推进法治建设情况等纳入干部工作实绩的重要内容。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完善基层法治队伍建设，强化公共法律服务保障。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通过聘请法律顾问，覆盖行政复议、信访维稳、人民调解等领域，完善镇公共法律服务工作站、村公共法律服务工作室的法律服务平台，推进落实人民调解进乡村，进一步做好“家门口”的矛盾纠纷化解工作。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>（三）</w:t>
      </w:r>
      <w:r>
        <w:rPr>
          <w:rFonts w:hint="eastAsia" w:ascii="仿宋_GB2312" w:hAnsi="楷体_GB2312" w:eastAsia="仿宋_GB2312" w:cs="楷体_GB2312"/>
          <w:b w:val="0"/>
          <w:bCs w:val="0"/>
          <w:sz w:val="32"/>
          <w:szCs w:val="32"/>
        </w:rPr>
        <w:t>抓好法治政府建设，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打造人民满意政府</w:t>
      </w:r>
      <w:r>
        <w:rPr>
          <w:rFonts w:hint="eastAsia" w:ascii="仿宋_GB2312" w:hAnsi="楷体_GB2312" w:eastAsia="仿宋_GB2312" w:cs="楷体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主动接</w:t>
      </w:r>
      <w:r>
        <w:rPr>
          <w:rFonts w:hint="eastAsia" w:ascii="仿宋_GB2312" w:hAnsi="仿宋_GB2312" w:eastAsia="仿宋_GB2312" w:cs="仿宋_GB2312"/>
          <w:sz w:val="32"/>
          <w:szCs w:val="32"/>
        </w:rPr>
        <w:t>受人大工作监督、认真办理人大议案建议，定期向人大报告工作，提高人大代表建议的办理质量。</w:t>
      </w:r>
      <w:r>
        <w:rPr>
          <w:rFonts w:hint="eastAsia" w:ascii="仿宋_GB2312" w:hAnsi="仿宋" w:eastAsia="仿宋_GB2312"/>
          <w:sz w:val="32"/>
          <w:szCs w:val="32"/>
        </w:rPr>
        <w:t>深入推进普法宣传，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政府法律顾问队伍建设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健全政务公开和政府信息公开制度，做好12345政府服务热线、网络问政工作，主动接受社会舆论监督，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畅通民主监督渠道。严格规范公正文明执法，推动行政执法联动和信息共享。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专此报告。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3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仿宋_GB2312" w:hAnsi="仿宋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中共曲江区小坑镇委员会         曲江区小坑镇人民政府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440" w:firstLineChars="1700"/>
        <w:jc w:val="both"/>
        <w:textAlignment w:val="auto"/>
        <w:rPr>
          <w:rFonts w:hint="eastAsia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2023年11月22日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仿宋_GB2312" w:cs="黑体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仿宋_GB2312" w:cs="黑体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/>
        </w:rPr>
      </w:pPr>
    </w:p>
    <w:tbl>
      <w:tblPr>
        <w:tblStyle w:val="8"/>
        <w:tblpPr w:leftFromText="180" w:rightFromText="180" w:vertAnchor="text" w:horzAnchor="page" w:tblpX="1815" w:tblpY="393"/>
        <w:tblW w:w="8892" w:type="dxa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2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89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150" w:firstLineChars="50"/>
              <w:textAlignment w:val="center"/>
              <w:rPr>
                <w:rFonts w:hint="eastAsia" w:ascii="仿宋_GB2312" w:hAnsi="Verdana" w:eastAsia="仿宋_GB2312" w:cs="Verdana"/>
                <w:kern w:val="0"/>
                <w:sz w:val="30"/>
                <w:szCs w:val="30"/>
              </w:rPr>
            </w:pPr>
            <w:r>
              <w:rPr>
                <w:rFonts w:hint="eastAsia" w:ascii="仿宋_GB2312" w:hAnsi="Verdana" w:eastAsia="仿宋_GB2312" w:cs="Verdana"/>
                <w:kern w:val="0"/>
                <w:sz w:val="30"/>
                <w:szCs w:val="30"/>
                <w:lang w:val="en-US" w:eastAsia="zh-CN"/>
              </w:rPr>
              <w:t>中共韶关市曲江区小坑镇委办公室</w:t>
            </w:r>
            <w:r>
              <w:rPr>
                <w:rFonts w:hint="eastAsia" w:ascii="仿宋_GB2312" w:hAnsi="Verdana" w:eastAsia="仿宋_GB2312" w:cs="Verdana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Verdana" w:eastAsia="仿宋_GB2312" w:cs="Verdana"/>
                <w:kern w:val="0"/>
                <w:sz w:val="30"/>
                <w:szCs w:val="30"/>
                <w:lang w:val="en-US" w:eastAsia="zh-CN"/>
              </w:rPr>
              <w:t>2023</w:t>
            </w:r>
            <w:r>
              <w:rPr>
                <w:rFonts w:hint="eastAsia" w:ascii="仿宋_GB2312" w:hAnsi="Verdana" w:eastAsia="仿宋_GB2312" w:cs="Verdana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_GB2312" w:hAnsi="Verdana" w:eastAsia="仿宋_GB2312" w:cs="Verdana"/>
                <w:kern w:val="0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hAnsi="Verdana" w:eastAsia="仿宋_GB2312" w:cs="Verdana"/>
                <w:kern w:val="0"/>
                <w:sz w:val="30"/>
                <w:szCs w:val="30"/>
              </w:rPr>
              <w:t>月</w:t>
            </w:r>
            <w:r>
              <w:rPr>
                <w:rFonts w:hint="eastAsia" w:ascii="仿宋_GB2312" w:hAnsi="Verdana" w:eastAsia="仿宋_GB2312" w:cs="Verdana"/>
                <w:kern w:val="0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_GB2312" w:hAnsi="Verdana" w:eastAsia="仿宋_GB2312" w:cs="Verdana"/>
                <w:kern w:val="0"/>
                <w:sz w:val="30"/>
                <w:szCs w:val="30"/>
              </w:rPr>
              <w:t>日印发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仿宋_GB2312" w:cs="黑体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/>
        </w:rPr>
      </w:pPr>
    </w:p>
    <w:p/>
    <w:sectPr>
      <w:footerReference r:id="rId3" w:type="default"/>
      <w:pgSz w:w="11906" w:h="16838"/>
      <w:pgMar w:top="1440" w:right="1800" w:bottom="1440" w:left="1800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43F1A"/>
    <w:multiLevelType w:val="singleLevel"/>
    <w:tmpl w:val="65543F1A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5556F83"/>
    <w:multiLevelType w:val="singleLevel"/>
    <w:tmpl w:val="65556F83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MWZiZmFlZTdhMzYxYTM4NmZkYjE4MjllMDExZjEifQ=="/>
  </w:docVars>
  <w:rsids>
    <w:rsidRoot w:val="3C9C33DB"/>
    <w:rsid w:val="03E21CB8"/>
    <w:rsid w:val="04200822"/>
    <w:rsid w:val="061D29F6"/>
    <w:rsid w:val="06F661A8"/>
    <w:rsid w:val="121C1300"/>
    <w:rsid w:val="12A75D91"/>
    <w:rsid w:val="17351675"/>
    <w:rsid w:val="2BDC21EC"/>
    <w:rsid w:val="2C202D2E"/>
    <w:rsid w:val="32830051"/>
    <w:rsid w:val="33077298"/>
    <w:rsid w:val="35082C59"/>
    <w:rsid w:val="359044F7"/>
    <w:rsid w:val="3C9C33DB"/>
    <w:rsid w:val="3D4151AD"/>
    <w:rsid w:val="642B7A49"/>
    <w:rsid w:val="64FE2CDA"/>
    <w:rsid w:val="66A3197E"/>
    <w:rsid w:val="686914B8"/>
    <w:rsid w:val="68F80E0B"/>
    <w:rsid w:val="6D56608B"/>
    <w:rsid w:val="6DFE15B3"/>
    <w:rsid w:val="760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正文 New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13">
    <w:name w:val="s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6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2023-11-15T01:46:00Z</dcterms:created>
  <dc:creator>Administrator</dc:creator>
  <cp:lastModifiedBy>养 的</cp:lastModifiedBy>
  <dcterms:modified xsi:type="dcterms:W3CDTF">2023-11-23T01:29:20Z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C6C2B1E7F00242BD944BE56B384A5C84_13</vt:lpwstr>
  </property>
</Properties>
</file>