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4"/>
      <w:r>
        <w:rPr>
          <w:rFonts w:hint="eastAsia" w:ascii="方正小标宋_GBK" w:eastAsia="方正小标宋_GBK"/>
          <w:b w:val="0"/>
          <w:sz w:val="30"/>
          <w:szCs w:val="30"/>
        </w:rPr>
        <w:t>（十一）城乡规划领域基层政务公开标准目录</w:t>
      </w:r>
      <w:bookmarkEnd w:id="0"/>
    </w:p>
    <w:tbl>
      <w:tblPr>
        <w:tblStyle w:val="4"/>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08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800" w:type="dxa"/>
            <w:vMerge w:val="continue"/>
            <w:vAlign w:val="center"/>
          </w:tcPr>
          <w:p>
            <w:pPr>
              <w:widowControl/>
              <w:jc w:val="left"/>
              <w:rPr>
                <w:rFonts w:ascii="黑体" w:hAnsi="宋体" w:eastAsia="黑体" w:cs="宋体"/>
                <w:color w:val="auto"/>
                <w:kern w:val="0"/>
                <w:sz w:val="22"/>
              </w:rPr>
            </w:pPr>
          </w:p>
        </w:tc>
        <w:tc>
          <w:tcPr>
            <w:tcW w:w="21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1080" w:type="dxa"/>
            <w:vMerge w:val="continue"/>
            <w:vAlign w:val="center"/>
          </w:tcPr>
          <w:p>
            <w:pPr>
              <w:widowControl/>
              <w:jc w:val="left"/>
              <w:rPr>
                <w:rFonts w:ascii="黑体" w:hAnsi="宋体" w:eastAsia="黑体" w:cs="宋体"/>
                <w:color w:val="auto"/>
                <w:kern w:val="0"/>
                <w:sz w:val="22"/>
              </w:rPr>
            </w:pPr>
          </w:p>
        </w:tc>
        <w:tc>
          <w:tcPr>
            <w:tcW w:w="2756"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1</w:t>
            </w:r>
          </w:p>
        </w:tc>
        <w:tc>
          <w:tcPr>
            <w:tcW w:w="720" w:type="dxa"/>
            <w:vMerge w:val="restart"/>
            <w:vAlign w:val="center"/>
          </w:tcPr>
          <w:p>
            <w:pPr>
              <w:jc w:val="left"/>
              <w:rPr>
                <w:rFonts w:ascii="仿宋_GB2312" w:hAnsi="宋体" w:eastAsia="仿宋_GB2312"/>
                <w:color w:val="auto"/>
                <w:sz w:val="18"/>
                <w:szCs w:val="18"/>
              </w:rPr>
            </w:pPr>
            <w:r>
              <w:rPr>
                <w:rFonts w:ascii="仿宋_GB2312" w:hAnsi="宋体" w:eastAsia="仿宋_GB2312"/>
                <w:color w:val="auto"/>
                <w:sz w:val="18"/>
                <w:szCs w:val="18"/>
              </w:rPr>
              <w:t>规划编制</w:t>
            </w:r>
          </w:p>
          <w:p>
            <w:pPr>
              <w:widowControl/>
              <w:jc w:val="both"/>
              <w:rPr>
                <w:rFonts w:ascii="仿宋_GB2312" w:hAnsi="宋体" w:eastAsia="仿宋_GB2312"/>
                <w:color w:val="auto"/>
                <w:sz w:val="18"/>
                <w:szCs w:val="18"/>
              </w:rPr>
            </w:pPr>
          </w:p>
        </w:tc>
        <w:tc>
          <w:tcPr>
            <w:tcW w:w="1080" w:type="dxa"/>
            <w:vAlign w:val="center"/>
          </w:tcPr>
          <w:p>
            <w:pPr>
              <w:keepNext w:val="0"/>
              <w:keepLines w:val="0"/>
              <w:widowControl/>
              <w:suppressLineNumbers w:val="0"/>
              <w:spacing w:before="0" w:beforeAutospacing="0" w:after="0" w:afterAutospacing="0"/>
              <w:ind w:left="0" w:leftChars="0" w:right="0" w:rightChars="0"/>
              <w:jc w:val="both"/>
              <w:rPr>
                <w:rFonts w:hint="eastAsia"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区级土地利用总体规划</w:t>
            </w:r>
          </w:p>
        </w:tc>
        <w:tc>
          <w:tcPr>
            <w:tcW w:w="1800" w:type="dxa"/>
            <w:vAlign w:val="center"/>
          </w:tcPr>
          <w:p>
            <w:pPr>
              <w:keepNext w:val="0"/>
              <w:keepLines w:val="0"/>
              <w:widowControl/>
              <w:suppressLineNumbers w:val="0"/>
              <w:spacing w:before="0" w:beforeAutospacing="0" w:after="0" w:afterAutospacing="0"/>
              <w:ind w:left="0" w:leftChars="0" w:right="0" w:rightChars="0"/>
              <w:jc w:val="left"/>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脱密后的主要调控指标及图纸等</w:t>
            </w:r>
          </w:p>
        </w:tc>
        <w:tc>
          <w:tcPr>
            <w:tcW w:w="2160"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《土地管理法》、《政府信息公开条例》</w:t>
            </w:r>
          </w:p>
        </w:tc>
        <w:tc>
          <w:tcPr>
            <w:tcW w:w="1440"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信息形成或者变更之日起20个工作日内</w:t>
            </w:r>
          </w:p>
        </w:tc>
        <w:tc>
          <w:tcPr>
            <w:tcW w:w="1080" w:type="dxa"/>
            <w:vAlign w:val="center"/>
          </w:tcPr>
          <w:p>
            <w:pPr>
              <w:keepNext w:val="0"/>
              <w:keepLines w:val="0"/>
              <w:widowControl/>
              <w:suppressLineNumbers w:val="0"/>
              <w:spacing w:before="0" w:beforeAutospacing="0" w:after="0" w:afterAutospacing="0"/>
              <w:ind w:left="0" w:leftChars="0" w:right="0" w:rightChars="0"/>
              <w:jc w:val="center"/>
              <w:rPr>
                <w:rFonts w:hint="default" w:ascii="仿宋_GB2312" w:hAnsi="宋体" w:eastAsia="仿宋_GB2312"/>
                <w:color w:val="auto"/>
                <w:sz w:val="18"/>
                <w:szCs w:val="18"/>
                <w:lang w:val="en-US"/>
              </w:rPr>
            </w:pPr>
            <w:r>
              <w:rPr>
                <w:rFonts w:hint="eastAsia" w:ascii="仿宋_GB2312" w:hAnsi="宋体" w:eastAsia="仿宋_GB2312" w:cs="仿宋_GB2312"/>
                <w:color w:val="auto"/>
                <w:kern w:val="2"/>
                <w:sz w:val="18"/>
                <w:szCs w:val="18"/>
                <w:lang w:val="en-US" w:eastAsia="zh-CN" w:bidi="ar"/>
              </w:rPr>
              <w:t>曲江区自然资源管理局</w:t>
            </w:r>
          </w:p>
        </w:tc>
        <w:tc>
          <w:tcPr>
            <w:tcW w:w="2756" w:type="dxa"/>
            <w:vAlign w:val="center"/>
          </w:tcPr>
          <w:p>
            <w:pPr>
              <w:keepNext w:val="0"/>
              <w:keepLines w:val="0"/>
              <w:widowControl/>
              <w:suppressLineNumbers w:val="0"/>
              <w:spacing w:before="0" w:beforeAutospacing="0" w:after="0" w:afterAutospacing="0"/>
              <w:ind w:left="0" w:leftChars="0" w:right="0" w:rightChars="0"/>
              <w:jc w:val="left"/>
              <w:rPr>
                <w:rFonts w:hint="default" w:ascii="仿宋_GB2312" w:hAnsi="宋体" w:eastAsia="仿宋_GB2312"/>
                <w:color w:val="auto"/>
                <w:sz w:val="18"/>
                <w:szCs w:val="18"/>
                <w:lang w:val="en-US"/>
              </w:rPr>
            </w:pPr>
            <w:r>
              <w:rPr>
                <w:rFonts w:hint="eastAsia" w:ascii="仿宋_GB2312" w:hAnsi="宋体" w:eastAsia="仿宋_GB2312" w:cs="仿宋_GB2312"/>
                <w:color w:val="auto"/>
                <w:kern w:val="2"/>
                <w:sz w:val="18"/>
                <w:szCs w:val="18"/>
                <w:lang w:val="en-US" w:eastAsia="zh-CN" w:bidi="ar"/>
              </w:rPr>
              <w:t>■政府网站  ■政务公务公开栏</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09" w:type="dxa"/>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olor w:val="auto"/>
                <w:sz w:val="18"/>
                <w:szCs w:val="18"/>
              </w:rPr>
            </w:pPr>
          </w:p>
        </w:tc>
        <w:tc>
          <w:tcPr>
            <w:tcW w:w="551"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2</w:t>
            </w:r>
          </w:p>
        </w:tc>
        <w:tc>
          <w:tcPr>
            <w:tcW w:w="720" w:type="dxa"/>
            <w:vMerge w:val="continue"/>
            <w:vAlign w:val="center"/>
          </w:tcPr>
          <w:p>
            <w:pPr>
              <w:jc w:val="center"/>
              <w:rPr>
                <w:rFonts w:ascii="仿宋_GB2312" w:hAnsi="宋体" w:eastAsia="仿宋_GB2312"/>
                <w:color w:val="auto"/>
                <w:sz w:val="18"/>
                <w:szCs w:val="18"/>
              </w:rPr>
            </w:pPr>
          </w:p>
        </w:tc>
        <w:tc>
          <w:tcPr>
            <w:tcW w:w="1080" w:type="dxa"/>
            <w:vAlign w:val="center"/>
          </w:tcPr>
          <w:p>
            <w:pPr>
              <w:keepNext w:val="0"/>
              <w:keepLines w:val="0"/>
              <w:widowControl/>
              <w:suppressLineNumbers w:val="0"/>
              <w:spacing w:before="0" w:beforeAutospacing="0" w:after="0" w:afterAutospacing="0"/>
              <w:ind w:left="0" w:leftChars="0" w:right="0" w:rightChars="0"/>
              <w:jc w:val="both"/>
              <w:rPr>
                <w:rFonts w:hint="eastAsia"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镇级土地利用规划</w:t>
            </w:r>
          </w:p>
        </w:tc>
        <w:tc>
          <w:tcPr>
            <w:tcW w:w="1800" w:type="dxa"/>
            <w:vAlign w:val="center"/>
          </w:tcPr>
          <w:p>
            <w:pPr>
              <w:keepNext w:val="0"/>
              <w:keepLines w:val="0"/>
              <w:widowControl/>
              <w:suppressLineNumbers w:val="0"/>
              <w:spacing w:before="0" w:beforeAutospacing="0" w:after="0" w:afterAutospacing="0"/>
              <w:ind w:left="0" w:leftChars="0" w:right="0" w:rightChars="0"/>
              <w:jc w:val="left"/>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脱密后的主要调控指标及图纸等</w:t>
            </w:r>
          </w:p>
        </w:tc>
        <w:tc>
          <w:tcPr>
            <w:tcW w:w="2160"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《土地管理法》、《政府信息公开条例》、</w:t>
            </w:r>
          </w:p>
        </w:tc>
        <w:tc>
          <w:tcPr>
            <w:tcW w:w="1440"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信息形成或者变更之日起20个工作日内</w:t>
            </w:r>
          </w:p>
        </w:tc>
        <w:tc>
          <w:tcPr>
            <w:tcW w:w="108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曲江区自然资源管理局</w:t>
            </w:r>
          </w:p>
        </w:tc>
        <w:tc>
          <w:tcPr>
            <w:tcW w:w="2756" w:type="dxa"/>
            <w:vAlign w:val="center"/>
          </w:tcPr>
          <w:p>
            <w:pPr>
              <w:keepNext w:val="0"/>
              <w:keepLines w:val="0"/>
              <w:widowControl/>
              <w:suppressLineNumbers w:val="0"/>
              <w:spacing w:before="0" w:beforeAutospacing="0" w:after="0" w:afterAutospacing="0"/>
              <w:ind w:left="0" w:leftChars="0" w:right="0" w:rightChars="0"/>
              <w:jc w:val="both"/>
              <w:rPr>
                <w:rFonts w:hint="eastAsia"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 xml:space="preserve">■政府网站  </w:t>
            </w:r>
            <w:r>
              <w:rPr>
                <w:rFonts w:hint="eastAsia" w:ascii="仿宋_GB2312" w:hAnsi="宋体" w:eastAsia="仿宋_GB2312"/>
                <w:sz w:val="18"/>
                <w:szCs w:val="18"/>
              </w:rPr>
              <w:t>■政务公务公开栏</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09" w:type="dxa"/>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olor w:val="auto"/>
                <w:sz w:val="18"/>
                <w:szCs w:val="18"/>
              </w:rPr>
            </w:pPr>
          </w:p>
        </w:tc>
        <w:tc>
          <w:tcPr>
            <w:tcW w:w="551"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3</w:t>
            </w:r>
          </w:p>
        </w:tc>
        <w:tc>
          <w:tcPr>
            <w:tcW w:w="720" w:type="dxa"/>
            <w:vMerge w:val="continue"/>
            <w:vAlign w:val="center"/>
          </w:tcPr>
          <w:p>
            <w:pPr>
              <w:widowControl/>
              <w:jc w:val="center"/>
              <w:rPr>
                <w:rFonts w:ascii="仿宋_GB2312" w:hAnsi="宋体" w:eastAsia="仿宋_GB2312"/>
                <w:color w:val="auto"/>
                <w:sz w:val="18"/>
                <w:szCs w:val="18"/>
              </w:rPr>
            </w:pPr>
          </w:p>
        </w:tc>
        <w:tc>
          <w:tcPr>
            <w:tcW w:w="1080" w:type="dxa"/>
            <w:vAlign w:val="center"/>
          </w:tcPr>
          <w:p>
            <w:pPr>
              <w:keepNext w:val="0"/>
              <w:keepLines w:val="0"/>
              <w:widowControl/>
              <w:suppressLineNumbers w:val="0"/>
              <w:spacing w:before="0" w:beforeAutospacing="0" w:after="0" w:afterAutospacing="0"/>
              <w:ind w:left="0" w:leftChars="0" w:right="0" w:rightChars="0"/>
              <w:jc w:val="both"/>
              <w:rPr>
                <w:rFonts w:hint="eastAsia"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部分村庄编制完成的村庄规划、村土地利用规划</w:t>
            </w:r>
          </w:p>
        </w:tc>
        <w:tc>
          <w:tcPr>
            <w:tcW w:w="180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脱密后的文本及附图等</w:t>
            </w:r>
          </w:p>
        </w:tc>
        <w:tc>
          <w:tcPr>
            <w:tcW w:w="2160"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《土地管理法》、《城乡规划法》、《政府信息公开条例》、《国土资源部关于有序开展村土地利用规划编制工作的指导意见》</w:t>
            </w:r>
          </w:p>
        </w:tc>
        <w:tc>
          <w:tcPr>
            <w:tcW w:w="1440"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信息形成或者变更之日起20个工作日内</w:t>
            </w:r>
          </w:p>
        </w:tc>
        <w:tc>
          <w:tcPr>
            <w:tcW w:w="108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曲江区自然资源管理局</w:t>
            </w:r>
          </w:p>
        </w:tc>
        <w:tc>
          <w:tcPr>
            <w:tcW w:w="2756" w:type="dxa"/>
            <w:vAlign w:val="center"/>
          </w:tcPr>
          <w:p>
            <w:pPr>
              <w:keepNext w:val="0"/>
              <w:keepLines w:val="0"/>
              <w:widowControl/>
              <w:suppressLineNumbers w:val="0"/>
              <w:spacing w:before="0" w:beforeAutospacing="0" w:after="0" w:afterAutospacing="0"/>
              <w:ind w:left="0" w:leftChars="0" w:right="0" w:rightChars="0"/>
              <w:jc w:val="both"/>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 xml:space="preserve">■政府网站  </w:t>
            </w:r>
            <w:bookmarkStart w:id="1" w:name="_GoBack"/>
            <w:bookmarkEnd w:id="1"/>
            <w:r>
              <w:rPr>
                <w:rFonts w:hint="eastAsia" w:ascii="仿宋_GB2312" w:hAnsi="宋体" w:eastAsia="仿宋_GB2312"/>
                <w:sz w:val="18"/>
                <w:szCs w:val="18"/>
              </w:rPr>
              <w:t>■政务公务公开栏</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09"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c>
          <w:tcPr>
            <w:tcW w:w="551"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4</w:t>
            </w:r>
          </w:p>
        </w:tc>
        <w:tc>
          <w:tcPr>
            <w:tcW w:w="720" w:type="dxa"/>
            <w:vMerge w:val="restart"/>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08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建设用地规划许可证</w:t>
            </w:r>
          </w:p>
        </w:tc>
        <w:tc>
          <w:tcPr>
            <w:tcW w:w="1800" w:type="dxa"/>
            <w:vAlign w:val="center"/>
          </w:tcPr>
          <w:p>
            <w:pPr>
              <w:widowControl/>
              <w:jc w:val="left"/>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w:t>
            </w:r>
            <w:r>
              <w:rPr>
                <w:rFonts w:hint="eastAsia" w:ascii="仿宋_GB2312" w:hAnsi="宋体" w:eastAsia="仿宋_GB2312"/>
                <w:color w:val="auto"/>
                <w:sz w:val="18"/>
                <w:szCs w:val="18"/>
                <w:lang w:val="en-US" w:eastAsia="zh-CN"/>
              </w:rPr>
              <w:t>1</w:t>
            </w:r>
            <w:r>
              <w:rPr>
                <w:rFonts w:ascii="仿宋_GB2312" w:hAnsi="宋体" w:eastAsia="仿宋_GB2312"/>
                <w:color w:val="auto"/>
                <w:sz w:val="18"/>
                <w:szCs w:val="18"/>
              </w:rPr>
              <w:t>0日内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曲江区自然资源管理局</w:t>
            </w:r>
          </w:p>
        </w:tc>
        <w:tc>
          <w:tcPr>
            <w:tcW w:w="2756" w:type="dxa"/>
            <w:vAlign w:val="center"/>
          </w:tcPr>
          <w:p>
            <w:pPr>
              <w:widowControl/>
              <w:spacing w:line="260" w:lineRule="exact"/>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w:t>
            </w:r>
            <w:r>
              <w:rPr>
                <w:rFonts w:hint="eastAsia" w:ascii="仿宋_GB2312" w:hAnsi="宋体" w:eastAsia="仿宋_GB2312"/>
                <w:color w:val="auto"/>
                <w:sz w:val="18"/>
                <w:szCs w:val="18"/>
                <w:lang w:eastAsia="zh-CN"/>
              </w:rPr>
              <w:t>现场</w:t>
            </w:r>
            <w:r>
              <w:rPr>
                <w:rFonts w:hint="eastAsia" w:ascii="仿宋_GB2312" w:hAnsi="宋体" w:eastAsia="仿宋_GB2312"/>
                <w:color w:val="auto"/>
                <w:sz w:val="18"/>
                <w:szCs w:val="18"/>
              </w:rPr>
              <w:t xml:space="preserve"> </w:t>
            </w:r>
          </w:p>
          <w:p>
            <w:pPr>
              <w:widowControl/>
              <w:spacing w:line="260" w:lineRule="exact"/>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vAlign w:val="center"/>
          </w:tcPr>
          <w:p>
            <w:pPr>
              <w:widowControl/>
              <w:jc w:val="center"/>
              <w:rPr>
                <w:rFonts w:ascii="仿宋_GB2312" w:hAnsi="宋体" w:eastAsia="仿宋_GB2312"/>
                <w:color w:val="auto"/>
                <w:sz w:val="18"/>
                <w:szCs w:val="18"/>
              </w:rPr>
            </w:pPr>
          </w:p>
        </w:tc>
        <w:tc>
          <w:tcPr>
            <w:tcW w:w="551"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5</w:t>
            </w:r>
          </w:p>
        </w:tc>
        <w:tc>
          <w:tcPr>
            <w:tcW w:w="720" w:type="dxa"/>
            <w:vMerge w:val="continue"/>
            <w:vAlign w:val="center"/>
          </w:tcPr>
          <w:p>
            <w:pPr>
              <w:widowControl/>
              <w:jc w:val="center"/>
              <w:rPr>
                <w:rFonts w:ascii="仿宋_GB2312" w:hAnsi="宋体" w:eastAsia="仿宋_GB2312"/>
                <w:color w:val="auto"/>
                <w:sz w:val="18"/>
                <w:szCs w:val="18"/>
              </w:rPr>
            </w:pPr>
          </w:p>
        </w:tc>
        <w:tc>
          <w:tcPr>
            <w:tcW w:w="108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建设工程规划许可证</w:t>
            </w:r>
          </w:p>
        </w:tc>
        <w:tc>
          <w:tcPr>
            <w:tcW w:w="1800" w:type="dxa"/>
            <w:vAlign w:val="center"/>
          </w:tcPr>
          <w:p>
            <w:pPr>
              <w:widowControl/>
              <w:jc w:val="left"/>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160" w:type="dxa"/>
            <w:vAlign w:val="center"/>
          </w:tcPr>
          <w:p>
            <w:pPr>
              <w:widowControl/>
              <w:spacing w:line="240" w:lineRule="exact"/>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w:t>
            </w:r>
            <w:r>
              <w:rPr>
                <w:rFonts w:hint="eastAsia" w:ascii="仿宋_GB2312" w:hAnsi="宋体" w:eastAsia="仿宋_GB2312"/>
                <w:color w:val="auto"/>
                <w:sz w:val="18"/>
                <w:szCs w:val="18"/>
                <w:lang w:val="en-US" w:eastAsia="zh-CN"/>
              </w:rPr>
              <w:t>1</w:t>
            </w:r>
            <w:r>
              <w:rPr>
                <w:rFonts w:ascii="仿宋_GB2312" w:hAnsi="宋体" w:eastAsia="仿宋_GB2312"/>
                <w:color w:val="auto"/>
                <w:sz w:val="18"/>
                <w:szCs w:val="18"/>
              </w:rPr>
              <w:t>0日内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曲江区自然资源管理局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w:t>
            </w:r>
            <w:r>
              <w:rPr>
                <w:rFonts w:hint="eastAsia" w:ascii="仿宋_GB2312" w:hAnsi="宋体" w:eastAsia="仿宋_GB2312"/>
                <w:color w:val="auto"/>
                <w:sz w:val="18"/>
                <w:szCs w:val="18"/>
                <w:lang w:eastAsia="zh-CN"/>
              </w:rPr>
              <w:t>现场</w:t>
            </w:r>
            <w:r>
              <w:rPr>
                <w:rFonts w:ascii="仿宋_GB2312" w:hAnsi="宋体" w:eastAsia="仿宋_GB2312"/>
                <w:color w:val="auto"/>
                <w:sz w:val="18"/>
                <w:szCs w:val="18"/>
              </w:rPr>
              <w:t xml:space="preserve">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 </w:t>
            </w: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vAlign w:val="center"/>
          </w:tcPr>
          <w:p>
            <w:pPr>
              <w:widowControl/>
              <w:jc w:val="center"/>
              <w:rPr>
                <w:rFonts w:ascii="仿宋_GB2312" w:hAnsi="宋体" w:eastAsia="仿宋_GB2312"/>
                <w:color w:val="auto"/>
                <w:sz w:val="18"/>
                <w:szCs w:val="18"/>
              </w:rPr>
            </w:pPr>
          </w:p>
        </w:tc>
        <w:tc>
          <w:tcPr>
            <w:tcW w:w="551"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6</w:t>
            </w: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08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乡村建设规划许可证</w:t>
            </w:r>
          </w:p>
        </w:tc>
        <w:tc>
          <w:tcPr>
            <w:tcW w:w="1800" w:type="dxa"/>
            <w:vAlign w:val="center"/>
          </w:tcPr>
          <w:p>
            <w:pPr>
              <w:widowControl/>
              <w:spacing w:line="260" w:lineRule="exact"/>
              <w:jc w:val="left"/>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w:t>
            </w:r>
            <w:r>
              <w:rPr>
                <w:rFonts w:hint="eastAsia" w:ascii="仿宋_GB2312" w:hAnsi="宋体" w:eastAsia="仿宋_GB2312"/>
                <w:color w:val="auto"/>
                <w:sz w:val="18"/>
                <w:szCs w:val="18"/>
                <w:lang w:val="en-US" w:eastAsia="zh-CN"/>
              </w:rPr>
              <w:t>1</w:t>
            </w:r>
            <w:r>
              <w:rPr>
                <w:rFonts w:ascii="仿宋_GB2312" w:hAnsi="宋体" w:eastAsia="仿宋_GB2312"/>
                <w:color w:val="auto"/>
                <w:sz w:val="18"/>
                <w:szCs w:val="18"/>
              </w:rPr>
              <w:t>0日内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s="仿宋_GB2312"/>
                <w:color w:val="auto"/>
                <w:kern w:val="2"/>
                <w:sz w:val="18"/>
                <w:szCs w:val="18"/>
                <w:lang w:val="en-US" w:eastAsia="zh-CN" w:bidi="ar"/>
              </w:rPr>
              <w:t>曲江区自然资源管理局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w:t>
            </w:r>
            <w:r>
              <w:rPr>
                <w:rFonts w:hint="eastAsia" w:ascii="仿宋_GB2312" w:hAnsi="宋体" w:eastAsia="仿宋_GB2312"/>
                <w:color w:val="auto"/>
                <w:sz w:val="18"/>
                <w:szCs w:val="18"/>
                <w:lang w:eastAsia="zh-CN"/>
              </w:rPr>
              <w:t>现场</w:t>
            </w:r>
            <w:r>
              <w:rPr>
                <w:rFonts w:ascii="仿宋_GB2312" w:hAnsi="宋体" w:eastAsia="仿宋_GB2312"/>
                <w:color w:val="auto"/>
                <w:sz w:val="18"/>
                <w:szCs w:val="18"/>
              </w:rPr>
              <w:t xml:space="preserve"> </w:t>
            </w:r>
          </w:p>
          <w:p>
            <w:pPr>
              <w:widowControl/>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vAlign w:val="center"/>
          </w:tcPr>
          <w:p>
            <w:pPr>
              <w:widowControl/>
              <w:jc w:val="center"/>
              <w:rPr>
                <w:rFonts w:ascii="仿宋_GB2312" w:hAnsi="宋体" w:eastAsia="仿宋_GB2312"/>
                <w:color w:val="auto"/>
                <w:sz w:val="18"/>
                <w:szCs w:val="18"/>
              </w:rPr>
            </w:pPr>
          </w:p>
        </w:tc>
        <w:tc>
          <w:tcPr>
            <w:tcW w:w="551"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7</w:t>
            </w:r>
          </w:p>
        </w:tc>
        <w:tc>
          <w:tcPr>
            <w:tcW w:w="720" w:type="dxa"/>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08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行政处罚基本信息</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曲江区住房和城乡建设管理局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vAlign w:val="center"/>
          </w:tcPr>
          <w:p>
            <w:pPr>
              <w:widowControl/>
              <w:jc w:val="center"/>
              <w:rPr>
                <w:rFonts w:ascii="仿宋_GB2312" w:hAnsi="宋体" w:eastAsia="仿宋_GB2312"/>
                <w:color w:val="auto"/>
                <w:sz w:val="18"/>
                <w:szCs w:val="18"/>
              </w:rPr>
            </w:pPr>
          </w:p>
        </w:tc>
        <w:tc>
          <w:tcPr>
            <w:tcW w:w="551"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8</w:t>
            </w: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08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事后公开</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作出的行政处罚决定信息（法律、行政法规另有规定的除外）</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7个工作日</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曲江区住房和城乡建设管理局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vAlign w:val="center"/>
          </w:tcPr>
          <w:p>
            <w:pPr>
              <w:widowControl/>
              <w:jc w:val="center"/>
              <w:rPr>
                <w:rFonts w:ascii="仿宋_GB2312" w:hAnsi="宋体" w:eastAsia="仿宋_GB2312"/>
                <w:color w:val="auto"/>
                <w:sz w:val="18"/>
                <w:szCs w:val="18"/>
              </w:rPr>
            </w:pPr>
          </w:p>
        </w:tc>
        <w:tc>
          <w:tcPr>
            <w:tcW w:w="551"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c>
          <w:tcPr>
            <w:tcW w:w="72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vAlign w:val="center"/>
          </w:tcPr>
          <w:p>
            <w:pPr>
              <w:widowControl/>
              <w:jc w:val="center"/>
              <w:rPr>
                <w:rFonts w:ascii="仿宋_GB2312" w:hAnsi="宋体" w:eastAsia="仿宋_GB2312"/>
                <w:color w:val="auto"/>
                <w:sz w:val="18"/>
                <w:szCs w:val="18"/>
              </w:rPr>
            </w:pP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A182B"/>
    <w:rsid w:val="598A182B"/>
    <w:rsid w:val="625E683C"/>
    <w:rsid w:val="7D4B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2020-11-20T08:04:00Z</dcterms:created>
  <dc:creator>Administrator</dc:creator>
  <cp:lastModifiedBy>谭</cp:lastModifiedBy>
  <dcterms:modified xsi:type="dcterms:W3CDTF">2020-11-30T08:31:25Z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