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EE1A8A">
      <w:pPr>
        <w:pStyle w:val="3"/>
        <w:bidi w:val="0"/>
        <w:ind w:left="0" w:leftChars="0" w:firstLine="0" w:firstLineChars="0"/>
        <w:rPr>
          <w:rFonts w:hint="default"/>
          <w:lang w:val="en-US" w:eastAsia="zh-CN"/>
        </w:rPr>
      </w:pPr>
      <w:r>
        <w:rPr>
          <w:rFonts w:hint="eastAsia"/>
          <w:lang w:val="en-US" w:eastAsia="zh-CN"/>
        </w:rPr>
        <w:t>附件2</w:t>
      </w:r>
    </w:p>
    <w:p w14:paraId="6FBF8CDF">
      <w:pPr>
        <w:pStyle w:val="5"/>
        <w:bidi w:val="0"/>
        <w:ind w:firstLine="640" w:firstLineChars="200"/>
        <w:rPr>
          <w:rFonts w:hint="eastAsia"/>
          <w:lang w:val="en-US" w:eastAsia="zh-CN"/>
        </w:rPr>
      </w:pPr>
    </w:p>
    <w:p w14:paraId="0D04FBF5">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val="en-US" w:eastAsia="zh-CN"/>
        </w:rPr>
        <w:t>关于《</w:t>
      </w:r>
      <w:r>
        <w:rPr>
          <w:rFonts w:hint="eastAsia" w:ascii="方正小标宋简体" w:hAnsi="方正小标宋简体" w:eastAsia="方正小标宋简体" w:cs="方正小标宋简体"/>
          <w:sz w:val="44"/>
          <w:szCs w:val="44"/>
        </w:rPr>
        <w:t>关于制定曲江区义务教育阶段校内课后服务收费标准的通知</w:t>
      </w:r>
      <w:r>
        <w:rPr>
          <w:rFonts w:hint="eastAsia" w:ascii="方正小标宋简体" w:hAnsi="方正小标宋简体" w:eastAsia="方正小标宋简体" w:cs="方正小标宋简体"/>
          <w:sz w:val="44"/>
          <w:szCs w:val="44"/>
          <w:lang w:eastAsia="zh-CN"/>
        </w:rPr>
        <w:t>（征求</w:t>
      </w:r>
    </w:p>
    <w:p w14:paraId="438C6EC5">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意见稿</w:t>
      </w:r>
      <w:r>
        <w:rPr>
          <w:rFonts w:hint="eastAsia" w:ascii="方正小标宋简体" w:hAnsi="方正小标宋简体" w:eastAsia="方正小标宋简体" w:cs="方正小标宋简体"/>
          <w:sz w:val="44"/>
          <w:szCs w:val="44"/>
          <w:lang w:val="en-US" w:eastAsia="zh-CN"/>
        </w:rPr>
        <w:t>）》的</w:t>
      </w:r>
      <w:bookmarkStart w:id="0" w:name="_GoBack"/>
      <w:bookmarkEnd w:id="0"/>
      <w:r>
        <w:rPr>
          <w:rFonts w:hint="eastAsia" w:ascii="方正小标宋简体" w:hAnsi="方正小标宋简体" w:eastAsia="方正小标宋简体" w:cs="方正小标宋简体"/>
          <w:sz w:val="44"/>
          <w:szCs w:val="44"/>
          <w:lang w:val="en-US" w:eastAsia="zh-CN"/>
        </w:rPr>
        <w:t>起草说明</w:t>
      </w:r>
    </w:p>
    <w:p w14:paraId="7207BD32">
      <w:pPr>
        <w:pStyle w:val="9"/>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40"/>
          <w:lang w:val="en-US" w:eastAsia="zh-CN"/>
        </w:rPr>
      </w:pPr>
    </w:p>
    <w:p w14:paraId="09CB6739">
      <w:pPr>
        <w:pStyle w:val="9"/>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为全面提升义务教育学校课后服务水平，</w:t>
      </w:r>
      <w:r>
        <w:rPr>
          <w:rFonts w:hint="eastAsia" w:ascii="仿宋_GB2312" w:hAnsi="仿宋_GB2312" w:eastAsia="仿宋_GB2312" w:cs="仿宋_GB2312"/>
          <w:sz w:val="32"/>
          <w:szCs w:val="40"/>
          <w:lang w:eastAsia="zh-CN"/>
        </w:rPr>
        <w:t>建立</w:t>
      </w:r>
      <w:r>
        <w:rPr>
          <w:rFonts w:hint="eastAsia" w:ascii="仿宋_GB2312" w:hAnsi="仿宋_GB2312" w:eastAsia="仿宋_GB2312" w:cs="仿宋_GB2312"/>
          <w:sz w:val="32"/>
          <w:szCs w:val="40"/>
          <w:lang w:val="en-US" w:eastAsia="zh-CN"/>
        </w:rPr>
        <w:t>和</w:t>
      </w:r>
      <w:r>
        <w:rPr>
          <w:rFonts w:hint="eastAsia" w:ascii="仿宋_GB2312" w:hAnsi="仿宋_GB2312" w:eastAsia="仿宋_GB2312" w:cs="仿宋_GB2312"/>
          <w:sz w:val="32"/>
          <w:szCs w:val="40"/>
          <w:lang w:eastAsia="zh-CN"/>
        </w:rPr>
        <w:t>完善课后服务收费</w:t>
      </w:r>
      <w:r>
        <w:rPr>
          <w:rFonts w:hint="eastAsia" w:ascii="仿宋_GB2312" w:hAnsi="仿宋_GB2312" w:eastAsia="仿宋_GB2312" w:cs="仿宋_GB2312"/>
          <w:sz w:val="32"/>
          <w:szCs w:val="40"/>
          <w:lang w:val="en-US" w:eastAsia="zh-CN"/>
        </w:rPr>
        <w:t>及</w:t>
      </w:r>
      <w:r>
        <w:rPr>
          <w:rFonts w:hint="eastAsia" w:ascii="仿宋_GB2312" w:hAnsi="仿宋_GB2312" w:eastAsia="仿宋_GB2312" w:cs="仿宋_GB2312"/>
          <w:sz w:val="32"/>
          <w:szCs w:val="40"/>
          <w:lang w:eastAsia="zh-CN"/>
        </w:rPr>
        <w:t>经费保障机制，</w:t>
      </w:r>
      <w:r>
        <w:rPr>
          <w:rFonts w:hint="eastAsia" w:ascii="仿宋_GB2312" w:hAnsi="仿宋_GB2312" w:eastAsia="仿宋_GB2312" w:cs="仿宋_GB2312"/>
          <w:sz w:val="32"/>
          <w:szCs w:val="40"/>
          <w:lang w:val="en-US" w:eastAsia="zh-CN"/>
        </w:rPr>
        <w:t>规范校内</w:t>
      </w:r>
      <w:r>
        <w:rPr>
          <w:rFonts w:hint="eastAsia" w:ascii="仿宋_GB2312" w:hAnsi="仿宋_GB2312" w:eastAsia="仿宋_GB2312" w:cs="仿宋_GB2312"/>
          <w:sz w:val="32"/>
          <w:szCs w:val="40"/>
          <w:lang w:eastAsia="zh-CN"/>
        </w:rPr>
        <w:t>课后服务收费</w:t>
      </w:r>
      <w:r>
        <w:rPr>
          <w:rFonts w:hint="eastAsia" w:ascii="仿宋_GB2312" w:hAnsi="仿宋_GB2312" w:eastAsia="仿宋_GB2312" w:cs="仿宋_GB2312"/>
          <w:sz w:val="32"/>
          <w:szCs w:val="40"/>
          <w:lang w:val="en-US" w:eastAsia="zh-CN"/>
        </w:rPr>
        <w:t>管理，</w:t>
      </w:r>
      <w:r>
        <w:rPr>
          <w:rFonts w:hint="eastAsia" w:ascii="仿宋_GB2312" w:hAnsi="仿宋_GB2312" w:eastAsia="仿宋_GB2312" w:cs="仿宋_GB2312"/>
          <w:sz w:val="32"/>
          <w:szCs w:val="40"/>
          <w:lang w:eastAsia="zh-CN"/>
        </w:rPr>
        <w:t>根据《韶关市发展和改革局等四部门关于做好义务教育阶段校内课后服务收费及经费保障工作的通知》（韶发改联〔2024〕37号）等</w:t>
      </w:r>
      <w:r>
        <w:rPr>
          <w:rFonts w:hint="eastAsia" w:ascii="仿宋_GB2312" w:hAnsi="仿宋_GB2312" w:eastAsia="仿宋_GB2312" w:cs="仿宋_GB2312"/>
          <w:sz w:val="32"/>
          <w:szCs w:val="40"/>
          <w:lang w:val="en-US" w:eastAsia="zh-CN"/>
        </w:rPr>
        <w:t>文件</w:t>
      </w:r>
      <w:r>
        <w:rPr>
          <w:rFonts w:hint="eastAsia" w:ascii="仿宋_GB2312" w:hAnsi="仿宋_GB2312" w:eastAsia="仿宋_GB2312" w:cs="仿宋_GB2312"/>
          <w:sz w:val="32"/>
          <w:szCs w:val="40"/>
          <w:lang w:eastAsia="zh-CN"/>
        </w:rPr>
        <w:t>精神，</w:t>
      </w:r>
      <w:r>
        <w:rPr>
          <w:rFonts w:hint="eastAsia" w:ascii="仿宋_GB2312" w:hAnsi="仿宋_GB2312" w:eastAsia="仿宋_GB2312" w:cs="仿宋_GB2312"/>
          <w:sz w:val="32"/>
          <w:szCs w:val="40"/>
          <w:lang w:val="en-US" w:eastAsia="zh-CN"/>
        </w:rPr>
        <w:t>区发改局在开展前期工作及成本监审的基础上，草拟了《关于制定曲江区义务教育阶段校内课后服务收费标准的通知》</w:t>
      </w:r>
      <w:r>
        <w:rPr>
          <w:rFonts w:hint="eastAsia" w:ascii="仿宋_GB2312" w:hAnsi="仿宋_GB2312" w:eastAsia="仿宋_GB2312" w:cs="仿宋_GB2312"/>
          <w:sz w:val="32"/>
          <w:szCs w:val="40"/>
        </w:rPr>
        <w:t>（征求意见稿</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以下简称《通知》），现将《通知》起草情况说明如下：</w:t>
      </w:r>
    </w:p>
    <w:p w14:paraId="188259B6">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_GB2312" w:hAnsi="楷体_GB2312" w:eastAsia="楷体_GB2312" w:cs="楷体_GB2312"/>
          <w:sz w:val="32"/>
          <w:szCs w:val="40"/>
          <w:lang w:val="en-US" w:eastAsia="zh-CN"/>
        </w:rPr>
      </w:pPr>
      <w:r>
        <w:rPr>
          <w:rFonts w:hint="eastAsia" w:ascii="黑体" w:hAnsi="黑体" w:eastAsia="黑体" w:cs="黑体"/>
          <w:sz w:val="32"/>
          <w:szCs w:val="40"/>
          <w:lang w:val="en-US" w:eastAsia="zh-CN"/>
        </w:rPr>
        <w:t>一、起草的背景和意义</w:t>
      </w:r>
    </w:p>
    <w:p w14:paraId="02B310C7">
      <w:pPr>
        <w:pStyle w:val="9"/>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市发改局等4部门于2024年8月15日印发了《关于做好义务教育阶段校内课后服务收费及经费保障工作的通知》(韶发改联〔2024〕37号)文件，制定了浈、武两区的义务教育阶段校内课后服务收费标准为基本托管2.5元/课时·人次，兴趣类拓展10元/课时·人次，同时明确各县（市、区）要按照成本补偿和非营利的原则，结合实际在不高于市级标准上限范围内，规范和制定本地校内课后服务收费政策。目前，我区义务教育阶段校内课后服务参照以上标准进行收费。</w:t>
      </w:r>
    </w:p>
    <w:p w14:paraId="5C4733BE">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二、政策依据</w:t>
      </w:r>
    </w:p>
    <w:p w14:paraId="678B7818">
      <w:pPr>
        <w:pStyle w:val="9"/>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40"/>
          <w:lang w:val="en-US" w:eastAsia="zh-CN"/>
        </w:rPr>
      </w:pPr>
      <w:r>
        <w:rPr>
          <w:rFonts w:hint="eastAsia" w:ascii="楷体_GB2312" w:hAnsi="楷体_GB2312" w:eastAsia="楷体_GB2312" w:cs="楷体_GB2312"/>
          <w:sz w:val="32"/>
          <w:szCs w:val="40"/>
          <w:lang w:val="en-US" w:eastAsia="zh-CN"/>
        </w:rPr>
        <w:t>（一）</w:t>
      </w:r>
      <w:r>
        <w:rPr>
          <w:rFonts w:hint="eastAsia" w:ascii="仿宋_GB2312" w:hAnsi="仿宋_GB2312" w:eastAsia="仿宋_GB2312" w:cs="仿宋_GB2312"/>
          <w:sz w:val="32"/>
          <w:szCs w:val="40"/>
          <w:lang w:val="en-US" w:eastAsia="zh-CN"/>
        </w:rPr>
        <w:t>《广东省定价目录（2022年版）》</w:t>
      </w:r>
    </w:p>
    <w:p w14:paraId="4607C008">
      <w:pPr>
        <w:pStyle w:val="9"/>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40"/>
          <w:lang w:val="en-US" w:eastAsia="zh-CN"/>
        </w:rPr>
      </w:pPr>
      <w:r>
        <w:rPr>
          <w:rFonts w:hint="eastAsia" w:ascii="楷体_GB2312" w:hAnsi="楷体_GB2312" w:eastAsia="楷体_GB2312" w:cs="楷体_GB2312"/>
          <w:sz w:val="32"/>
          <w:szCs w:val="40"/>
          <w:lang w:val="en-US" w:eastAsia="zh-CN"/>
        </w:rPr>
        <w:t>（二）</w:t>
      </w:r>
      <w:r>
        <w:rPr>
          <w:rFonts w:hint="eastAsia" w:ascii="仿宋_GB2312" w:hAnsi="仿宋_GB2312" w:eastAsia="仿宋_GB2312" w:cs="仿宋_GB2312"/>
          <w:sz w:val="32"/>
          <w:szCs w:val="40"/>
          <w:lang w:val="en-US" w:eastAsia="zh-CN"/>
        </w:rPr>
        <w:t>《广东省教育厅等四部门关于做好义务教育阶段课后服务收费及经费保障工作的通知》(粤教基</w:t>
      </w:r>
      <w:r>
        <w:rPr>
          <w:rFonts w:hint="eastAsia" w:ascii="仿宋_GB2312" w:hAnsi="仿宋_GB2312" w:eastAsia="仿宋_GB2312" w:cs="仿宋_GB2312"/>
          <w:b w:val="0"/>
          <w:bCs w:val="0"/>
          <w:color w:val="auto"/>
          <w:kern w:val="0"/>
          <w:sz w:val="32"/>
          <w:szCs w:val="32"/>
          <w:vertAlign w:val="baseline"/>
          <w:lang w:val="en-US" w:eastAsia="zh-CN"/>
        </w:rPr>
        <w:t>〔2022〕</w:t>
      </w:r>
      <w:r>
        <w:rPr>
          <w:rFonts w:hint="eastAsia" w:ascii="仿宋_GB2312" w:hAnsi="仿宋_GB2312" w:eastAsia="仿宋_GB2312" w:cs="仿宋_GB2312"/>
          <w:sz w:val="32"/>
          <w:szCs w:val="40"/>
          <w:lang w:val="en-US" w:eastAsia="zh-CN"/>
        </w:rPr>
        <w:t>18号)</w:t>
      </w:r>
    </w:p>
    <w:p w14:paraId="3ACD84D7">
      <w:pPr>
        <w:pStyle w:val="9"/>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32"/>
          <w:szCs w:val="40"/>
          <w:lang w:val="en-US" w:eastAsia="zh-CN"/>
        </w:rPr>
      </w:pPr>
      <w:r>
        <w:rPr>
          <w:rFonts w:hint="eastAsia" w:ascii="楷体_GB2312" w:hAnsi="楷体_GB2312" w:eastAsia="楷体_GB2312" w:cs="楷体_GB2312"/>
          <w:b w:val="0"/>
          <w:bCs w:val="0"/>
          <w:color w:val="auto"/>
          <w:kern w:val="0"/>
          <w:sz w:val="32"/>
          <w:szCs w:val="32"/>
          <w:vertAlign w:val="baseline"/>
          <w:lang w:val="en-US" w:eastAsia="zh-CN"/>
        </w:rPr>
        <w:t>（三）</w:t>
      </w:r>
      <w:r>
        <w:rPr>
          <w:rFonts w:hint="eastAsia" w:ascii="Times New Roman" w:hAnsi="Times New Roman" w:eastAsia="仿宋_GB2312" w:cs="仿宋_GB2312"/>
          <w:b w:val="0"/>
          <w:bCs w:val="0"/>
          <w:color w:val="auto"/>
          <w:kern w:val="0"/>
          <w:sz w:val="32"/>
          <w:szCs w:val="32"/>
          <w:vertAlign w:val="baseline"/>
          <w:lang w:val="en-US" w:eastAsia="zh-CN"/>
        </w:rPr>
        <w:t>《关于做好义务教育阶段校内课后服务收费及经费保障工作的通知》（韶发</w:t>
      </w:r>
      <w:r>
        <w:rPr>
          <w:rFonts w:hint="eastAsia" w:ascii="仿宋_GB2312" w:hAnsi="仿宋_GB2312" w:eastAsia="仿宋_GB2312" w:cs="仿宋_GB2312"/>
          <w:b w:val="0"/>
          <w:bCs w:val="0"/>
          <w:color w:val="auto"/>
          <w:kern w:val="0"/>
          <w:sz w:val="32"/>
          <w:szCs w:val="32"/>
          <w:vertAlign w:val="baseline"/>
          <w:lang w:val="en-US" w:eastAsia="zh-CN"/>
        </w:rPr>
        <w:t>改联〔2024〕37号）</w:t>
      </w:r>
    </w:p>
    <w:p w14:paraId="2CB28E82">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三、主要内容</w:t>
      </w:r>
    </w:p>
    <w:p w14:paraId="035E7E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《关于制定曲江区义务教育阶段校内课后服务收费标准的通知》（征求意见稿）共1部分。</w:t>
      </w:r>
    </w:p>
    <w:p w14:paraId="79932E3E">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40"/>
          <w:lang w:val="en-US" w:eastAsia="zh-CN"/>
        </w:rPr>
      </w:pPr>
      <w:r>
        <w:rPr>
          <w:rFonts w:hint="eastAsia" w:ascii="Times New Roman" w:hAnsi="Times New Roman" w:eastAsia="仿宋_GB2312" w:cs="仿宋_GB2312"/>
          <w:color w:val="auto"/>
          <w:spacing w:val="0"/>
          <w:position w:val="0"/>
          <w:sz w:val="32"/>
          <w:shd w:val="clear" w:color="auto" w:fill="auto"/>
          <w:lang w:val="en-US" w:eastAsia="zh-CN"/>
        </w:rPr>
        <w:t>主要明确</w:t>
      </w:r>
      <w:r>
        <w:rPr>
          <w:rFonts w:hint="eastAsia" w:ascii="Times New Roman" w:hAnsi="Times New Roman" w:cs="仿宋_GB2312"/>
          <w:color w:val="auto"/>
          <w:spacing w:val="0"/>
          <w:position w:val="0"/>
          <w:sz w:val="32"/>
          <w:shd w:val="clear" w:color="auto" w:fill="auto"/>
          <w:lang w:val="en-US" w:eastAsia="zh-CN"/>
        </w:rPr>
        <w:t>收费标准。</w:t>
      </w:r>
      <w:r>
        <w:rPr>
          <w:rFonts w:hint="eastAsia" w:ascii="仿宋_GB2312" w:hAnsi="仿宋_GB2312" w:eastAsia="仿宋_GB2312" w:cs="仿宋_GB2312"/>
        </w:rPr>
        <w:t>基础托管课收费标准为2.5</w:t>
      </w:r>
      <w:r>
        <w:rPr>
          <w:rFonts w:hint="eastAsia" w:ascii="仿宋_GB2312" w:hAnsi="仿宋_GB2312" w:eastAsia="仿宋_GB2312" w:cs="仿宋_GB2312"/>
          <w:lang w:val="en-US" w:eastAsia="zh-CN"/>
        </w:rPr>
        <w:t>元/课时·人次</w:t>
      </w:r>
      <w:r>
        <w:rPr>
          <w:rFonts w:hint="eastAsia" w:ascii="仿宋_GB2312" w:hAnsi="仿宋_GB2312" w:eastAsia="仿宋_GB2312" w:cs="仿宋_GB2312"/>
        </w:rPr>
        <w:t>，兴趣类拓展课收费标准为10</w:t>
      </w:r>
      <w:r>
        <w:rPr>
          <w:rFonts w:hint="eastAsia" w:ascii="仿宋_GB2312" w:hAnsi="仿宋_GB2312" w:eastAsia="仿宋_GB2312" w:cs="仿宋_GB2312"/>
          <w:lang w:val="en-US" w:eastAsia="zh-CN"/>
        </w:rPr>
        <w:t>元/课时·人次</w:t>
      </w:r>
      <w:r>
        <w:rPr>
          <w:rFonts w:hint="eastAsia" w:ascii="仿宋_GB2312" w:hAnsi="仿宋_GB2312" w:cs="仿宋_GB2312"/>
          <w:lang w:eastAsia="zh-CN"/>
        </w:rPr>
        <w:t>；</w:t>
      </w:r>
      <w:r>
        <w:rPr>
          <w:rFonts w:hint="eastAsia" w:ascii="仿宋_GB2312" w:hAnsi="仿宋_GB2312" w:cs="仿宋_GB2312"/>
          <w:lang w:val="en-US" w:eastAsia="zh-CN"/>
        </w:rPr>
        <w:t>明确收费时应扣除财政补助；引进的非学科类校外培训机构应当取得《中华人民共和国民办学校办学许可证》。</w:t>
      </w:r>
    </w:p>
    <w:sectPr>
      <w:pgSz w:w="11906" w:h="16838"/>
      <w:pgMar w:top="2098" w:right="1701" w:bottom="1984" w:left="1701" w:header="850" w:footer="1474" w:gutter="0"/>
      <w:pgNumType w:fmt="numberInDash"/>
      <w:cols w:space="0" w:num="1"/>
      <w:rtlGutter w:val="0"/>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font>
  <w:font w:name="BatangChe">
    <w:altName w:val="Malgun Gothic"/>
    <w:panose1 w:val="02030609000101010101"/>
    <w:charset w:val="81"/>
    <w:family w:val="auto"/>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725FD4"/>
    <w:rsid w:val="3B7C24C9"/>
    <w:rsid w:val="45364B82"/>
    <w:rsid w:val="475C664E"/>
    <w:rsid w:val="5CEA0A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semiHidden="0" w:name="heading 6"/>
    <w:lsdException w:qFormat="1"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val="0"/>
      <w:keepLines w:val="0"/>
      <w:spacing w:beforeLines="0" w:beforeAutospacing="0" w:afterLines="0" w:afterAutospacing="0" w:line="660" w:lineRule="exact"/>
      <w:ind w:firstLine="0" w:firstLineChars="0"/>
      <w:jc w:val="center"/>
      <w:outlineLvl w:val="0"/>
    </w:pPr>
    <w:rPr>
      <w:rFonts w:ascii="Times New Roman" w:hAnsi="Times New Roman" w:eastAsia="方正小标宋_GBK" w:cs="Times New Roman"/>
      <w:kern w:val="44"/>
      <w:sz w:val="44"/>
      <w:szCs w:val="22"/>
    </w:rPr>
  </w:style>
  <w:style w:type="paragraph" w:styleId="3">
    <w:name w:val="heading 2"/>
    <w:basedOn w:val="1"/>
    <w:next w:val="1"/>
    <w:unhideWhenUsed/>
    <w:qFormat/>
    <w:uiPriority w:val="0"/>
    <w:pPr>
      <w:keepNext w:val="0"/>
      <w:keepLines w:val="0"/>
      <w:widowControl w:val="0"/>
      <w:spacing w:beforeLines="0" w:beforeAutospacing="0" w:afterLines="0" w:afterAutospacing="0" w:line="600" w:lineRule="exact"/>
      <w:ind w:firstLine="684" w:firstLineChars="200"/>
      <w:outlineLvl w:val="1"/>
    </w:pPr>
    <w:rPr>
      <w:rFonts w:ascii="Times New Roman" w:hAnsi="Times New Roman" w:eastAsia="黑体" w:cs="Times New Roman"/>
      <w:sz w:val="32"/>
    </w:rPr>
  </w:style>
  <w:style w:type="paragraph" w:styleId="4">
    <w:name w:val="heading 6"/>
    <w:basedOn w:val="1"/>
    <w:next w:val="1"/>
    <w:unhideWhenUsed/>
    <w:qFormat/>
    <w:uiPriority w:val="0"/>
    <w:pPr>
      <w:keepNext w:val="0"/>
      <w:keepLines w:val="0"/>
      <w:widowControl w:val="0"/>
      <w:spacing w:beforeLines="0" w:beforeAutospacing="0" w:afterLines="0" w:afterAutospacing="0" w:line="600" w:lineRule="exact"/>
      <w:ind w:firstLine="640" w:firstLineChars="200"/>
      <w:outlineLvl w:val="5"/>
    </w:pPr>
    <w:rPr>
      <w:rFonts w:ascii="BatangChe" w:hAnsi="BatangChe" w:eastAsia="仿宋_GB2312" w:cs="Times New Roman"/>
      <w:sz w:val="32"/>
      <w:szCs w:val="32"/>
    </w:rPr>
  </w:style>
  <w:style w:type="paragraph" w:styleId="5">
    <w:name w:val="heading 7"/>
    <w:basedOn w:val="1"/>
    <w:next w:val="1"/>
    <w:unhideWhenUsed/>
    <w:qFormat/>
    <w:uiPriority w:val="0"/>
    <w:pPr>
      <w:keepNext w:val="0"/>
      <w:keepLines w:val="0"/>
      <w:overflowPunct w:val="0"/>
      <w:spacing w:beforeLines="0" w:beforeAutospacing="0" w:afterLines="0" w:afterAutospacing="0" w:line="600" w:lineRule="exact"/>
      <w:ind w:firstLine="640" w:firstLineChars="200"/>
      <w:jc w:val="both"/>
      <w:outlineLvl w:val="6"/>
    </w:pPr>
    <w:rPr>
      <w:rFonts w:ascii="Times New Roman" w:hAnsi="Times New Roman" w:eastAsia="仿宋_GB2312" w:cs="BatangChe"/>
      <w:sz w:val="32"/>
      <w:szCs w:val="32"/>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6">
    <w:name w:val="Body Text"/>
    <w:basedOn w:val="1"/>
    <w:qFormat/>
    <w:uiPriority w:val="0"/>
    <w:pPr>
      <w:spacing w:afterLines="0" w:afterAutospacing="0"/>
    </w:pPr>
    <w:rPr>
      <w:rFonts w:ascii="Times New Roman" w:hAnsi="Times New Roman"/>
    </w:rPr>
  </w:style>
  <w:style w:type="paragraph" w:customStyle="1" w:styleId="9">
    <w:name w:val="Normal Indent1"/>
    <w:basedOn w:val="1"/>
    <w:qFormat/>
    <w:uiPriority w:val="0"/>
    <w:pPr>
      <w:ind w:firstLine="420" w:firstLineChars="200"/>
    </w:pPr>
    <w:rPr>
      <w:rFonts w:ascii="宋体" w:hAnsi="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716</Words>
  <Characters>745</Characters>
  <Lines>0</Lines>
  <Paragraphs>0</Paragraphs>
  <TotalTime>45</TotalTime>
  <ScaleCrop>false</ScaleCrop>
  <LinksUpToDate>false</LinksUpToDate>
  <CharactersWithSpaces>745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2025-08-15T00:38:00Z</dcterms:created>
  <dc:creator>Administrator</dc:creator>
  <cp:lastModifiedBy>无名氏</cp:lastModifiedBy>
  <dcterms:modified xsi:type="dcterms:W3CDTF">2026-09-04T06:47:34Z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74D89AC897494805A5B6F952841881B6_12</vt:lpwstr>
  </property>
  <property fmtid="{D5CDD505-2E9C-101B-9397-08002B2CF9AE}" pid="4" name="KSOTemplateDocerSaveRecord">
    <vt:lpwstr>eyJoZGlkIjoiMzc1MTc4YjJhZGQxODFlODBiMTYxYTdkNjFhMDA5YjIiLCJ1c2VySWQiOiI4Mjk4MjkwNzMifQ==</vt:lpwstr>
  </property>
</Properties>
</file>