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52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val="en-US" w:eastAsia="zh-CN"/>
        </w:rPr>
        <w:t>文明创建经费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项目单位：</w:t>
      </w:r>
      <w:r>
        <w:rPr>
          <w:rFonts w:hint="eastAsia" w:ascii="仿宋_GB2312" w:hAnsi="宋体" w:eastAsia="仿宋_GB2312"/>
          <w:sz w:val="32"/>
          <w:lang w:eastAsia="zh-CN"/>
        </w:rPr>
        <w:t>中共韶关市曲江区委宣传部（区文明办）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龚然英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6679277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2026.5.13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曲江区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/>
          <w:sz w:val="32"/>
          <w:szCs w:val="32"/>
        </w:rPr>
        <w:t>项目基本情况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按照城市文明建设实地测评标准，在主次干道、商业大街、公园等实测点，要更新和维护维修城市文明建设公益广告，营造良好宣传氛围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。在全区2.5万群众中开展文明创建知识宣传，提高群众对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城市文明建设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工作的知晓率、满意度。经全面综合评价，该项目绩效自评为优秀。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（一）项目资金情况。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项目资金到位情况该项目资金预算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300000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元，实际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支付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 xml:space="preserve"> 6100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剩余部分资金已向财政局申请支付但尚未支付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项目资金执行情况。截止2025年底，该项目到位资金全部使用完毕。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.项目资金管理情况。在年度预算管控全流程中，聚焦资金分配、使用、管控等关键节点，健全事前风险防控、事中动态监管、事后形成复盘督查全链条机制，持续提升项目资金统筹配置与使用效益。严格规范预算执行管理，压实预算管理主体责任，强化预算执行全过程监督，维护预算法定刚性与严肃性，严格按项目用途规范列支，确保专项资金专款专用、专账核算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（二）项目绩效指标完成情况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1.产出指标完成情况。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产出指标下的数量指标--宣传覆盖人次：全区群众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。在全区主次干道、商业大街等实测点更新维护公益广告数十块，</w:t>
      </w:r>
      <w:bookmarkStart w:id="0" w:name="OLE_LINK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形成城市文明建设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家喻户晓、人人皆知的良好氛围。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2.效益指标完成情况。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效益指标下的社会效益指标--活动效果: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提高市民文明素质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。在全区2.5万户群众中开展城市文明建设知识宣传后，我区闯红灯、不礼让等不文明行为减少。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3. 满意度指标完成情况。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满意度指标下的服务对象满意度指标--受益群众满意度: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&gt;90%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，实际满意率99.59%。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三、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存在问题和整改措施</w:t>
      </w:r>
    </w:p>
    <w:p>
      <w:pPr>
        <w:ind w:firstLine="640" w:firstLineChars="200"/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169BF"/>
    <w:rsid w:val="0989582F"/>
    <w:rsid w:val="13044430"/>
    <w:rsid w:val="176169BF"/>
    <w:rsid w:val="20C520C9"/>
    <w:rsid w:val="247C4DB9"/>
    <w:rsid w:val="2D284D36"/>
    <w:rsid w:val="35E53E5E"/>
    <w:rsid w:val="4C865473"/>
    <w:rsid w:val="63B47727"/>
    <w:rsid w:val="68B82008"/>
    <w:rsid w:val="75FC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779</Words>
  <Characters>850</Characters>
  <Lines>0</Lines>
  <Paragraphs>0</Paragraphs>
  <TotalTime>122</TotalTime>
  <ScaleCrop>false</ScaleCrop>
  <LinksUpToDate>false</LinksUpToDate>
  <CharactersWithSpaces>866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2025-04-21T06:56:00Z</dcterms:created>
  <dc:creator>Administrator</dc:creator>
  <cp:lastModifiedBy>Administrator</cp:lastModifiedBy>
  <dcterms:modified xsi:type="dcterms:W3CDTF">2026-05-27T09:06:17Z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026FD0BCE1084AF388673FF885ABF402</vt:lpwstr>
  </property>
  <property fmtid="{D5CDD505-2E9C-101B-9397-08002B2CF9AE}" pid="4" name="KSOTemplateDocerSaveRecord">
    <vt:lpwstr>eyJoZGlkIjoiNzFiY2U2M2I1ZjU1ZmQzOTIzMmZkOTcxNmMzYTYyMzYiLCJ1c2VySWQiOiIxMDY2ODc0NDQyIn0=</vt:lpwstr>
  </property>
</Properties>
</file>