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523" w:rsidRDefault="00211523">
      <w:pPr>
        <w:pStyle w:val="1"/>
        <w:keepNext w:val="0"/>
        <w:keepLines w:val="0"/>
        <w:widowControl/>
        <w:spacing w:before="0" w:after="322"/>
        <w:jc w:val="center"/>
        <w:rPr>
          <w:rFonts w:ascii="Times New Roman" w:hAnsi="Times New Roman"/>
          <w:kern w:val="0"/>
          <w:sz w:val="48"/>
          <w:szCs w:val="48"/>
        </w:rPr>
      </w:pPr>
      <w:bookmarkStart w:id="0" w:name="_GoBack"/>
      <w:bookmarkStart w:id="1" w:name="a000"/>
      <w:bookmarkEnd w:id="0"/>
    </w:p>
    <w:p w:rsidR="00211523" w:rsidRDefault="00532F28">
      <w:pPr>
        <w:pStyle w:val="1"/>
        <w:keepNext w:val="0"/>
        <w:keepLines w:val="0"/>
        <w:widowControl/>
        <w:spacing w:before="0" w:line="520" w:lineRule="atLeast"/>
        <w:jc w:val="center"/>
        <w:rPr>
          <w:rFonts w:ascii="华文中宋" w:eastAsia="华文中宋" w:hAnsi="华文中宋" w:cs="华文中宋"/>
          <w:b w:val="0"/>
          <w:bCs w:val="0"/>
          <w:kern w:val="0"/>
          <w:sz w:val="36"/>
          <w:szCs w:val="36"/>
        </w:rPr>
      </w:pPr>
      <w:r>
        <w:rPr>
          <w:rFonts w:ascii="华文中宋" w:eastAsia="华文中宋" w:hAnsi="华文中宋" w:cs="华文中宋"/>
          <w:b w:val="0"/>
          <w:bCs w:val="0"/>
          <w:color w:val="auto"/>
          <w:kern w:val="36"/>
          <w:sz w:val="36"/>
          <w:szCs w:val="36"/>
        </w:rPr>
        <w:t>2025年度部门决算分析报告</w:t>
      </w:r>
    </w:p>
    <w:p w:rsidR="00211523" w:rsidRDefault="00532F28">
      <w:pPr>
        <w:widowControl/>
        <w:spacing w:line="400" w:lineRule="atLeast"/>
        <w:jc w:val="center"/>
        <w:rPr>
          <w:rFonts w:ascii="华文中宋" w:eastAsia="华文中宋" w:hAnsi="华文中宋" w:cs="华文中宋"/>
          <w:kern w:val="0"/>
          <w:sz w:val="36"/>
          <w:szCs w:val="36"/>
        </w:rPr>
      </w:pPr>
      <w:r>
        <w:rPr>
          <w:rFonts w:ascii="华文中宋" w:eastAsia="华文中宋" w:hAnsi="华文中宋" w:cs="华文中宋"/>
          <w:kern w:val="0"/>
          <w:sz w:val="36"/>
          <w:szCs w:val="36"/>
        </w:rPr>
        <w:t>（基层单位版）</w:t>
      </w:r>
    </w:p>
    <w:p w:rsidR="00211523" w:rsidRDefault="00211523">
      <w:pPr>
        <w:widowControl/>
        <w:spacing w:line="240" w:lineRule="atLeast"/>
        <w:jc w:val="center"/>
        <w:rPr>
          <w:rFonts w:ascii="仿宋" w:eastAsia="仿宋" w:hAnsi="仿宋" w:cs="仿宋"/>
          <w:kern w:val="0"/>
          <w:sz w:val="20"/>
          <w:szCs w:val="20"/>
        </w:rPr>
      </w:pPr>
    </w:p>
    <w:p w:rsidR="00211523" w:rsidRDefault="00532F28">
      <w:pPr>
        <w:pStyle w:val="2"/>
        <w:keepNext w:val="0"/>
        <w:keepLines w:val="0"/>
        <w:widowControl/>
        <w:spacing w:before="0" w:line="520" w:lineRule="atLeast"/>
        <w:rPr>
          <w:rFonts w:ascii="SimHei" w:eastAsia="SimHei" w:hAnsi="SimHei" w:cs="SimHei"/>
          <w:b w:val="0"/>
          <w:bCs w:val="0"/>
          <w:kern w:val="0"/>
          <w:sz w:val="32"/>
          <w:szCs w:val="32"/>
        </w:rPr>
      </w:pPr>
      <w:r>
        <w:rPr>
          <w:rFonts w:ascii="SimHei" w:eastAsia="SimHei" w:hAnsi="SimHei" w:cs="SimHei"/>
          <w:b w:val="0"/>
          <w:bCs w:val="0"/>
          <w:color w:val="auto"/>
          <w:kern w:val="0"/>
          <w:sz w:val="32"/>
          <w:szCs w:val="32"/>
        </w:rPr>
        <w:t xml:space="preserve">　　一、单位情况</w:t>
      </w:r>
    </w:p>
    <w:p w:rsidR="005C6C61" w:rsidRDefault="00532F28" w:rsidP="005C6C61">
      <w:pPr>
        <w:widowControl/>
        <w:spacing w:line="520" w:lineRule="atLeast"/>
        <w:ind w:firstLine="648"/>
        <w:rPr>
          <w:rFonts w:ascii="楷体" w:eastAsia="楷体" w:hAnsi="楷体" w:cs="楷体"/>
          <w:kern w:val="0"/>
          <w:sz w:val="32"/>
          <w:szCs w:val="32"/>
        </w:rPr>
      </w:pPr>
      <w:r>
        <w:rPr>
          <w:rFonts w:ascii="kai_ti_gb2312" w:eastAsia="kai_ti_gb2312" w:hAnsi="kai_ti_gb2312" w:cs="kai_ti_gb2312"/>
          <w:b/>
          <w:bCs/>
          <w:kern w:val="0"/>
          <w:sz w:val="32"/>
          <w:szCs w:val="32"/>
        </w:rPr>
        <w:t>（一）基本情况。</w:t>
      </w:r>
    </w:p>
    <w:p w:rsidR="00211523" w:rsidRPr="005C6C61" w:rsidRDefault="00532F28" w:rsidP="005C6C61">
      <w:pPr>
        <w:widowControl/>
        <w:spacing w:line="520" w:lineRule="atLeast"/>
        <w:ind w:firstLine="648"/>
        <w:rPr>
          <w:rFonts w:ascii="楷体" w:eastAsia="楷体" w:hAnsi="楷体" w:cs="楷体"/>
          <w:kern w:val="0"/>
          <w:sz w:val="32"/>
          <w:szCs w:val="32"/>
        </w:rPr>
      </w:pPr>
      <w:r>
        <w:rPr>
          <w:rFonts w:ascii="FangSong_GB2312" w:eastAsia="FangSong_GB2312" w:hAnsi="FangSong_GB2312" w:cs="FangSong_GB2312"/>
          <w:kern w:val="0"/>
          <w:sz w:val="32"/>
          <w:szCs w:val="32"/>
        </w:rPr>
        <w:t>1．主要职能。</w:t>
      </w:r>
      <w:r w:rsidR="005C6C61" w:rsidRPr="00194D07">
        <w:rPr>
          <w:rFonts w:ascii="仿宋_GB2312" w:eastAsia="仿宋_GB2312" w:hAnsi="仿宋_GB2312" w:cs="仿宋_GB2312" w:hint="eastAsia"/>
          <w:kern w:val="0"/>
          <w:sz w:val="32"/>
          <w:szCs w:val="32"/>
        </w:rPr>
        <w:t>韶关市曲江区小坑镇人民政府的主要职能是：贯彻执行党和国家的各项方针、政策及法律、法规，依法制定行政措施和实施方案；研究制定、执行本镇经济建设和社会发展规划、政策，执行本行政区域内的经济和社会发展计划、预算；负责执行本级人民代表大会的决议和区人民政府的决定和命令，对本级人民代表大会和区人民政府负责并报告工作；负责本行政区域内的经济管理工作，负责农村基础设施建设、经济建设、农</w:t>
      </w:r>
      <w:r w:rsidR="005C6C61">
        <w:rPr>
          <w:rFonts w:ascii="仿宋_GB2312" w:eastAsia="仿宋_GB2312" w:hAnsi="仿宋_GB2312" w:cs="仿宋_GB2312" w:hint="eastAsia"/>
          <w:kern w:val="0"/>
          <w:sz w:val="32"/>
          <w:szCs w:val="32"/>
        </w:rPr>
        <w:t>业生产和综合开发；推动全镇物质文明、政治文明、精神文明协调发展。</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2．机构情况，包括当年变动情况及原因，本单位韶关市曲江区小坑镇人民政府，一级预算单位，报表类型为：单户表，如有变动请分析原因。</w:t>
      </w:r>
    </w:p>
    <w:p w:rsidR="005C6C61" w:rsidRDefault="00532F28" w:rsidP="005C6C61">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3．人员情况，</w:t>
      </w:r>
      <w:r w:rsidR="005C6C61" w:rsidRPr="00194D07">
        <w:rPr>
          <w:rFonts w:ascii="仿宋_GB2312" w:eastAsia="仿宋_GB2312" w:hAnsi="仿宋_GB2312" w:cs="仿宋_GB2312" w:hint="eastAsia"/>
          <w:kern w:val="0"/>
          <w:sz w:val="32"/>
          <w:szCs w:val="32"/>
        </w:rPr>
        <w:t>本单位年末独立核算机构数：</w:t>
      </w:r>
      <w:r w:rsidR="005C6C61">
        <w:rPr>
          <w:rFonts w:ascii="仿宋_GB2312" w:eastAsia="仿宋_GB2312" w:hAnsi="仿宋_GB2312" w:cs="仿宋_GB2312" w:hint="eastAsia"/>
          <w:kern w:val="0"/>
          <w:sz w:val="32"/>
          <w:szCs w:val="32"/>
        </w:rPr>
        <w:t>1</w:t>
      </w:r>
      <w:r w:rsidR="005C6C61" w:rsidRPr="00194D07">
        <w:rPr>
          <w:rFonts w:ascii="仿宋_GB2312" w:eastAsia="仿宋_GB2312" w:hAnsi="仿宋_GB2312" w:cs="仿宋_GB2312" w:hint="eastAsia"/>
          <w:kern w:val="0"/>
          <w:sz w:val="32"/>
          <w:szCs w:val="32"/>
        </w:rPr>
        <w:t xml:space="preserve"> 个，</w:t>
      </w:r>
      <w:r w:rsidR="005C6C61">
        <w:rPr>
          <w:rFonts w:ascii="仿宋_GB2312" w:eastAsia="仿宋_GB2312" w:hAnsi="仿宋_GB2312" w:cs="仿宋_GB2312" w:hint="eastAsia"/>
          <w:kern w:val="0"/>
          <w:sz w:val="32"/>
          <w:szCs w:val="32"/>
        </w:rPr>
        <w:t>为小坑镇人民政府，年末</w:t>
      </w:r>
      <w:r w:rsidR="005C6C61" w:rsidRPr="00194D07">
        <w:rPr>
          <w:rFonts w:ascii="仿宋_GB2312" w:eastAsia="仿宋_GB2312" w:hAnsi="仿宋_GB2312" w:cs="仿宋_GB2312" w:hint="eastAsia"/>
          <w:kern w:val="0"/>
          <w:sz w:val="32"/>
          <w:szCs w:val="32"/>
        </w:rPr>
        <w:t>在职人员：</w:t>
      </w:r>
      <w:r w:rsidR="005C6C61">
        <w:rPr>
          <w:rFonts w:ascii="仿宋_GB2312" w:eastAsia="仿宋_GB2312" w:hAnsi="仿宋_GB2312" w:cs="仿宋_GB2312" w:hint="eastAsia"/>
          <w:kern w:val="0"/>
          <w:sz w:val="32"/>
          <w:szCs w:val="32"/>
        </w:rPr>
        <w:t>45</w:t>
      </w:r>
      <w:r w:rsidR="005C6C61" w:rsidRPr="00194D07">
        <w:rPr>
          <w:rFonts w:ascii="仿宋_GB2312" w:eastAsia="仿宋_GB2312" w:hAnsi="仿宋_GB2312" w:cs="仿宋_GB2312" w:hint="eastAsia"/>
          <w:kern w:val="0"/>
          <w:sz w:val="32"/>
          <w:szCs w:val="32"/>
        </w:rPr>
        <w:t xml:space="preserve"> 人，离休人员合计： 0 人，由养老保险基金发放养老金的</w:t>
      </w:r>
      <w:r w:rsidR="005C6C61">
        <w:rPr>
          <w:rFonts w:ascii="仿宋_GB2312" w:eastAsia="仿宋_GB2312" w:hAnsi="仿宋_GB2312" w:cs="仿宋_GB2312" w:hint="eastAsia"/>
          <w:kern w:val="0"/>
          <w:sz w:val="32"/>
          <w:szCs w:val="32"/>
        </w:rPr>
        <w:t>19</w:t>
      </w:r>
      <w:r w:rsidR="005C6C61" w:rsidRPr="00194D07">
        <w:rPr>
          <w:rFonts w:ascii="仿宋_GB2312" w:eastAsia="仿宋_GB2312" w:hAnsi="仿宋_GB2312" w:cs="仿宋_GB2312" w:hint="eastAsia"/>
          <w:kern w:val="0"/>
          <w:sz w:val="32"/>
          <w:szCs w:val="32"/>
        </w:rPr>
        <w:t>人，退休人员：</w:t>
      </w:r>
      <w:r w:rsidR="005C6C61">
        <w:rPr>
          <w:rFonts w:ascii="仿宋_GB2312" w:eastAsia="仿宋_GB2312" w:hAnsi="仿宋_GB2312" w:cs="仿宋_GB2312" w:hint="eastAsia"/>
          <w:kern w:val="0"/>
          <w:sz w:val="32"/>
          <w:szCs w:val="32"/>
        </w:rPr>
        <w:t>19</w:t>
      </w:r>
      <w:r w:rsidR="005C6C61" w:rsidRPr="00194D07">
        <w:rPr>
          <w:rFonts w:ascii="仿宋_GB2312" w:eastAsia="仿宋_GB2312" w:hAnsi="仿宋_GB2312" w:cs="仿宋_GB2312" w:hint="eastAsia"/>
          <w:kern w:val="0"/>
          <w:sz w:val="32"/>
          <w:szCs w:val="32"/>
        </w:rPr>
        <w:t xml:space="preserve"> </w:t>
      </w:r>
      <w:r w:rsidR="005C6C61" w:rsidRPr="00194D07">
        <w:rPr>
          <w:rFonts w:ascii="仿宋_GB2312" w:eastAsia="仿宋_GB2312" w:hAnsi="仿宋_GB2312" w:cs="仿宋_GB2312" w:hint="eastAsia"/>
          <w:kern w:val="0"/>
          <w:sz w:val="32"/>
          <w:szCs w:val="32"/>
        </w:rPr>
        <w:lastRenderedPageBreak/>
        <w:t>人，实有人数：</w:t>
      </w:r>
      <w:r w:rsidR="005C6C61">
        <w:rPr>
          <w:rFonts w:ascii="仿宋_GB2312" w:eastAsia="仿宋_GB2312" w:hAnsi="仿宋_GB2312" w:cs="仿宋_GB2312" w:hint="eastAsia"/>
          <w:kern w:val="0"/>
          <w:sz w:val="32"/>
          <w:szCs w:val="32"/>
        </w:rPr>
        <w:t>45</w:t>
      </w:r>
      <w:r w:rsidR="005C6C61" w:rsidRPr="00194D07">
        <w:rPr>
          <w:rFonts w:ascii="仿宋_GB2312" w:eastAsia="仿宋_GB2312" w:hAnsi="仿宋_GB2312" w:cs="仿宋_GB2312" w:hint="eastAsia"/>
          <w:kern w:val="0"/>
          <w:sz w:val="32"/>
          <w:szCs w:val="32"/>
        </w:rPr>
        <w:t xml:space="preserve">  人，年末遗属人员：</w:t>
      </w:r>
      <w:r w:rsidR="005C6C61">
        <w:rPr>
          <w:rFonts w:ascii="仿宋_GB2312" w:eastAsia="仿宋_GB2312" w:hAnsi="仿宋_GB2312" w:cs="仿宋_GB2312" w:hint="eastAsia"/>
          <w:kern w:val="0"/>
          <w:sz w:val="32"/>
          <w:szCs w:val="32"/>
        </w:rPr>
        <w:t>2</w:t>
      </w:r>
      <w:r w:rsidR="005C6C61" w:rsidRPr="00194D07">
        <w:rPr>
          <w:rFonts w:ascii="仿宋_GB2312" w:eastAsia="仿宋_GB2312" w:hAnsi="仿宋_GB2312" w:cs="仿宋_GB2312" w:hint="eastAsia"/>
          <w:kern w:val="0"/>
          <w:sz w:val="32"/>
          <w:szCs w:val="32"/>
        </w:rPr>
        <w:t xml:space="preserve"> 人。本年度有新</w:t>
      </w:r>
      <w:r w:rsidR="005C6C61">
        <w:rPr>
          <w:rFonts w:ascii="仿宋_GB2312" w:eastAsia="仿宋_GB2312" w:hAnsi="仿宋_GB2312" w:cs="仿宋_GB2312" w:hint="eastAsia"/>
          <w:kern w:val="0"/>
          <w:sz w:val="32"/>
          <w:szCs w:val="32"/>
        </w:rPr>
        <w:t>退休人员</w:t>
      </w:r>
      <w:r w:rsidR="005C6C61" w:rsidRPr="00194D07">
        <w:rPr>
          <w:rFonts w:ascii="仿宋_GB2312" w:eastAsia="仿宋_GB2312" w:hAnsi="仿宋_GB2312" w:cs="仿宋_GB2312" w:hint="eastAsia"/>
          <w:kern w:val="0"/>
          <w:sz w:val="32"/>
          <w:szCs w:val="32"/>
        </w:rPr>
        <w:t>、事业编人员和</w:t>
      </w:r>
      <w:r w:rsidR="005C6C61">
        <w:rPr>
          <w:rFonts w:ascii="仿宋_GB2312" w:eastAsia="仿宋_GB2312" w:hAnsi="仿宋_GB2312" w:cs="仿宋_GB2312" w:hint="eastAsia"/>
          <w:kern w:val="0"/>
          <w:sz w:val="32"/>
          <w:szCs w:val="32"/>
        </w:rPr>
        <w:t>调入调出</w:t>
      </w:r>
      <w:r w:rsidR="005C6C61" w:rsidRPr="00194D07">
        <w:rPr>
          <w:rFonts w:ascii="仿宋_GB2312" w:eastAsia="仿宋_GB2312" w:hAnsi="仿宋_GB2312" w:cs="仿宋_GB2312" w:hint="eastAsia"/>
          <w:kern w:val="0"/>
          <w:sz w:val="32"/>
          <w:szCs w:val="32"/>
        </w:rPr>
        <w:t>人员变动。</w:t>
      </w:r>
    </w:p>
    <w:p w:rsidR="00211523" w:rsidRDefault="00532F28">
      <w:pPr>
        <w:widowControl/>
        <w:spacing w:line="520" w:lineRule="atLeast"/>
        <w:rPr>
          <w:rFonts w:ascii="楷体" w:eastAsia="楷体" w:hAnsi="楷体" w:cs="楷体"/>
          <w:kern w:val="0"/>
          <w:sz w:val="32"/>
          <w:szCs w:val="32"/>
        </w:rPr>
      </w:pPr>
      <w:r>
        <w:rPr>
          <w:rFonts w:ascii="FangSong_GB2312" w:eastAsia="FangSong_GB2312" w:hAnsi="FangSong_GB2312" w:cs="FangSong_GB2312"/>
          <w:kern w:val="0"/>
          <w:sz w:val="32"/>
          <w:szCs w:val="32"/>
        </w:rPr>
        <w:t xml:space="preserve">　　</w:t>
      </w:r>
      <w:r>
        <w:rPr>
          <w:rFonts w:ascii="kai_ti_gb2312" w:eastAsia="kai_ti_gb2312" w:hAnsi="kai_ti_gb2312" w:cs="kai_ti_gb2312"/>
          <w:b/>
          <w:bCs/>
          <w:kern w:val="0"/>
          <w:sz w:val="32"/>
          <w:szCs w:val="32"/>
        </w:rPr>
        <w:t>（二）当年取得的主要事业成效。</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w:t>
      </w:r>
      <w:r w:rsidR="00E22A1C" w:rsidRPr="00E22A1C">
        <w:rPr>
          <w:rFonts w:ascii="FangSong_GB2312" w:eastAsia="FangSong_GB2312" w:hAnsi="FangSong_GB2312" w:cs="FangSong_GB2312" w:hint="eastAsia"/>
          <w:kern w:val="0"/>
          <w:sz w:val="32"/>
          <w:szCs w:val="32"/>
        </w:rPr>
        <w:t>2025年镇域生产总值达2.34亿，同比增长1.66%；固定资产投资3320万元；一般公共预算收入1187.99万元，同比增长25.26%；非税收入155.04万元，同比增长29.04%。新签约招商引资项目5个，其中4个项目已动工建设，合同计划投资总额2.06亿元，超额完成全年招商引资任务。</w:t>
      </w:r>
    </w:p>
    <w:p w:rsidR="00211523" w:rsidRDefault="00532F28">
      <w:pPr>
        <w:pStyle w:val="2"/>
        <w:keepNext w:val="0"/>
        <w:keepLines w:val="0"/>
        <w:widowControl/>
        <w:spacing w:before="0" w:line="520" w:lineRule="atLeast"/>
        <w:rPr>
          <w:rFonts w:ascii="SimHei" w:eastAsia="SimHei" w:hAnsi="SimHei" w:cs="SimHei"/>
          <w:b w:val="0"/>
          <w:bCs w:val="0"/>
          <w:kern w:val="0"/>
          <w:sz w:val="32"/>
          <w:szCs w:val="32"/>
        </w:rPr>
      </w:pPr>
      <w:r>
        <w:rPr>
          <w:rFonts w:ascii="SimHei" w:eastAsia="SimHei" w:hAnsi="SimHei" w:cs="SimHei"/>
          <w:b w:val="0"/>
          <w:bCs w:val="0"/>
          <w:color w:val="auto"/>
          <w:kern w:val="0"/>
          <w:sz w:val="32"/>
          <w:szCs w:val="32"/>
        </w:rPr>
        <w:t xml:space="preserve">　　二、收入支出预算执行情况分析</w:t>
      </w:r>
    </w:p>
    <w:p w:rsidR="00211523" w:rsidRDefault="00532F28">
      <w:pPr>
        <w:widowControl/>
        <w:spacing w:line="520" w:lineRule="atLeast"/>
        <w:rPr>
          <w:rFonts w:ascii="楷体" w:eastAsia="楷体" w:hAnsi="楷体" w:cs="楷体"/>
          <w:kern w:val="0"/>
          <w:sz w:val="32"/>
          <w:szCs w:val="32"/>
        </w:rPr>
      </w:pPr>
      <w:r>
        <w:rPr>
          <w:rFonts w:ascii="FangSong_GB2312" w:eastAsia="FangSong_GB2312" w:hAnsi="FangSong_GB2312" w:cs="FangSong_GB2312"/>
          <w:kern w:val="0"/>
          <w:sz w:val="32"/>
          <w:szCs w:val="32"/>
        </w:rPr>
        <w:t xml:space="preserve">　　</w:t>
      </w:r>
      <w:r>
        <w:rPr>
          <w:rFonts w:ascii="kai_ti_gb2312" w:eastAsia="kai_ti_gb2312" w:hAnsi="kai_ti_gb2312" w:cs="kai_ti_gb2312"/>
          <w:b/>
          <w:bCs/>
          <w:kern w:val="0"/>
          <w:sz w:val="32"/>
          <w:szCs w:val="32"/>
        </w:rPr>
        <w:t>（一）收入支出预算安排情况。</w:t>
      </w:r>
    </w:p>
    <w:p w:rsidR="005C6C61" w:rsidRDefault="00532F28">
      <w:pPr>
        <w:widowControl/>
        <w:spacing w:line="520" w:lineRule="atLeast"/>
        <w:rPr>
          <w:rFonts w:ascii="FangSong_GB2312" w:hAnsi="FangSong_GB2312" w:cs="FangSong_GB2312" w:hint="eastAsia"/>
          <w:kern w:val="0"/>
          <w:sz w:val="32"/>
          <w:szCs w:val="32"/>
        </w:rPr>
      </w:pPr>
      <w:r>
        <w:rPr>
          <w:rFonts w:ascii="FangSong_GB2312" w:eastAsia="FangSong_GB2312" w:hAnsi="FangSong_GB2312" w:cs="FangSong_GB2312"/>
          <w:kern w:val="0"/>
          <w:sz w:val="32"/>
          <w:szCs w:val="32"/>
        </w:rPr>
        <w:t xml:space="preserve">　　</w:t>
      </w:r>
      <w:r w:rsidR="005C6C61" w:rsidRPr="00800369">
        <w:rPr>
          <w:rFonts w:ascii="仿宋_GB2312" w:eastAsia="仿宋_GB2312" w:hAnsi="仿宋_GB2312" w:cs="仿宋_GB2312" w:hint="eastAsia"/>
          <w:kern w:val="0"/>
          <w:sz w:val="32"/>
          <w:szCs w:val="32"/>
        </w:rPr>
        <w:t>韶关市曲江区小坑镇人民政府20</w:t>
      </w:r>
      <w:r w:rsidR="005C6C61">
        <w:rPr>
          <w:rFonts w:ascii="仿宋_GB2312" w:eastAsia="仿宋_GB2312" w:hAnsi="仿宋_GB2312" w:cs="仿宋_GB2312" w:hint="eastAsia"/>
          <w:kern w:val="0"/>
          <w:sz w:val="32"/>
          <w:szCs w:val="32"/>
        </w:rPr>
        <w:t>25年收入</w:t>
      </w:r>
      <w:r w:rsidR="005C6C61" w:rsidRPr="00800369">
        <w:rPr>
          <w:rFonts w:ascii="仿宋_GB2312" w:eastAsia="仿宋_GB2312" w:hAnsi="仿宋_GB2312" w:cs="仿宋_GB2312" w:hint="eastAsia"/>
          <w:kern w:val="0"/>
          <w:sz w:val="32"/>
          <w:szCs w:val="32"/>
        </w:rPr>
        <w:t>年初预算数</w:t>
      </w:r>
      <w:r w:rsidR="005C6C61">
        <w:rPr>
          <w:rFonts w:ascii="仿宋_GB2312" w:eastAsia="仿宋_GB2312" w:hAnsi="仿宋_GB2312" w:cs="仿宋_GB2312" w:hint="eastAsia"/>
          <w:kern w:val="0"/>
          <w:sz w:val="32"/>
          <w:szCs w:val="32"/>
        </w:rPr>
        <w:t>1179.72</w:t>
      </w:r>
      <w:r w:rsidR="005C6C61" w:rsidRPr="00800369">
        <w:rPr>
          <w:rFonts w:ascii="仿宋_GB2312" w:eastAsia="仿宋_GB2312" w:hAnsi="仿宋_GB2312" w:cs="仿宋_GB2312" w:hint="eastAsia"/>
          <w:kern w:val="0"/>
          <w:sz w:val="32"/>
          <w:szCs w:val="32"/>
        </w:rPr>
        <w:t>万元，</w:t>
      </w:r>
      <w:r w:rsidR="005C6C61">
        <w:rPr>
          <w:rFonts w:ascii="仿宋_GB2312" w:eastAsia="仿宋_GB2312" w:hAnsi="仿宋_GB2312" w:cs="仿宋_GB2312" w:hint="eastAsia"/>
          <w:kern w:val="0"/>
          <w:sz w:val="32"/>
          <w:szCs w:val="32"/>
        </w:rPr>
        <w:t>支出年初预算数1179.72万元，与上年对比增加134.8万元，增长12.9%。</w:t>
      </w:r>
    </w:p>
    <w:p w:rsidR="00211523" w:rsidRDefault="00532F28">
      <w:pPr>
        <w:widowControl/>
        <w:spacing w:line="520" w:lineRule="atLeast"/>
        <w:rPr>
          <w:rFonts w:ascii="楷体" w:eastAsia="楷体" w:hAnsi="楷体" w:cs="楷体"/>
          <w:kern w:val="0"/>
          <w:sz w:val="32"/>
          <w:szCs w:val="32"/>
        </w:rPr>
      </w:pPr>
      <w:r>
        <w:rPr>
          <w:rFonts w:ascii="FangSong_GB2312" w:eastAsia="FangSong_GB2312" w:hAnsi="FangSong_GB2312" w:cs="FangSong_GB2312"/>
          <w:kern w:val="0"/>
          <w:sz w:val="32"/>
          <w:szCs w:val="32"/>
        </w:rPr>
        <w:t xml:space="preserve">　　</w:t>
      </w:r>
      <w:r>
        <w:rPr>
          <w:rFonts w:ascii="kai_ti_gb2312" w:eastAsia="kai_ti_gb2312" w:hAnsi="kai_ti_gb2312" w:cs="kai_ti_gb2312"/>
          <w:b/>
          <w:bCs/>
          <w:kern w:val="0"/>
          <w:sz w:val="32"/>
          <w:szCs w:val="32"/>
        </w:rPr>
        <w:t>（二）收入支出预算执行情况。</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当年收入支出预算执行基本情况，与上年度对比情况，包括增减绝对值与幅度，增减变动主要原因(可用柱形图或折线图)。</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w:t>
      </w:r>
      <w:r>
        <w:rPr>
          <w:rFonts w:ascii="FangSong_GB2312" w:eastAsia="FangSong_GB2312" w:hAnsi="FangSong_GB2312" w:cs="FangSong_GB2312"/>
          <w:b/>
          <w:bCs/>
          <w:kern w:val="0"/>
          <w:sz w:val="32"/>
          <w:szCs w:val="32"/>
        </w:rPr>
        <w:t>1．收入支出与预算对比分析。</w:t>
      </w:r>
    </w:p>
    <w:p w:rsidR="005C6C61" w:rsidRDefault="00532F28" w:rsidP="005C6C61">
      <w:pPr>
        <w:widowControl/>
        <w:spacing w:line="520" w:lineRule="atLeast"/>
        <w:ind w:firstLine="648"/>
        <w:rPr>
          <w:rFonts w:ascii="仿宋_GB2312" w:eastAsia="仿宋_GB2312" w:hAnsi="仿宋_GB2312" w:cs="仿宋_GB2312"/>
          <w:kern w:val="0"/>
          <w:sz w:val="32"/>
          <w:szCs w:val="32"/>
        </w:rPr>
      </w:pPr>
      <w:r>
        <w:rPr>
          <w:rFonts w:ascii="FangSong_GB2312" w:eastAsia="FangSong_GB2312" w:hAnsi="FangSong_GB2312" w:cs="FangSong_GB2312"/>
          <w:kern w:val="0"/>
          <w:sz w:val="32"/>
          <w:szCs w:val="32"/>
        </w:rPr>
        <w:t>（1）</w:t>
      </w:r>
      <w:r w:rsidR="005C6C61" w:rsidRPr="00800369">
        <w:rPr>
          <w:rFonts w:ascii="仿宋_GB2312" w:eastAsia="仿宋_GB2312" w:hAnsi="仿宋_GB2312" w:cs="仿宋_GB2312" w:hint="eastAsia"/>
          <w:kern w:val="0"/>
          <w:sz w:val="32"/>
          <w:szCs w:val="32"/>
        </w:rPr>
        <w:t>韶关市曲江区小坑镇人民政府202</w:t>
      </w:r>
      <w:r w:rsidR="005C6C61">
        <w:rPr>
          <w:rFonts w:ascii="仿宋_GB2312" w:eastAsia="仿宋_GB2312" w:hAnsi="仿宋_GB2312" w:cs="仿宋_GB2312" w:hint="eastAsia"/>
          <w:kern w:val="0"/>
          <w:sz w:val="32"/>
          <w:szCs w:val="32"/>
        </w:rPr>
        <w:t>5</w:t>
      </w:r>
      <w:r w:rsidR="005C6C61" w:rsidRPr="00800369">
        <w:rPr>
          <w:rFonts w:ascii="仿宋_GB2312" w:eastAsia="仿宋_GB2312" w:hAnsi="仿宋_GB2312" w:cs="仿宋_GB2312" w:hint="eastAsia"/>
          <w:kern w:val="0"/>
          <w:sz w:val="32"/>
          <w:szCs w:val="32"/>
        </w:rPr>
        <w:t>年收入支出年初预算数</w:t>
      </w:r>
      <w:r w:rsidR="005C6C61">
        <w:rPr>
          <w:rFonts w:ascii="仿宋_GB2312" w:eastAsia="仿宋_GB2312" w:hAnsi="仿宋_GB2312" w:cs="仿宋_GB2312" w:hint="eastAsia"/>
          <w:kern w:val="0"/>
          <w:sz w:val="32"/>
          <w:szCs w:val="32"/>
        </w:rPr>
        <w:t>1179.72</w:t>
      </w:r>
      <w:r w:rsidR="005C6C61" w:rsidRPr="00800369">
        <w:rPr>
          <w:rFonts w:ascii="仿宋_GB2312" w:eastAsia="仿宋_GB2312" w:hAnsi="仿宋_GB2312" w:cs="仿宋_GB2312" w:hint="eastAsia"/>
          <w:kern w:val="0"/>
          <w:sz w:val="32"/>
          <w:szCs w:val="32"/>
        </w:rPr>
        <w:t>万元，收入支出决算数</w:t>
      </w:r>
      <w:r w:rsidR="005C6C61">
        <w:rPr>
          <w:rFonts w:ascii="仿宋_GB2312" w:eastAsia="仿宋_GB2312" w:hAnsi="仿宋_GB2312" w:cs="仿宋_GB2312" w:hint="eastAsia"/>
          <w:kern w:val="0"/>
          <w:sz w:val="32"/>
          <w:szCs w:val="32"/>
        </w:rPr>
        <w:t>1377.21</w:t>
      </w:r>
      <w:r w:rsidR="005C6C61" w:rsidRPr="00800369">
        <w:rPr>
          <w:rFonts w:ascii="仿宋_GB2312" w:eastAsia="仿宋_GB2312" w:hAnsi="仿宋_GB2312" w:cs="仿宋_GB2312" w:hint="eastAsia"/>
          <w:kern w:val="0"/>
          <w:sz w:val="32"/>
          <w:szCs w:val="32"/>
        </w:rPr>
        <w:t>万元，增长</w:t>
      </w:r>
      <w:r w:rsidR="00833724">
        <w:rPr>
          <w:rFonts w:ascii="仿宋_GB2312" w:eastAsia="仿宋_GB2312" w:hAnsi="仿宋_GB2312" w:cs="仿宋_GB2312" w:hint="eastAsia"/>
          <w:kern w:val="0"/>
          <w:sz w:val="32"/>
          <w:szCs w:val="32"/>
        </w:rPr>
        <w:t>16.74</w:t>
      </w:r>
      <w:r w:rsidR="005C6C61" w:rsidRPr="00800369">
        <w:rPr>
          <w:rFonts w:ascii="仿宋_GB2312" w:eastAsia="仿宋_GB2312" w:hAnsi="仿宋_GB2312" w:cs="仿宋_GB2312" w:hint="eastAsia"/>
          <w:kern w:val="0"/>
          <w:sz w:val="32"/>
          <w:szCs w:val="32"/>
        </w:rPr>
        <w:t>%，其中基本支出年初预算数</w:t>
      </w:r>
      <w:r w:rsidR="00833724">
        <w:rPr>
          <w:rFonts w:ascii="仿宋_GB2312" w:eastAsia="仿宋_GB2312" w:hAnsi="仿宋_GB2312" w:cs="仿宋_GB2312" w:hint="eastAsia"/>
          <w:kern w:val="0"/>
          <w:sz w:val="32"/>
          <w:szCs w:val="32"/>
        </w:rPr>
        <w:t>1159.7</w:t>
      </w:r>
      <w:r w:rsidR="005C6C61">
        <w:rPr>
          <w:rFonts w:ascii="仿宋_GB2312" w:eastAsia="仿宋_GB2312" w:hAnsi="仿宋_GB2312" w:cs="仿宋_GB2312" w:hint="eastAsia"/>
          <w:kern w:val="0"/>
          <w:sz w:val="32"/>
          <w:szCs w:val="32"/>
        </w:rPr>
        <w:t>2</w:t>
      </w:r>
      <w:r w:rsidR="005C6C61" w:rsidRPr="00800369">
        <w:rPr>
          <w:rFonts w:ascii="仿宋_GB2312" w:eastAsia="仿宋_GB2312" w:hAnsi="仿宋_GB2312" w:cs="仿宋_GB2312" w:hint="eastAsia"/>
          <w:kern w:val="0"/>
          <w:sz w:val="32"/>
          <w:szCs w:val="32"/>
        </w:rPr>
        <w:t>万元，决</w:t>
      </w:r>
      <w:r w:rsidR="005C6C61" w:rsidRPr="00800369">
        <w:rPr>
          <w:rFonts w:ascii="仿宋_GB2312" w:eastAsia="仿宋_GB2312" w:hAnsi="仿宋_GB2312" w:cs="仿宋_GB2312" w:hint="eastAsia"/>
          <w:kern w:val="0"/>
          <w:sz w:val="32"/>
          <w:szCs w:val="32"/>
        </w:rPr>
        <w:lastRenderedPageBreak/>
        <w:t>算数</w:t>
      </w:r>
      <w:r w:rsidR="00833724">
        <w:rPr>
          <w:rFonts w:ascii="仿宋_GB2312" w:eastAsia="仿宋_GB2312" w:hAnsi="仿宋_GB2312" w:cs="仿宋_GB2312" w:hint="eastAsia"/>
          <w:kern w:val="0"/>
          <w:sz w:val="32"/>
          <w:szCs w:val="32"/>
        </w:rPr>
        <w:t>1084.07</w:t>
      </w:r>
      <w:r w:rsidR="005C6C61" w:rsidRPr="00800369">
        <w:rPr>
          <w:rFonts w:ascii="仿宋_GB2312" w:eastAsia="仿宋_GB2312" w:hAnsi="仿宋_GB2312" w:cs="仿宋_GB2312" w:hint="eastAsia"/>
          <w:kern w:val="0"/>
          <w:sz w:val="32"/>
          <w:szCs w:val="32"/>
        </w:rPr>
        <w:t>万元，</w:t>
      </w:r>
      <w:r w:rsidR="005C6C61">
        <w:rPr>
          <w:rFonts w:ascii="仿宋_GB2312" w:eastAsia="仿宋_GB2312" w:hAnsi="仿宋_GB2312" w:cs="仿宋_GB2312" w:hint="eastAsia"/>
          <w:kern w:val="0"/>
          <w:sz w:val="32"/>
          <w:szCs w:val="32"/>
        </w:rPr>
        <w:t>减少</w:t>
      </w:r>
      <w:r w:rsidR="00833724">
        <w:rPr>
          <w:rFonts w:ascii="仿宋_GB2312" w:eastAsia="仿宋_GB2312" w:hAnsi="仿宋_GB2312" w:cs="仿宋_GB2312" w:hint="eastAsia"/>
          <w:kern w:val="0"/>
          <w:sz w:val="32"/>
          <w:szCs w:val="32"/>
        </w:rPr>
        <w:t>6.52</w:t>
      </w:r>
      <w:r w:rsidR="005C6C61" w:rsidRPr="00800369">
        <w:rPr>
          <w:rFonts w:ascii="仿宋_GB2312" w:eastAsia="仿宋_GB2312" w:hAnsi="仿宋_GB2312" w:cs="仿宋_GB2312" w:hint="eastAsia"/>
          <w:kern w:val="0"/>
          <w:sz w:val="32"/>
          <w:szCs w:val="32"/>
        </w:rPr>
        <w:t>%，项目支出年初预算数</w:t>
      </w:r>
      <w:r w:rsidR="00833724">
        <w:rPr>
          <w:rFonts w:ascii="仿宋_GB2312" w:eastAsia="仿宋_GB2312" w:hAnsi="仿宋_GB2312" w:cs="仿宋_GB2312" w:hint="eastAsia"/>
          <w:kern w:val="0"/>
          <w:sz w:val="32"/>
          <w:szCs w:val="32"/>
        </w:rPr>
        <w:t>20</w:t>
      </w:r>
      <w:r w:rsidR="005C6C61" w:rsidRPr="00800369">
        <w:rPr>
          <w:rFonts w:ascii="仿宋_GB2312" w:eastAsia="仿宋_GB2312" w:hAnsi="仿宋_GB2312" w:cs="仿宋_GB2312" w:hint="eastAsia"/>
          <w:kern w:val="0"/>
          <w:sz w:val="32"/>
          <w:szCs w:val="32"/>
        </w:rPr>
        <w:t>万元，决算数</w:t>
      </w:r>
      <w:r w:rsidR="00833724">
        <w:rPr>
          <w:rFonts w:ascii="仿宋_GB2312" w:eastAsia="仿宋_GB2312" w:hAnsi="仿宋_GB2312" w:cs="仿宋_GB2312" w:hint="eastAsia"/>
          <w:kern w:val="0"/>
          <w:sz w:val="32"/>
          <w:szCs w:val="32"/>
        </w:rPr>
        <w:t>293.14</w:t>
      </w:r>
      <w:r w:rsidR="005C6C61" w:rsidRPr="00800369">
        <w:rPr>
          <w:rFonts w:ascii="仿宋_GB2312" w:eastAsia="仿宋_GB2312" w:hAnsi="仿宋_GB2312" w:cs="仿宋_GB2312" w:hint="eastAsia"/>
          <w:kern w:val="0"/>
          <w:sz w:val="32"/>
          <w:szCs w:val="32"/>
        </w:rPr>
        <w:t>万元，增长</w:t>
      </w:r>
      <w:r w:rsidR="00833724">
        <w:rPr>
          <w:rFonts w:ascii="仿宋_GB2312" w:eastAsia="仿宋_GB2312" w:hAnsi="仿宋_GB2312" w:cs="仿宋_GB2312" w:hint="eastAsia"/>
          <w:kern w:val="0"/>
          <w:sz w:val="32"/>
          <w:szCs w:val="32"/>
        </w:rPr>
        <w:t>136.57</w:t>
      </w:r>
      <w:r w:rsidR="005C6C61" w:rsidRPr="00800369">
        <w:rPr>
          <w:rFonts w:ascii="仿宋_GB2312" w:eastAsia="仿宋_GB2312" w:hAnsi="仿宋_GB2312" w:cs="仿宋_GB2312" w:hint="eastAsia"/>
          <w:kern w:val="0"/>
          <w:sz w:val="32"/>
          <w:szCs w:val="32"/>
        </w:rPr>
        <w:t>%。</w:t>
      </w:r>
    </w:p>
    <w:p w:rsidR="00833724" w:rsidRDefault="00833724" w:rsidP="00833724">
      <w:pPr>
        <w:widowControl/>
        <w:spacing w:line="520" w:lineRule="atLeast"/>
        <w:ind w:firstLine="648"/>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一般公共服务支出年初预算数777.86万元，决算数821万元，增加5.55%；社会保障和就业支出年初预算数300.35万元，决算数193.23万元，减少35.67%；卫生健康支出年初预算数34.52万元，决算数25.57万元，减少25.93%；节能环保支出年初预算数0万元，决算数9.12万元；城乡社区支出年初预算数0万元，决算数2万元；农林水支出年初预算数0.42万元，决算数116.01万元；住房保障支出年初预算数66.56万元，决算数64.65万元，其他支出年初预算数0万元，决算数145.64万元。</w:t>
      </w:r>
    </w:p>
    <w:p w:rsidR="00833724" w:rsidRDefault="00532F28" w:rsidP="00833724">
      <w:pPr>
        <w:widowControl/>
        <w:spacing w:line="520" w:lineRule="atLeast"/>
        <w:ind w:firstLine="648"/>
        <w:rPr>
          <w:rFonts w:ascii="仿宋_GB2312" w:eastAsia="仿宋_GB2312" w:hAnsi="仿宋_GB2312" w:cs="仿宋_GB2312"/>
          <w:kern w:val="0"/>
          <w:sz w:val="32"/>
          <w:szCs w:val="32"/>
        </w:rPr>
      </w:pPr>
      <w:r>
        <w:rPr>
          <w:rFonts w:ascii="FangSong_GB2312" w:eastAsia="FangSong_GB2312" w:hAnsi="FangSong_GB2312" w:cs="FangSong_GB2312"/>
          <w:kern w:val="0"/>
          <w:sz w:val="32"/>
          <w:szCs w:val="32"/>
        </w:rPr>
        <w:t>（2）差异原因分析。</w:t>
      </w:r>
      <w:r w:rsidR="00833724">
        <w:rPr>
          <w:rFonts w:ascii="FangSong_GB2312" w:eastAsia="FangSong_GB2312" w:hAnsi="FangSong_GB2312" w:cs="FangSong_GB2312"/>
          <w:kern w:val="0"/>
          <w:sz w:val="32"/>
          <w:szCs w:val="32"/>
        </w:rPr>
        <w:t>一是业务量增加，日常办公运转支出增加，二是</w:t>
      </w:r>
      <w:r w:rsidR="00833724">
        <w:rPr>
          <w:rFonts w:ascii="仿宋_GB2312" w:eastAsia="仿宋_GB2312" w:hAnsi="仿宋_GB2312" w:cs="仿宋_GB2312" w:hint="eastAsia"/>
          <w:kern w:val="0"/>
          <w:sz w:val="32"/>
          <w:szCs w:val="32"/>
        </w:rPr>
        <w:t>本年新增政府存量投资项目支出。</w:t>
      </w:r>
    </w:p>
    <w:p w:rsidR="00833724" w:rsidRDefault="00532F28" w:rsidP="00833724">
      <w:pPr>
        <w:widowControl/>
        <w:spacing w:line="520" w:lineRule="atLeast"/>
        <w:ind w:firstLine="636"/>
        <w:rPr>
          <w:rFonts w:ascii="仿宋" w:eastAsia="仿宋" w:hAnsi="仿宋" w:cs="仿宋"/>
          <w:kern w:val="0"/>
          <w:sz w:val="32"/>
          <w:szCs w:val="32"/>
        </w:rPr>
      </w:pPr>
      <w:r>
        <w:rPr>
          <w:rFonts w:ascii="FangSong_GB2312" w:eastAsia="FangSong_GB2312" w:hAnsi="FangSong_GB2312" w:cs="FangSong_GB2312"/>
          <w:b/>
          <w:bCs/>
          <w:kern w:val="0"/>
          <w:sz w:val="32"/>
          <w:szCs w:val="32"/>
        </w:rPr>
        <w:t>2．收入支出结构分析。</w:t>
      </w:r>
    </w:p>
    <w:p w:rsidR="00211523" w:rsidRDefault="00532F28" w:rsidP="00B342FA">
      <w:pPr>
        <w:widowControl/>
        <w:spacing w:line="520" w:lineRule="atLeast"/>
        <w:ind w:firstLine="636"/>
        <w:rPr>
          <w:rFonts w:ascii="仿宋_GB2312" w:eastAsia="仿宋_GB2312" w:hAnsi="仿宋_GB2312" w:cs="仿宋_GB2312"/>
          <w:kern w:val="0"/>
          <w:sz w:val="32"/>
          <w:szCs w:val="32"/>
        </w:rPr>
      </w:pPr>
      <w:r>
        <w:rPr>
          <w:rFonts w:ascii="FangSong_GB2312" w:eastAsia="FangSong_GB2312" w:hAnsi="FangSong_GB2312" w:cs="FangSong_GB2312"/>
          <w:kern w:val="0"/>
          <w:sz w:val="32"/>
          <w:szCs w:val="32"/>
        </w:rPr>
        <w:t>（1）</w:t>
      </w:r>
      <w:r w:rsidR="00833724" w:rsidRPr="0002196C">
        <w:rPr>
          <w:rFonts w:ascii="仿宋_GB2312" w:eastAsia="仿宋_GB2312" w:hAnsi="仿宋_GB2312" w:cs="仿宋_GB2312" w:hint="eastAsia"/>
          <w:kern w:val="0"/>
          <w:sz w:val="32"/>
          <w:szCs w:val="32"/>
        </w:rPr>
        <w:t>本年收入</w:t>
      </w:r>
      <w:r w:rsidR="00833724">
        <w:rPr>
          <w:rFonts w:ascii="仿宋_GB2312" w:eastAsia="仿宋_GB2312" w:hAnsi="仿宋_GB2312" w:cs="仿宋_GB2312" w:hint="eastAsia"/>
          <w:kern w:val="0"/>
          <w:sz w:val="32"/>
          <w:szCs w:val="32"/>
        </w:rPr>
        <w:t>1377.21</w:t>
      </w:r>
      <w:r w:rsidR="00833724" w:rsidRPr="0002196C">
        <w:rPr>
          <w:rFonts w:ascii="仿宋_GB2312" w:eastAsia="仿宋_GB2312" w:hAnsi="仿宋_GB2312" w:cs="仿宋_GB2312" w:hint="eastAsia"/>
          <w:kern w:val="0"/>
          <w:sz w:val="32"/>
          <w:szCs w:val="32"/>
        </w:rPr>
        <w:t>万元，其中一般公共预算财政拨款收入</w:t>
      </w:r>
      <w:r w:rsidR="00833724">
        <w:rPr>
          <w:rFonts w:ascii="仿宋_GB2312" w:eastAsia="仿宋_GB2312" w:hAnsi="仿宋_GB2312" w:cs="仿宋_GB2312" w:hint="eastAsia"/>
          <w:kern w:val="0"/>
          <w:sz w:val="32"/>
          <w:szCs w:val="32"/>
        </w:rPr>
        <w:t>1201.08万元，占本年</w:t>
      </w:r>
      <w:r w:rsidR="00833724" w:rsidRPr="0002196C">
        <w:rPr>
          <w:rFonts w:ascii="仿宋_GB2312" w:eastAsia="仿宋_GB2312" w:hAnsi="仿宋_GB2312" w:cs="仿宋_GB2312" w:hint="eastAsia"/>
          <w:kern w:val="0"/>
          <w:sz w:val="32"/>
          <w:szCs w:val="32"/>
        </w:rPr>
        <w:t>收入</w:t>
      </w:r>
      <w:r w:rsidR="00833724">
        <w:rPr>
          <w:rFonts w:ascii="仿宋_GB2312" w:eastAsia="仿宋_GB2312" w:hAnsi="仿宋_GB2312" w:cs="仿宋_GB2312" w:hint="eastAsia"/>
          <w:kern w:val="0"/>
          <w:sz w:val="32"/>
          <w:szCs w:val="32"/>
        </w:rPr>
        <w:t>87.21</w:t>
      </w:r>
      <w:r w:rsidR="00833724" w:rsidRPr="0002196C">
        <w:rPr>
          <w:rFonts w:ascii="仿宋_GB2312" w:eastAsia="仿宋_GB2312" w:hAnsi="仿宋_GB2312" w:cs="仿宋_GB2312" w:hint="eastAsia"/>
          <w:kern w:val="0"/>
          <w:sz w:val="32"/>
          <w:szCs w:val="32"/>
        </w:rPr>
        <w:t>%</w:t>
      </w:r>
      <w:r w:rsidR="00833724">
        <w:rPr>
          <w:rFonts w:ascii="仿宋_GB2312" w:eastAsia="仿宋_GB2312" w:hAnsi="仿宋_GB2312" w:cs="仿宋_GB2312" w:hint="eastAsia"/>
          <w:kern w:val="0"/>
          <w:sz w:val="32"/>
          <w:szCs w:val="32"/>
        </w:rPr>
        <w:t>，政府性基金预算收入145.64万元，占总收入</w:t>
      </w:r>
      <w:r w:rsidR="00B342FA">
        <w:rPr>
          <w:rFonts w:ascii="仿宋_GB2312" w:eastAsia="仿宋_GB2312" w:hAnsi="仿宋_GB2312" w:cs="仿宋_GB2312" w:hint="eastAsia"/>
          <w:kern w:val="0"/>
          <w:sz w:val="32"/>
          <w:szCs w:val="32"/>
        </w:rPr>
        <w:t>10.58%，</w:t>
      </w:r>
      <w:r w:rsidR="00833724">
        <w:rPr>
          <w:rFonts w:ascii="仿宋_GB2312" w:eastAsia="仿宋_GB2312" w:hAnsi="仿宋_GB2312" w:cs="仿宋_GB2312" w:hint="eastAsia"/>
          <w:kern w:val="0"/>
          <w:sz w:val="32"/>
          <w:szCs w:val="32"/>
        </w:rPr>
        <w:t>其他收入</w:t>
      </w:r>
      <w:r w:rsidR="00B342FA">
        <w:rPr>
          <w:rFonts w:ascii="仿宋_GB2312" w:eastAsia="仿宋_GB2312" w:hAnsi="仿宋_GB2312" w:cs="仿宋_GB2312" w:hint="eastAsia"/>
          <w:kern w:val="0"/>
          <w:sz w:val="32"/>
          <w:szCs w:val="32"/>
        </w:rPr>
        <w:t>30.49</w:t>
      </w:r>
      <w:r w:rsidR="00833724">
        <w:rPr>
          <w:rFonts w:ascii="仿宋_GB2312" w:eastAsia="仿宋_GB2312" w:hAnsi="仿宋_GB2312" w:cs="仿宋_GB2312" w:hint="eastAsia"/>
          <w:kern w:val="0"/>
          <w:sz w:val="32"/>
          <w:szCs w:val="32"/>
        </w:rPr>
        <w:t>万元，占本年收入</w:t>
      </w:r>
      <w:r w:rsidR="00B342FA">
        <w:rPr>
          <w:rFonts w:ascii="仿宋_GB2312" w:eastAsia="仿宋_GB2312" w:hAnsi="仿宋_GB2312" w:cs="仿宋_GB2312" w:hint="eastAsia"/>
          <w:kern w:val="0"/>
          <w:sz w:val="32"/>
          <w:szCs w:val="32"/>
        </w:rPr>
        <w:t>2.21</w:t>
      </w:r>
      <w:r w:rsidR="00833724">
        <w:rPr>
          <w:rFonts w:ascii="仿宋_GB2312" w:eastAsia="仿宋_GB2312" w:hAnsi="仿宋_GB2312" w:cs="仿宋_GB2312" w:hint="eastAsia"/>
          <w:kern w:val="0"/>
          <w:sz w:val="32"/>
          <w:szCs w:val="32"/>
        </w:rPr>
        <w:t>%，为</w:t>
      </w:r>
      <w:r w:rsidR="00833724" w:rsidRPr="003E2F68">
        <w:rPr>
          <w:rFonts w:ascii="仿宋_GB2312" w:eastAsia="仿宋_GB2312" w:hAnsi="仿宋_GB2312" w:cs="仿宋_GB2312"/>
          <w:kern w:val="0"/>
          <w:sz w:val="32"/>
          <w:szCs w:val="32"/>
        </w:rPr>
        <w:t>韶财农[2021]123号2021年第一批珠三角对口帮扶韶关市驻镇帮镇扶村资金（小坑镇全域旅游基础设施提升项目）</w:t>
      </w:r>
      <w:r w:rsidR="00833724">
        <w:rPr>
          <w:rFonts w:ascii="仿宋_GB2312" w:eastAsia="仿宋_GB2312" w:hAnsi="仿宋_GB2312" w:cs="仿宋_GB2312" w:hint="eastAsia"/>
          <w:kern w:val="0"/>
          <w:sz w:val="32"/>
          <w:szCs w:val="32"/>
        </w:rPr>
        <w:t>。</w:t>
      </w:r>
    </w:p>
    <w:p w:rsidR="00B342FA" w:rsidRPr="00B342FA" w:rsidRDefault="00B342FA" w:rsidP="00B342FA">
      <w:pPr>
        <w:widowControl/>
        <w:spacing w:line="520" w:lineRule="atLeast"/>
        <w:ind w:firstLine="648"/>
        <w:rPr>
          <w:rFonts w:ascii="仿宋_GB2312" w:eastAsia="仿宋_GB2312" w:hAnsi="仿宋_GB2312" w:cs="仿宋_GB2312"/>
          <w:kern w:val="0"/>
          <w:sz w:val="32"/>
          <w:szCs w:val="32"/>
        </w:rPr>
      </w:pPr>
      <w:r w:rsidRPr="0002196C">
        <w:rPr>
          <w:rFonts w:ascii="仿宋_GB2312" w:eastAsia="仿宋_GB2312" w:hAnsi="仿宋_GB2312" w:cs="仿宋_GB2312" w:hint="eastAsia"/>
          <w:kern w:val="0"/>
          <w:sz w:val="32"/>
          <w:szCs w:val="32"/>
        </w:rPr>
        <w:t>本年支出</w:t>
      </w:r>
      <w:r>
        <w:rPr>
          <w:rFonts w:ascii="仿宋_GB2312" w:eastAsia="仿宋_GB2312" w:hAnsi="仿宋_GB2312" w:cs="仿宋_GB2312" w:hint="eastAsia"/>
          <w:kern w:val="0"/>
          <w:sz w:val="32"/>
          <w:szCs w:val="32"/>
        </w:rPr>
        <w:t>1377.21</w:t>
      </w:r>
      <w:r w:rsidRPr="0002196C">
        <w:rPr>
          <w:rFonts w:ascii="仿宋_GB2312" w:eastAsia="仿宋_GB2312" w:hAnsi="仿宋_GB2312" w:cs="仿宋_GB2312" w:hint="eastAsia"/>
          <w:kern w:val="0"/>
          <w:sz w:val="32"/>
          <w:szCs w:val="32"/>
        </w:rPr>
        <w:t>万元，其中一般公共预算财政拨款支出</w:t>
      </w:r>
      <w:r>
        <w:rPr>
          <w:rFonts w:ascii="仿宋_GB2312" w:eastAsia="仿宋_GB2312" w:hAnsi="仿宋_GB2312" w:cs="仿宋_GB2312" w:hint="eastAsia"/>
          <w:kern w:val="0"/>
          <w:sz w:val="32"/>
          <w:szCs w:val="32"/>
        </w:rPr>
        <w:t>1201.08</w:t>
      </w:r>
      <w:r w:rsidRPr="0002196C">
        <w:rPr>
          <w:rFonts w:ascii="仿宋_GB2312" w:eastAsia="仿宋_GB2312" w:hAnsi="仿宋_GB2312" w:cs="仿宋_GB2312" w:hint="eastAsia"/>
          <w:kern w:val="0"/>
          <w:sz w:val="32"/>
          <w:szCs w:val="32"/>
        </w:rPr>
        <w:t>万元，占总支出</w:t>
      </w:r>
      <w:r>
        <w:rPr>
          <w:rFonts w:ascii="仿宋_GB2312" w:eastAsia="仿宋_GB2312" w:hAnsi="仿宋_GB2312" w:cs="仿宋_GB2312" w:hint="eastAsia"/>
          <w:kern w:val="0"/>
          <w:sz w:val="32"/>
          <w:szCs w:val="32"/>
        </w:rPr>
        <w:t>87.21</w:t>
      </w:r>
      <w:r w:rsidRPr="0002196C">
        <w:rPr>
          <w:rFonts w:ascii="仿宋_GB2312" w:eastAsia="仿宋_GB2312" w:hAnsi="仿宋_GB2312" w:cs="仿宋_GB2312" w:hint="eastAsia"/>
          <w:kern w:val="0"/>
          <w:sz w:val="32"/>
          <w:szCs w:val="32"/>
        </w:rPr>
        <w:t>%</w:t>
      </w:r>
      <w:r>
        <w:rPr>
          <w:rFonts w:ascii="仿宋_GB2312" w:eastAsia="仿宋_GB2312" w:hAnsi="仿宋_GB2312" w:cs="仿宋_GB2312" w:hint="eastAsia"/>
          <w:kern w:val="0"/>
          <w:sz w:val="32"/>
          <w:szCs w:val="32"/>
        </w:rPr>
        <w:t>，政府性基金预算财</w:t>
      </w:r>
      <w:r>
        <w:rPr>
          <w:rFonts w:ascii="仿宋_GB2312" w:eastAsia="仿宋_GB2312" w:hAnsi="仿宋_GB2312" w:cs="仿宋_GB2312" w:hint="eastAsia"/>
          <w:kern w:val="0"/>
          <w:sz w:val="32"/>
          <w:szCs w:val="32"/>
        </w:rPr>
        <w:lastRenderedPageBreak/>
        <w:t>政拨款支出145.64万元，占总支出10.58%，非财政拨款支出30.49万元，占2.21%</w:t>
      </w:r>
      <w:r w:rsidRPr="0002196C">
        <w:rPr>
          <w:rFonts w:ascii="仿宋_GB2312" w:eastAsia="仿宋_GB2312" w:hAnsi="仿宋_GB2312" w:cs="仿宋_GB2312" w:hint="eastAsia"/>
          <w:kern w:val="0"/>
          <w:sz w:val="32"/>
          <w:szCs w:val="32"/>
        </w:rPr>
        <w:t>；按支出性质，基本支出</w:t>
      </w:r>
      <w:r>
        <w:rPr>
          <w:rFonts w:ascii="仿宋_GB2312" w:eastAsia="仿宋_GB2312" w:hAnsi="仿宋_GB2312" w:cs="仿宋_GB2312" w:hint="eastAsia"/>
          <w:kern w:val="0"/>
          <w:sz w:val="32"/>
          <w:szCs w:val="32"/>
        </w:rPr>
        <w:t>1084.07</w:t>
      </w:r>
      <w:r w:rsidRPr="0002196C">
        <w:rPr>
          <w:rFonts w:ascii="仿宋_GB2312" w:eastAsia="仿宋_GB2312" w:hAnsi="仿宋_GB2312" w:cs="仿宋_GB2312" w:hint="eastAsia"/>
          <w:kern w:val="0"/>
          <w:sz w:val="32"/>
          <w:szCs w:val="32"/>
        </w:rPr>
        <w:t>万元，占比</w:t>
      </w:r>
      <w:r>
        <w:rPr>
          <w:rFonts w:ascii="仿宋_GB2312" w:eastAsia="仿宋_GB2312" w:hAnsi="仿宋_GB2312" w:cs="仿宋_GB2312" w:hint="eastAsia"/>
          <w:kern w:val="0"/>
          <w:sz w:val="32"/>
          <w:szCs w:val="32"/>
        </w:rPr>
        <w:t>78.71</w:t>
      </w:r>
      <w:r w:rsidRPr="0002196C">
        <w:rPr>
          <w:rFonts w:ascii="仿宋_GB2312" w:eastAsia="仿宋_GB2312" w:hAnsi="仿宋_GB2312" w:cs="仿宋_GB2312" w:hint="eastAsia"/>
          <w:kern w:val="0"/>
          <w:sz w:val="32"/>
          <w:szCs w:val="32"/>
        </w:rPr>
        <w:t>%，项目支出</w:t>
      </w:r>
      <w:r>
        <w:rPr>
          <w:rFonts w:ascii="仿宋_GB2312" w:eastAsia="仿宋_GB2312" w:hAnsi="仿宋_GB2312" w:cs="仿宋_GB2312" w:hint="eastAsia"/>
          <w:kern w:val="0"/>
          <w:sz w:val="32"/>
          <w:szCs w:val="32"/>
        </w:rPr>
        <w:t>293.14</w:t>
      </w:r>
      <w:r w:rsidRPr="0002196C">
        <w:rPr>
          <w:rFonts w:ascii="仿宋_GB2312" w:eastAsia="仿宋_GB2312" w:hAnsi="仿宋_GB2312" w:cs="仿宋_GB2312" w:hint="eastAsia"/>
          <w:kern w:val="0"/>
          <w:sz w:val="32"/>
          <w:szCs w:val="32"/>
        </w:rPr>
        <w:t>万元，占比</w:t>
      </w:r>
      <w:r>
        <w:rPr>
          <w:rFonts w:ascii="仿宋_GB2312" w:eastAsia="仿宋_GB2312" w:hAnsi="仿宋_GB2312" w:cs="仿宋_GB2312" w:hint="eastAsia"/>
          <w:kern w:val="0"/>
          <w:sz w:val="32"/>
          <w:szCs w:val="32"/>
        </w:rPr>
        <w:t>21.29</w:t>
      </w:r>
      <w:r w:rsidRPr="0002196C">
        <w:rPr>
          <w:rFonts w:ascii="仿宋_GB2312" w:eastAsia="仿宋_GB2312" w:hAnsi="仿宋_GB2312" w:cs="仿宋_GB2312" w:hint="eastAsia"/>
          <w:kern w:val="0"/>
          <w:sz w:val="32"/>
          <w:szCs w:val="32"/>
        </w:rPr>
        <w:t>%；按支出经济分类，工资福利支出</w:t>
      </w:r>
      <w:r>
        <w:rPr>
          <w:rFonts w:ascii="仿宋_GB2312" w:eastAsia="仿宋_GB2312" w:hAnsi="仿宋_GB2312" w:cs="仿宋_GB2312" w:hint="eastAsia"/>
          <w:kern w:val="0"/>
          <w:sz w:val="32"/>
          <w:szCs w:val="32"/>
        </w:rPr>
        <w:t>972.13</w:t>
      </w:r>
      <w:r w:rsidRPr="0002196C">
        <w:rPr>
          <w:rFonts w:ascii="仿宋_GB2312" w:eastAsia="仿宋_GB2312" w:hAnsi="仿宋_GB2312" w:cs="仿宋_GB2312" w:hint="eastAsia"/>
          <w:kern w:val="0"/>
          <w:sz w:val="32"/>
          <w:szCs w:val="32"/>
        </w:rPr>
        <w:t>万元，占比</w:t>
      </w:r>
      <w:r>
        <w:rPr>
          <w:rFonts w:ascii="仿宋_GB2312" w:eastAsia="仿宋_GB2312" w:hAnsi="仿宋_GB2312" w:cs="仿宋_GB2312" w:hint="eastAsia"/>
          <w:kern w:val="0"/>
          <w:sz w:val="32"/>
          <w:szCs w:val="32"/>
        </w:rPr>
        <w:t>70.59</w:t>
      </w:r>
      <w:r w:rsidRPr="0002196C">
        <w:rPr>
          <w:rFonts w:ascii="仿宋_GB2312" w:eastAsia="仿宋_GB2312" w:hAnsi="仿宋_GB2312" w:cs="仿宋_GB2312" w:hint="eastAsia"/>
          <w:kern w:val="0"/>
          <w:sz w:val="32"/>
          <w:szCs w:val="32"/>
        </w:rPr>
        <w:t>%，商品和服务支出</w:t>
      </w:r>
      <w:r>
        <w:rPr>
          <w:rFonts w:ascii="仿宋_GB2312" w:eastAsia="仿宋_GB2312" w:hAnsi="仿宋_GB2312" w:cs="仿宋_GB2312" w:hint="eastAsia"/>
          <w:kern w:val="0"/>
          <w:sz w:val="32"/>
          <w:szCs w:val="32"/>
        </w:rPr>
        <w:t>171.79</w:t>
      </w:r>
      <w:r w:rsidRPr="0002196C">
        <w:rPr>
          <w:rFonts w:ascii="仿宋_GB2312" w:eastAsia="仿宋_GB2312" w:hAnsi="仿宋_GB2312" w:cs="仿宋_GB2312" w:hint="eastAsia"/>
          <w:kern w:val="0"/>
          <w:sz w:val="32"/>
          <w:szCs w:val="32"/>
        </w:rPr>
        <w:t>万元，占比</w:t>
      </w:r>
      <w:r>
        <w:rPr>
          <w:rFonts w:ascii="仿宋_GB2312" w:eastAsia="仿宋_GB2312" w:hAnsi="仿宋_GB2312" w:cs="仿宋_GB2312" w:hint="eastAsia"/>
          <w:kern w:val="0"/>
          <w:sz w:val="32"/>
          <w:szCs w:val="32"/>
        </w:rPr>
        <w:t>12.47</w:t>
      </w:r>
      <w:r w:rsidRPr="0002196C">
        <w:rPr>
          <w:rFonts w:ascii="仿宋_GB2312" w:eastAsia="仿宋_GB2312" w:hAnsi="仿宋_GB2312" w:cs="仿宋_GB2312" w:hint="eastAsia"/>
          <w:kern w:val="0"/>
          <w:sz w:val="32"/>
          <w:szCs w:val="32"/>
        </w:rPr>
        <w:t>%，对个人和家庭的补助</w:t>
      </w:r>
      <w:r>
        <w:rPr>
          <w:rFonts w:ascii="仿宋_GB2312" w:eastAsia="仿宋_GB2312" w:hAnsi="仿宋_GB2312" w:cs="仿宋_GB2312" w:hint="eastAsia"/>
          <w:kern w:val="0"/>
          <w:sz w:val="32"/>
          <w:szCs w:val="32"/>
        </w:rPr>
        <w:t>46.05</w:t>
      </w:r>
      <w:r w:rsidRPr="0002196C">
        <w:rPr>
          <w:rFonts w:ascii="仿宋_GB2312" w:eastAsia="仿宋_GB2312" w:hAnsi="仿宋_GB2312" w:cs="仿宋_GB2312" w:hint="eastAsia"/>
          <w:kern w:val="0"/>
          <w:sz w:val="32"/>
          <w:szCs w:val="32"/>
        </w:rPr>
        <w:t>万元，占比</w:t>
      </w:r>
      <w:r>
        <w:rPr>
          <w:rFonts w:ascii="仿宋_GB2312" w:eastAsia="仿宋_GB2312" w:hAnsi="仿宋_GB2312" w:cs="仿宋_GB2312" w:hint="eastAsia"/>
          <w:kern w:val="0"/>
          <w:sz w:val="32"/>
          <w:szCs w:val="32"/>
        </w:rPr>
        <w:t>3.34</w:t>
      </w:r>
      <w:r w:rsidRPr="0002196C">
        <w:rPr>
          <w:rFonts w:ascii="仿宋_GB2312" w:eastAsia="仿宋_GB2312" w:hAnsi="仿宋_GB2312" w:cs="仿宋_GB2312" w:hint="eastAsia"/>
          <w:kern w:val="0"/>
          <w:sz w:val="32"/>
          <w:szCs w:val="32"/>
        </w:rPr>
        <w:t>%，资本性支出</w:t>
      </w:r>
      <w:r>
        <w:rPr>
          <w:rFonts w:ascii="仿宋_GB2312" w:eastAsia="仿宋_GB2312" w:hAnsi="仿宋_GB2312" w:cs="仿宋_GB2312" w:hint="eastAsia"/>
          <w:kern w:val="0"/>
          <w:sz w:val="32"/>
          <w:szCs w:val="32"/>
        </w:rPr>
        <w:t>187.24</w:t>
      </w:r>
      <w:r w:rsidRPr="0002196C">
        <w:rPr>
          <w:rFonts w:ascii="仿宋_GB2312" w:eastAsia="仿宋_GB2312" w:hAnsi="仿宋_GB2312" w:cs="仿宋_GB2312" w:hint="eastAsia"/>
          <w:kern w:val="0"/>
          <w:sz w:val="32"/>
          <w:szCs w:val="32"/>
        </w:rPr>
        <w:t>万元，占比</w:t>
      </w:r>
      <w:r>
        <w:rPr>
          <w:rFonts w:ascii="仿宋_GB2312" w:eastAsia="仿宋_GB2312" w:hAnsi="仿宋_GB2312" w:cs="仿宋_GB2312" w:hint="eastAsia"/>
          <w:kern w:val="0"/>
          <w:sz w:val="32"/>
          <w:szCs w:val="32"/>
        </w:rPr>
        <w:t>13.6</w:t>
      </w:r>
      <w:r w:rsidRPr="0002196C">
        <w:rPr>
          <w:rFonts w:ascii="仿宋_GB2312" w:eastAsia="仿宋_GB2312" w:hAnsi="仿宋_GB2312" w:cs="仿宋_GB2312" w:hint="eastAsia"/>
          <w:kern w:val="0"/>
          <w:sz w:val="32"/>
          <w:szCs w:val="32"/>
        </w:rPr>
        <w:t>%。</w:t>
      </w:r>
    </w:p>
    <w:p w:rsidR="00211523" w:rsidRDefault="00532F28" w:rsidP="00D03855">
      <w:pPr>
        <w:widowControl/>
        <w:spacing w:line="520" w:lineRule="atLeast"/>
        <w:ind w:firstLine="672"/>
        <w:rPr>
          <w:rFonts w:ascii="FangSong_GB2312" w:hAnsi="FangSong_GB2312" w:cs="FangSong_GB2312" w:hint="eastAsia"/>
          <w:kern w:val="0"/>
          <w:sz w:val="32"/>
          <w:szCs w:val="32"/>
        </w:rPr>
      </w:pPr>
      <w:r>
        <w:rPr>
          <w:rFonts w:ascii="FangSong_GB2312" w:eastAsia="FangSong_GB2312" w:hAnsi="FangSong_GB2312" w:cs="FangSong_GB2312"/>
          <w:kern w:val="0"/>
          <w:sz w:val="32"/>
          <w:szCs w:val="32"/>
        </w:rPr>
        <w:t>（2）收入支出与上年度对比情况及原因分析(可用柱形图或折线图)。</w:t>
      </w:r>
    </w:p>
    <w:p w:rsidR="00D03855" w:rsidRPr="00D03855" w:rsidRDefault="00D03855" w:rsidP="00D03855">
      <w:pPr>
        <w:widowControl/>
        <w:spacing w:line="520" w:lineRule="atLeast"/>
        <w:ind w:firstLine="672"/>
        <w:rPr>
          <w:rFonts w:ascii="仿宋" w:hAnsi="仿宋" w:cs="仿宋"/>
          <w:kern w:val="0"/>
          <w:sz w:val="32"/>
          <w:szCs w:val="32"/>
        </w:rPr>
      </w:pPr>
      <w:r w:rsidRPr="00D03855">
        <w:rPr>
          <w:rFonts w:ascii="仿宋" w:hAnsi="仿宋" w:cs="仿宋" w:hint="eastAsia"/>
          <w:kern w:val="0"/>
          <w:sz w:val="32"/>
          <w:szCs w:val="32"/>
        </w:rPr>
        <w:t>本年收入</w:t>
      </w:r>
      <w:r>
        <w:rPr>
          <w:rFonts w:ascii="仿宋" w:hAnsi="仿宋" w:cs="仿宋" w:hint="eastAsia"/>
          <w:kern w:val="0"/>
          <w:sz w:val="32"/>
          <w:szCs w:val="32"/>
        </w:rPr>
        <w:t>1377.21</w:t>
      </w:r>
      <w:r w:rsidRPr="00D03855">
        <w:rPr>
          <w:rFonts w:ascii="仿宋" w:hAnsi="仿宋" w:cs="仿宋" w:hint="eastAsia"/>
          <w:kern w:val="0"/>
          <w:sz w:val="32"/>
          <w:szCs w:val="32"/>
        </w:rPr>
        <w:t>万元，上年收入</w:t>
      </w:r>
      <w:r>
        <w:rPr>
          <w:rFonts w:ascii="仿宋" w:hAnsi="仿宋" w:cs="仿宋" w:hint="eastAsia"/>
          <w:kern w:val="0"/>
          <w:sz w:val="32"/>
          <w:szCs w:val="32"/>
        </w:rPr>
        <w:t>1205.82</w:t>
      </w:r>
      <w:r w:rsidRPr="00D03855">
        <w:rPr>
          <w:rFonts w:ascii="仿宋" w:hAnsi="仿宋" w:cs="仿宋" w:hint="eastAsia"/>
          <w:kern w:val="0"/>
          <w:sz w:val="32"/>
          <w:szCs w:val="32"/>
        </w:rPr>
        <w:t>万元，同比增长</w:t>
      </w:r>
      <w:r>
        <w:rPr>
          <w:rFonts w:ascii="仿宋" w:hAnsi="仿宋" w:cs="仿宋" w:hint="eastAsia"/>
          <w:kern w:val="0"/>
          <w:sz w:val="32"/>
          <w:szCs w:val="32"/>
        </w:rPr>
        <w:t>14.21</w:t>
      </w:r>
      <w:r w:rsidRPr="00D03855">
        <w:rPr>
          <w:rFonts w:ascii="仿宋" w:hAnsi="仿宋" w:cs="仿宋" w:hint="eastAsia"/>
          <w:kern w:val="0"/>
          <w:sz w:val="32"/>
          <w:szCs w:val="32"/>
        </w:rPr>
        <w:t>%</w:t>
      </w:r>
      <w:r w:rsidRPr="00D03855">
        <w:rPr>
          <w:rFonts w:ascii="仿宋" w:hAnsi="仿宋" w:cs="仿宋" w:hint="eastAsia"/>
          <w:kern w:val="0"/>
          <w:sz w:val="32"/>
          <w:szCs w:val="32"/>
        </w:rPr>
        <w:t>。</w:t>
      </w:r>
    </w:p>
    <w:p w:rsidR="00D03855" w:rsidRDefault="00D03855" w:rsidP="00D03855">
      <w:pPr>
        <w:widowControl/>
        <w:spacing w:line="520" w:lineRule="atLeast"/>
        <w:ind w:firstLine="672"/>
        <w:rPr>
          <w:rFonts w:ascii="仿宋" w:hAnsi="仿宋" w:cs="仿宋"/>
          <w:kern w:val="0"/>
          <w:sz w:val="32"/>
          <w:szCs w:val="32"/>
        </w:rPr>
      </w:pPr>
      <w:r w:rsidRPr="00D03855">
        <w:rPr>
          <w:rFonts w:ascii="仿宋" w:hAnsi="仿宋" w:cs="仿宋" w:hint="eastAsia"/>
          <w:kern w:val="0"/>
          <w:sz w:val="32"/>
          <w:szCs w:val="32"/>
        </w:rPr>
        <w:t>本年支出</w:t>
      </w:r>
      <w:r>
        <w:rPr>
          <w:rFonts w:ascii="仿宋" w:hAnsi="仿宋" w:cs="仿宋" w:hint="eastAsia"/>
          <w:kern w:val="0"/>
          <w:sz w:val="32"/>
          <w:szCs w:val="32"/>
        </w:rPr>
        <w:t>1377.21</w:t>
      </w:r>
      <w:r w:rsidRPr="00D03855">
        <w:rPr>
          <w:rFonts w:ascii="仿宋" w:hAnsi="仿宋" w:cs="仿宋" w:hint="eastAsia"/>
          <w:kern w:val="0"/>
          <w:sz w:val="32"/>
          <w:szCs w:val="32"/>
        </w:rPr>
        <w:t>万元，上年支出</w:t>
      </w:r>
      <w:r>
        <w:rPr>
          <w:rFonts w:ascii="仿宋" w:hAnsi="仿宋" w:cs="仿宋" w:hint="eastAsia"/>
          <w:kern w:val="0"/>
          <w:sz w:val="32"/>
          <w:szCs w:val="32"/>
        </w:rPr>
        <w:t>1205.82</w:t>
      </w:r>
      <w:r w:rsidRPr="00D03855">
        <w:rPr>
          <w:rFonts w:ascii="仿宋" w:hAnsi="仿宋" w:cs="仿宋" w:hint="eastAsia"/>
          <w:kern w:val="0"/>
          <w:sz w:val="32"/>
          <w:szCs w:val="32"/>
        </w:rPr>
        <w:t>万元，同比增长</w:t>
      </w:r>
      <w:r>
        <w:rPr>
          <w:rFonts w:ascii="仿宋" w:hAnsi="仿宋" w:cs="仿宋" w:hint="eastAsia"/>
          <w:kern w:val="0"/>
          <w:sz w:val="32"/>
          <w:szCs w:val="32"/>
        </w:rPr>
        <w:t>14.21</w:t>
      </w:r>
      <w:r w:rsidRPr="00D03855">
        <w:rPr>
          <w:rFonts w:ascii="仿宋" w:hAnsi="仿宋" w:cs="仿宋" w:hint="eastAsia"/>
          <w:kern w:val="0"/>
          <w:sz w:val="32"/>
          <w:szCs w:val="32"/>
        </w:rPr>
        <w:t>%</w:t>
      </w:r>
      <w:r w:rsidRPr="00D03855">
        <w:rPr>
          <w:rFonts w:ascii="仿宋" w:hAnsi="仿宋" w:cs="仿宋" w:hint="eastAsia"/>
          <w:kern w:val="0"/>
          <w:sz w:val="32"/>
          <w:szCs w:val="32"/>
        </w:rPr>
        <w:t>；按支出性质，基本支出</w:t>
      </w:r>
      <w:r>
        <w:rPr>
          <w:rFonts w:ascii="仿宋_GB2312" w:eastAsia="仿宋_GB2312" w:hAnsi="仿宋_GB2312" w:cs="仿宋_GB2312" w:hint="eastAsia"/>
          <w:kern w:val="0"/>
          <w:sz w:val="32"/>
          <w:szCs w:val="32"/>
        </w:rPr>
        <w:t>1084.07</w:t>
      </w:r>
      <w:r w:rsidRPr="00D03855">
        <w:rPr>
          <w:rFonts w:ascii="仿宋" w:hAnsi="仿宋" w:cs="仿宋" w:hint="eastAsia"/>
          <w:kern w:val="0"/>
          <w:sz w:val="32"/>
          <w:szCs w:val="32"/>
        </w:rPr>
        <w:t>万元同比增长</w:t>
      </w:r>
      <w:r>
        <w:rPr>
          <w:rFonts w:ascii="仿宋" w:hAnsi="仿宋" w:cs="仿宋" w:hint="eastAsia"/>
          <w:kern w:val="0"/>
          <w:sz w:val="32"/>
          <w:szCs w:val="32"/>
        </w:rPr>
        <w:t>5.7</w:t>
      </w:r>
      <w:r w:rsidRPr="00D03855">
        <w:rPr>
          <w:rFonts w:ascii="仿宋" w:hAnsi="仿宋" w:cs="仿宋" w:hint="eastAsia"/>
          <w:kern w:val="0"/>
          <w:sz w:val="32"/>
          <w:szCs w:val="32"/>
        </w:rPr>
        <w:t>%</w:t>
      </w:r>
      <w:r w:rsidRPr="00D03855">
        <w:rPr>
          <w:rFonts w:ascii="仿宋" w:hAnsi="仿宋" w:cs="仿宋" w:hint="eastAsia"/>
          <w:kern w:val="0"/>
          <w:sz w:val="32"/>
          <w:szCs w:val="32"/>
        </w:rPr>
        <w:t>，项目支出</w:t>
      </w:r>
      <w:r>
        <w:rPr>
          <w:rFonts w:ascii="仿宋_GB2312" w:eastAsia="仿宋_GB2312" w:hAnsi="仿宋_GB2312" w:cs="仿宋_GB2312" w:hint="eastAsia"/>
          <w:kern w:val="0"/>
          <w:sz w:val="32"/>
          <w:szCs w:val="32"/>
        </w:rPr>
        <w:t>293.14万元，</w:t>
      </w:r>
      <w:r>
        <w:rPr>
          <w:rFonts w:ascii="仿宋" w:hAnsi="仿宋" w:cs="仿宋" w:hint="eastAsia"/>
          <w:kern w:val="0"/>
          <w:sz w:val="32"/>
          <w:szCs w:val="32"/>
        </w:rPr>
        <w:t>同比增长</w:t>
      </w:r>
      <w:r w:rsidRPr="00D03855">
        <w:rPr>
          <w:rFonts w:ascii="仿宋" w:hAnsi="仿宋" w:cs="仿宋" w:hint="eastAsia"/>
          <w:kern w:val="0"/>
          <w:sz w:val="32"/>
          <w:szCs w:val="32"/>
        </w:rPr>
        <w:t xml:space="preserve"> </w:t>
      </w:r>
      <w:r>
        <w:rPr>
          <w:rFonts w:ascii="仿宋" w:hAnsi="仿宋" w:cs="仿宋" w:hint="eastAsia"/>
          <w:kern w:val="0"/>
          <w:sz w:val="32"/>
          <w:szCs w:val="32"/>
        </w:rPr>
        <w:t>62.64</w:t>
      </w:r>
      <w:r w:rsidRPr="00D03855">
        <w:rPr>
          <w:rFonts w:ascii="仿宋" w:hAnsi="仿宋" w:cs="仿宋" w:hint="eastAsia"/>
          <w:kern w:val="0"/>
          <w:sz w:val="32"/>
          <w:szCs w:val="32"/>
        </w:rPr>
        <w:t>%</w:t>
      </w:r>
      <w:r w:rsidRPr="00D03855">
        <w:rPr>
          <w:rFonts w:ascii="仿宋" w:hAnsi="仿宋" w:cs="仿宋" w:hint="eastAsia"/>
          <w:kern w:val="0"/>
          <w:sz w:val="32"/>
          <w:szCs w:val="32"/>
        </w:rPr>
        <w:t>；按支出经济分类，工资福利支出</w:t>
      </w:r>
      <w:r w:rsidR="00A31978">
        <w:rPr>
          <w:rFonts w:ascii="仿宋_GB2312" w:eastAsia="仿宋_GB2312" w:hAnsi="仿宋_GB2312" w:cs="仿宋_GB2312" w:hint="eastAsia"/>
          <w:kern w:val="0"/>
          <w:sz w:val="32"/>
          <w:szCs w:val="32"/>
        </w:rPr>
        <w:t>972.13</w:t>
      </w:r>
      <w:r w:rsidRPr="00D03855">
        <w:rPr>
          <w:rFonts w:ascii="仿宋" w:hAnsi="仿宋" w:cs="仿宋" w:hint="eastAsia"/>
          <w:kern w:val="0"/>
          <w:sz w:val="32"/>
          <w:szCs w:val="32"/>
        </w:rPr>
        <w:t>万元，同比增长</w:t>
      </w:r>
      <w:r w:rsidR="00A31978">
        <w:rPr>
          <w:rFonts w:ascii="仿宋" w:hAnsi="仿宋" w:cs="仿宋" w:hint="eastAsia"/>
          <w:kern w:val="0"/>
          <w:sz w:val="32"/>
          <w:szCs w:val="32"/>
        </w:rPr>
        <w:t>6.53</w:t>
      </w:r>
      <w:r w:rsidRPr="00D03855">
        <w:rPr>
          <w:rFonts w:ascii="仿宋" w:hAnsi="仿宋" w:cs="仿宋" w:hint="eastAsia"/>
          <w:kern w:val="0"/>
          <w:sz w:val="32"/>
          <w:szCs w:val="32"/>
        </w:rPr>
        <w:t>%</w:t>
      </w:r>
      <w:r w:rsidRPr="00D03855">
        <w:rPr>
          <w:rFonts w:ascii="仿宋" w:hAnsi="仿宋" w:cs="仿宋" w:hint="eastAsia"/>
          <w:kern w:val="0"/>
          <w:sz w:val="32"/>
          <w:szCs w:val="32"/>
        </w:rPr>
        <w:t>，商品和服务支</w:t>
      </w:r>
      <w:r w:rsidR="00A31978">
        <w:rPr>
          <w:rFonts w:ascii="仿宋" w:hAnsi="仿宋" w:cs="仿宋" w:hint="eastAsia"/>
          <w:kern w:val="0"/>
          <w:sz w:val="32"/>
          <w:szCs w:val="32"/>
        </w:rPr>
        <w:t>出</w:t>
      </w:r>
      <w:r w:rsidR="00A31978">
        <w:rPr>
          <w:rFonts w:ascii="仿宋_GB2312" w:eastAsia="仿宋_GB2312" w:hAnsi="仿宋_GB2312" w:cs="仿宋_GB2312" w:hint="eastAsia"/>
          <w:kern w:val="0"/>
          <w:sz w:val="32"/>
          <w:szCs w:val="32"/>
        </w:rPr>
        <w:t>171.79</w:t>
      </w:r>
      <w:r w:rsidRPr="00D03855">
        <w:rPr>
          <w:rFonts w:ascii="仿宋" w:hAnsi="仿宋" w:cs="仿宋" w:hint="eastAsia"/>
          <w:kern w:val="0"/>
          <w:sz w:val="32"/>
          <w:szCs w:val="32"/>
        </w:rPr>
        <w:t>万元，同比</w:t>
      </w:r>
      <w:r w:rsidR="00A31978">
        <w:rPr>
          <w:rFonts w:ascii="仿宋" w:hAnsi="仿宋" w:cs="仿宋" w:hint="eastAsia"/>
          <w:kern w:val="0"/>
          <w:sz w:val="32"/>
          <w:szCs w:val="32"/>
        </w:rPr>
        <w:t>增长</w:t>
      </w:r>
      <w:r w:rsidR="00A31978">
        <w:rPr>
          <w:rFonts w:ascii="仿宋" w:hAnsi="仿宋" w:cs="仿宋" w:hint="eastAsia"/>
          <w:kern w:val="0"/>
          <w:sz w:val="32"/>
          <w:szCs w:val="32"/>
        </w:rPr>
        <w:t>6.13</w:t>
      </w:r>
      <w:r w:rsidRPr="00D03855">
        <w:rPr>
          <w:rFonts w:ascii="仿宋" w:hAnsi="仿宋" w:cs="仿宋" w:hint="eastAsia"/>
          <w:kern w:val="0"/>
          <w:sz w:val="32"/>
          <w:szCs w:val="32"/>
        </w:rPr>
        <w:t>%</w:t>
      </w:r>
      <w:r w:rsidRPr="00D03855">
        <w:rPr>
          <w:rFonts w:ascii="仿宋" w:hAnsi="仿宋" w:cs="仿宋" w:hint="eastAsia"/>
          <w:kern w:val="0"/>
          <w:sz w:val="32"/>
          <w:szCs w:val="32"/>
        </w:rPr>
        <w:t>，对个人和家庭的补助</w:t>
      </w:r>
      <w:r w:rsidR="00A31978">
        <w:rPr>
          <w:rFonts w:ascii="仿宋_GB2312" w:eastAsia="仿宋_GB2312" w:hAnsi="仿宋_GB2312" w:cs="仿宋_GB2312" w:hint="eastAsia"/>
          <w:kern w:val="0"/>
          <w:sz w:val="32"/>
          <w:szCs w:val="32"/>
        </w:rPr>
        <w:t>46.05</w:t>
      </w:r>
      <w:r w:rsidRPr="00D03855">
        <w:rPr>
          <w:rFonts w:ascii="仿宋" w:hAnsi="仿宋" w:cs="仿宋" w:hint="eastAsia"/>
          <w:kern w:val="0"/>
          <w:sz w:val="32"/>
          <w:szCs w:val="32"/>
        </w:rPr>
        <w:t>万元，同比</w:t>
      </w:r>
      <w:r w:rsidR="00A31978">
        <w:rPr>
          <w:rFonts w:ascii="仿宋" w:hAnsi="仿宋" w:cs="仿宋" w:hint="eastAsia"/>
          <w:kern w:val="0"/>
          <w:sz w:val="32"/>
          <w:szCs w:val="32"/>
        </w:rPr>
        <w:t>减少</w:t>
      </w:r>
      <w:r w:rsidR="00A31978">
        <w:rPr>
          <w:rFonts w:ascii="仿宋" w:hAnsi="仿宋" w:cs="仿宋" w:hint="eastAsia"/>
          <w:kern w:val="0"/>
          <w:sz w:val="32"/>
          <w:szCs w:val="32"/>
        </w:rPr>
        <w:t>16.92</w:t>
      </w:r>
      <w:r w:rsidRPr="00D03855">
        <w:rPr>
          <w:rFonts w:ascii="仿宋" w:hAnsi="仿宋" w:cs="仿宋" w:hint="eastAsia"/>
          <w:kern w:val="0"/>
          <w:sz w:val="32"/>
          <w:szCs w:val="32"/>
        </w:rPr>
        <w:t>%</w:t>
      </w:r>
      <w:r w:rsidRPr="00D03855">
        <w:rPr>
          <w:rFonts w:ascii="仿宋" w:hAnsi="仿宋" w:cs="仿宋" w:hint="eastAsia"/>
          <w:kern w:val="0"/>
          <w:sz w:val="32"/>
          <w:szCs w:val="32"/>
        </w:rPr>
        <w:t>，资本性支出</w:t>
      </w:r>
      <w:r w:rsidR="00A31978">
        <w:rPr>
          <w:rFonts w:ascii="仿宋_GB2312" w:eastAsia="仿宋_GB2312" w:hAnsi="仿宋_GB2312" w:cs="仿宋_GB2312" w:hint="eastAsia"/>
          <w:kern w:val="0"/>
          <w:sz w:val="32"/>
          <w:szCs w:val="32"/>
        </w:rPr>
        <w:t>187.24</w:t>
      </w:r>
      <w:r w:rsidRPr="00D03855">
        <w:rPr>
          <w:rFonts w:ascii="仿宋" w:hAnsi="仿宋" w:cs="仿宋" w:hint="eastAsia"/>
          <w:kern w:val="0"/>
          <w:sz w:val="32"/>
          <w:szCs w:val="32"/>
        </w:rPr>
        <w:t>万元，同比增长</w:t>
      </w:r>
      <w:r w:rsidR="00A31978">
        <w:rPr>
          <w:rFonts w:ascii="仿宋" w:hAnsi="仿宋" w:cs="仿宋" w:hint="eastAsia"/>
          <w:kern w:val="0"/>
          <w:sz w:val="32"/>
          <w:szCs w:val="32"/>
        </w:rPr>
        <w:t>146.43</w:t>
      </w:r>
      <w:r w:rsidRPr="00D03855">
        <w:rPr>
          <w:rFonts w:ascii="仿宋" w:hAnsi="仿宋" w:cs="仿宋" w:hint="eastAsia"/>
          <w:kern w:val="0"/>
          <w:sz w:val="32"/>
          <w:szCs w:val="32"/>
        </w:rPr>
        <w:t>%</w:t>
      </w:r>
      <w:r w:rsidRPr="00D03855">
        <w:rPr>
          <w:rFonts w:ascii="仿宋" w:hAnsi="仿宋" w:cs="仿宋" w:hint="eastAsia"/>
          <w:kern w:val="0"/>
          <w:sz w:val="32"/>
          <w:szCs w:val="32"/>
        </w:rPr>
        <w:t>。</w:t>
      </w:r>
    </w:p>
    <w:p w:rsidR="006F0E3B" w:rsidRDefault="006F0E3B" w:rsidP="006F0E3B">
      <w:pPr>
        <w:widowControl/>
        <w:spacing w:line="520" w:lineRule="atLeast"/>
        <w:ind w:firstLine="648"/>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变动原因：</w:t>
      </w:r>
      <w:r>
        <w:rPr>
          <w:rFonts w:ascii="仿宋_GB2312" w:eastAsia="仿宋_GB2312" w:hAnsi="仿宋_GB2312" w:cs="仿宋_GB2312"/>
          <w:kern w:val="0"/>
          <w:sz w:val="32"/>
          <w:szCs w:val="32"/>
        </w:rPr>
        <w:t>本年有政府存量投资项目支出，项目支出（资本性支出）增加，为小坑镇全域旅游提升项目等。</w:t>
      </w:r>
    </w:p>
    <w:p w:rsidR="006F0E3B" w:rsidRPr="00C536CD" w:rsidRDefault="00C536CD" w:rsidP="00D03855">
      <w:pPr>
        <w:widowControl/>
        <w:spacing w:line="520" w:lineRule="atLeast"/>
        <w:ind w:firstLine="672"/>
        <w:rPr>
          <w:rFonts w:ascii="仿宋" w:hAnsi="仿宋" w:cs="仿宋"/>
          <w:kern w:val="0"/>
          <w:sz w:val="32"/>
          <w:szCs w:val="32"/>
        </w:rPr>
      </w:pPr>
      <w:r w:rsidRPr="00C536CD">
        <w:rPr>
          <w:rFonts w:ascii="仿宋" w:hAnsi="仿宋" w:cs="仿宋"/>
          <w:noProof/>
          <w:kern w:val="0"/>
          <w:sz w:val="32"/>
          <w:szCs w:val="32"/>
        </w:rPr>
        <w:lastRenderedPageBreak/>
        <w:drawing>
          <wp:inline distT="0" distB="0" distL="0" distR="0">
            <wp:extent cx="4572000" cy="2743200"/>
            <wp:effectExtent l="19050" t="0" r="19050" b="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w:t>
      </w:r>
      <w:r>
        <w:rPr>
          <w:rFonts w:ascii="FangSong_GB2312" w:eastAsia="FangSong_GB2312" w:hAnsi="FangSong_GB2312" w:cs="FangSong_GB2312"/>
          <w:b/>
          <w:bCs/>
          <w:kern w:val="0"/>
          <w:sz w:val="32"/>
          <w:szCs w:val="32"/>
        </w:rPr>
        <w:t>3．支出按经济分类科目分析。</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（1）“三公”经费支出情况：可进行上下年对比、预决算对比。分析“三公”经费实物量情况，例如公务用车购置及保有量、因公出国（境）团组数及人数和公务接待批次及人数等情况与分析。</w:t>
      </w:r>
    </w:p>
    <w:p w:rsidR="00211523" w:rsidRPr="00C536CD" w:rsidRDefault="00532F28">
      <w:pPr>
        <w:widowControl/>
        <w:spacing w:line="520" w:lineRule="atLeast"/>
        <w:rPr>
          <w:rFonts w:ascii="Times New Roman" w:hAnsi="Times New Roman" w:cs="Times New Roman"/>
          <w:kern w:val="0"/>
          <w:sz w:val="24"/>
        </w:rPr>
      </w:pPr>
      <w:r>
        <w:rPr>
          <w:rFonts w:ascii="FangSong_GB2312" w:eastAsia="FangSong_GB2312" w:hAnsi="FangSong_GB2312" w:cs="FangSong_GB2312"/>
          <w:kern w:val="0"/>
          <w:sz w:val="32"/>
          <w:szCs w:val="32"/>
        </w:rPr>
        <w:t xml:space="preserve">　　“三公”经费支出情况</w:t>
      </w:r>
    </w:p>
    <w:p w:rsidR="00211523" w:rsidRDefault="00532F28">
      <w:pPr>
        <w:widowControl/>
        <w:spacing w:line="520" w:lineRule="atLeast"/>
        <w:rPr>
          <w:rFonts w:ascii="Times New Roman" w:eastAsia="Times New Roman" w:hAnsi="Times New Roman" w:cs="Times New Roman"/>
          <w:kern w:val="0"/>
          <w:sz w:val="24"/>
        </w:rPr>
      </w:pPr>
      <w:r>
        <w:rPr>
          <w:rFonts w:ascii="FangSong_GB2312" w:eastAsia="FangSong_GB2312" w:hAnsi="FangSong_GB2312" w:cs="FangSong_GB2312"/>
          <w:kern w:val="0"/>
          <w:sz w:val="32"/>
          <w:szCs w:val="32"/>
        </w:rPr>
        <w:t xml:space="preserve">　　支出合计决算数: 9.85万元、因公出国（境）费决算数： 0万元、公务用车购置及运行维护费决算数： 6.66万元、公务用车购置费决算数： 0 万元、公务用车运行维护费决算数： 6.66万元、公务接待费决算数： 3.19万元、国内接待费决算数：  3.19万元、其中：外事接待费决算数： 0万元、国（境）外接待费决算数： 0万元。 </w:t>
      </w:r>
    </w:p>
    <w:p w:rsidR="00211523" w:rsidRPr="00C536CD" w:rsidRDefault="00532F28">
      <w:pPr>
        <w:widowControl/>
        <w:spacing w:line="520" w:lineRule="atLeast"/>
        <w:rPr>
          <w:rFonts w:ascii="Times New Roman" w:hAnsi="Times New Roman" w:cs="Times New Roman"/>
          <w:kern w:val="0"/>
          <w:sz w:val="24"/>
        </w:rPr>
      </w:pPr>
      <w:r>
        <w:rPr>
          <w:rFonts w:ascii="FangSong_GB2312" w:eastAsia="FangSong_GB2312" w:hAnsi="FangSong_GB2312" w:cs="FangSong_GB2312"/>
          <w:kern w:val="0"/>
          <w:sz w:val="32"/>
          <w:szCs w:val="32"/>
        </w:rPr>
        <w:t>”三公”经费实物量情况：</w:t>
      </w:r>
    </w:p>
    <w:p w:rsidR="00211523" w:rsidRDefault="00532F28">
      <w:pPr>
        <w:widowControl/>
        <w:spacing w:line="520" w:lineRule="atLeast"/>
        <w:rPr>
          <w:rFonts w:ascii="Times New Roman" w:eastAsia="Times New Roman" w:hAnsi="Times New Roman" w:cs="Times New Roman"/>
          <w:kern w:val="0"/>
          <w:sz w:val="24"/>
        </w:rPr>
      </w:pPr>
      <w:r>
        <w:rPr>
          <w:rFonts w:ascii="FangSong_GB2312" w:eastAsia="FangSong_GB2312" w:hAnsi="FangSong_GB2312" w:cs="FangSong_GB2312"/>
          <w:kern w:val="0"/>
          <w:sz w:val="32"/>
          <w:szCs w:val="32"/>
        </w:rPr>
        <w:t xml:space="preserve">　　因公出国（境）团组数（个）：0个、因公出国（境）人次数（人）：0人、公务用车购置数（辆）：0辆、公务</w:t>
      </w:r>
      <w:r>
        <w:rPr>
          <w:rFonts w:ascii="FangSong_GB2312" w:eastAsia="FangSong_GB2312" w:hAnsi="FangSong_GB2312" w:cs="FangSong_GB2312"/>
          <w:kern w:val="0"/>
          <w:sz w:val="32"/>
          <w:szCs w:val="32"/>
        </w:rPr>
        <w:lastRenderedPageBreak/>
        <w:t>用车保有量（辆）：3辆、国内公务接待批次（个）：17个、其中：外事接待批次（个）：0个、国内公务接待人次（人）：120人、其中：外事接待人次（人）：0人、国（境）外公务接待批次（个）：0个、国（境）外公务接待人次（人）：0 人。</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（2）会议费支出情况：</w:t>
      </w:r>
      <w:r w:rsidR="00D0277A">
        <w:rPr>
          <w:rFonts w:ascii="FangSong_GB2312" w:eastAsia="FangSong_GB2312" w:hAnsi="FangSong_GB2312" w:cs="FangSong_GB2312"/>
          <w:kern w:val="0"/>
          <w:sz w:val="32"/>
          <w:szCs w:val="32"/>
        </w:rPr>
        <w:t>本年会议费支出</w:t>
      </w:r>
      <w:r w:rsidR="00D0277A">
        <w:rPr>
          <w:rFonts w:ascii="FangSong_GB2312" w:hAnsi="FangSong_GB2312" w:cs="FangSong_GB2312" w:hint="eastAsia"/>
          <w:kern w:val="0"/>
          <w:sz w:val="32"/>
          <w:szCs w:val="32"/>
        </w:rPr>
        <w:t>1.32</w:t>
      </w:r>
      <w:r w:rsidR="00D0277A">
        <w:rPr>
          <w:rFonts w:ascii="FangSong_GB2312" w:hAnsi="FangSong_GB2312" w:cs="FangSong_GB2312" w:hint="eastAsia"/>
          <w:kern w:val="0"/>
          <w:sz w:val="32"/>
          <w:szCs w:val="32"/>
        </w:rPr>
        <w:t>万元，同比减少</w:t>
      </w:r>
      <w:r w:rsidR="00D0277A">
        <w:rPr>
          <w:rFonts w:ascii="FangSong_GB2312" w:hAnsi="FangSong_GB2312" w:cs="FangSong_GB2312" w:hint="eastAsia"/>
          <w:kern w:val="0"/>
          <w:sz w:val="32"/>
          <w:szCs w:val="32"/>
        </w:rPr>
        <w:t>73.6%</w:t>
      </w:r>
      <w:r w:rsidR="00D0277A">
        <w:rPr>
          <w:rFonts w:ascii="FangSong_GB2312" w:hAnsi="FangSong_GB2312" w:cs="FangSong_GB2312" w:hint="eastAsia"/>
          <w:kern w:val="0"/>
          <w:sz w:val="32"/>
          <w:szCs w:val="32"/>
        </w:rPr>
        <w:t>，变动原因是规范会议费支出，节约开支。</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（3）培训费支出情况：</w:t>
      </w:r>
      <w:r w:rsidR="00E40AF1">
        <w:rPr>
          <w:rFonts w:ascii="FangSong_GB2312" w:eastAsia="FangSong_GB2312" w:hAnsi="FangSong_GB2312" w:cs="FangSong_GB2312"/>
          <w:kern w:val="0"/>
          <w:sz w:val="32"/>
          <w:szCs w:val="32"/>
        </w:rPr>
        <w:t>本年</w:t>
      </w:r>
      <w:r w:rsidR="00BE3872">
        <w:rPr>
          <w:rFonts w:asciiTheme="minorEastAsia" w:hAnsiTheme="minorEastAsia" w:cs="FangSong_GB2312" w:hint="eastAsia"/>
          <w:kern w:val="0"/>
          <w:sz w:val="32"/>
          <w:szCs w:val="32"/>
        </w:rPr>
        <w:t>培训</w:t>
      </w:r>
      <w:r w:rsidR="00E40AF1">
        <w:rPr>
          <w:rFonts w:ascii="FangSong_GB2312" w:eastAsia="FangSong_GB2312" w:hAnsi="FangSong_GB2312" w:cs="FangSong_GB2312"/>
          <w:kern w:val="0"/>
          <w:sz w:val="32"/>
          <w:szCs w:val="32"/>
        </w:rPr>
        <w:t>费支出</w:t>
      </w:r>
      <w:r w:rsidR="00E40AF1">
        <w:rPr>
          <w:rFonts w:ascii="FangSong_GB2312" w:hAnsi="FangSong_GB2312" w:cs="FangSong_GB2312" w:hint="eastAsia"/>
          <w:kern w:val="0"/>
          <w:sz w:val="32"/>
          <w:szCs w:val="32"/>
        </w:rPr>
        <w:t>1.1</w:t>
      </w:r>
      <w:r w:rsidR="00E40AF1">
        <w:rPr>
          <w:rFonts w:ascii="FangSong_GB2312" w:hAnsi="FangSong_GB2312" w:cs="FangSong_GB2312" w:hint="eastAsia"/>
          <w:kern w:val="0"/>
          <w:sz w:val="32"/>
          <w:szCs w:val="32"/>
        </w:rPr>
        <w:t>万元，同比减少</w:t>
      </w:r>
      <w:r w:rsidR="00BE3872">
        <w:rPr>
          <w:rFonts w:ascii="FangSong_GB2312" w:hAnsi="FangSong_GB2312" w:cs="FangSong_GB2312" w:hint="eastAsia"/>
          <w:kern w:val="0"/>
          <w:sz w:val="32"/>
          <w:szCs w:val="32"/>
        </w:rPr>
        <w:t>60.71%</w:t>
      </w:r>
      <w:r w:rsidR="00BE3872">
        <w:rPr>
          <w:rFonts w:ascii="FangSong_GB2312" w:hAnsi="FangSong_GB2312" w:cs="FangSong_GB2312" w:hint="eastAsia"/>
          <w:kern w:val="0"/>
          <w:sz w:val="32"/>
          <w:szCs w:val="32"/>
        </w:rPr>
        <w:t>，变动原因是规范培训费支出，节约开支。</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（4）差旅费支出情况：</w:t>
      </w:r>
      <w:r w:rsidR="00BE3872">
        <w:rPr>
          <w:rFonts w:ascii="FangSong_GB2312" w:eastAsia="FangSong_GB2312" w:hAnsi="FangSong_GB2312" w:cs="FangSong_GB2312"/>
          <w:kern w:val="0"/>
          <w:sz w:val="32"/>
          <w:szCs w:val="32"/>
        </w:rPr>
        <w:t>本年</w:t>
      </w:r>
      <w:r w:rsidR="00BE3872">
        <w:rPr>
          <w:rFonts w:asciiTheme="minorEastAsia" w:hAnsiTheme="minorEastAsia" w:cs="FangSong_GB2312" w:hint="eastAsia"/>
          <w:kern w:val="0"/>
          <w:sz w:val="32"/>
          <w:szCs w:val="32"/>
        </w:rPr>
        <w:t>差旅</w:t>
      </w:r>
      <w:r w:rsidR="00BE3872">
        <w:rPr>
          <w:rFonts w:ascii="FangSong_GB2312" w:eastAsia="FangSong_GB2312" w:hAnsi="FangSong_GB2312" w:cs="FangSong_GB2312"/>
          <w:kern w:val="0"/>
          <w:sz w:val="32"/>
          <w:szCs w:val="32"/>
        </w:rPr>
        <w:t>费支出</w:t>
      </w:r>
      <w:r w:rsidR="00BE3872">
        <w:rPr>
          <w:rFonts w:ascii="FangSong_GB2312" w:hAnsi="FangSong_GB2312" w:cs="FangSong_GB2312" w:hint="eastAsia"/>
          <w:kern w:val="0"/>
          <w:sz w:val="32"/>
          <w:szCs w:val="32"/>
        </w:rPr>
        <w:t>7.26</w:t>
      </w:r>
      <w:r w:rsidR="00BE3872">
        <w:rPr>
          <w:rFonts w:ascii="FangSong_GB2312" w:hAnsi="FangSong_GB2312" w:cs="FangSong_GB2312" w:hint="eastAsia"/>
          <w:kern w:val="0"/>
          <w:sz w:val="32"/>
          <w:szCs w:val="32"/>
        </w:rPr>
        <w:t>万元，同比减少</w:t>
      </w:r>
      <w:r w:rsidR="00BE3872">
        <w:rPr>
          <w:rFonts w:ascii="FangSong_GB2312" w:hAnsi="FangSong_GB2312" w:cs="FangSong_GB2312" w:hint="eastAsia"/>
          <w:kern w:val="0"/>
          <w:sz w:val="32"/>
          <w:szCs w:val="32"/>
        </w:rPr>
        <w:t>27.4%</w:t>
      </w:r>
      <w:r w:rsidR="00BE3872">
        <w:rPr>
          <w:rFonts w:ascii="FangSong_GB2312" w:hAnsi="FangSong_GB2312" w:cs="FangSong_GB2312" w:hint="eastAsia"/>
          <w:kern w:val="0"/>
          <w:sz w:val="32"/>
          <w:szCs w:val="32"/>
        </w:rPr>
        <w:t>，变动原因是规范差旅费支出，节约开支。</w:t>
      </w:r>
      <w:r>
        <w:rPr>
          <w:rFonts w:ascii="FangSong_GB2312" w:eastAsia="FangSong_GB2312" w:hAnsi="FangSong_GB2312" w:cs="FangSong_GB2312"/>
          <w:kern w:val="0"/>
          <w:sz w:val="32"/>
          <w:szCs w:val="32"/>
        </w:rPr>
        <w:t>。</w:t>
      </w:r>
    </w:p>
    <w:p w:rsidR="00211523" w:rsidRDefault="00532F28">
      <w:pPr>
        <w:widowControl/>
        <w:spacing w:line="520" w:lineRule="atLeast"/>
        <w:rPr>
          <w:rFonts w:ascii="Times New Roman" w:eastAsia="Times New Roman" w:hAnsi="Times New Roman" w:cs="Times New Roman"/>
          <w:kern w:val="0"/>
          <w:sz w:val="24"/>
        </w:rPr>
      </w:pPr>
      <w:r>
        <w:rPr>
          <w:rFonts w:ascii="FangSong_GB2312" w:eastAsia="FangSong_GB2312" w:hAnsi="FangSong_GB2312" w:cs="FangSong_GB2312"/>
          <w:kern w:val="0"/>
          <w:sz w:val="32"/>
          <w:szCs w:val="32"/>
        </w:rPr>
        <w:t xml:space="preserve">　　（5）其他对单位影响较大的支出情况：重点分析上下年变动较大或占本年支出比重较大的经济分类科目。</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（6）重点经济分类支出中存在的问题及改进措施。</w:t>
      </w:r>
    </w:p>
    <w:p w:rsidR="00211523" w:rsidRDefault="00532F28">
      <w:pPr>
        <w:widowControl/>
        <w:spacing w:line="520" w:lineRule="atLeast"/>
        <w:rPr>
          <w:rFonts w:ascii="Times New Roman" w:eastAsia="Times New Roman" w:hAnsi="Times New Roman" w:cs="Times New Roman"/>
          <w:kern w:val="0"/>
          <w:sz w:val="24"/>
        </w:rPr>
      </w:pPr>
      <w:r>
        <w:rPr>
          <w:rFonts w:ascii="FangSong_GB2312" w:eastAsia="FangSong_GB2312" w:hAnsi="FangSong_GB2312" w:cs="FangSong_GB2312"/>
          <w:b/>
          <w:bCs/>
          <w:kern w:val="0"/>
          <w:sz w:val="32"/>
          <w:szCs w:val="32"/>
        </w:rPr>
        <w:t xml:space="preserve">　　4.支出按功能分类科目分析。</w:t>
      </w:r>
    </w:p>
    <w:p w:rsidR="00444DF7" w:rsidRDefault="00532F28" w:rsidP="00451BE9">
      <w:pPr>
        <w:widowControl/>
        <w:spacing w:line="520" w:lineRule="atLeast"/>
        <w:ind w:firstLine="648"/>
        <w:rPr>
          <w:rFonts w:ascii="仿宋_GB2312" w:eastAsia="仿宋_GB2312" w:hAnsi="仿宋_GB2312" w:cs="仿宋_GB2312"/>
          <w:kern w:val="0"/>
          <w:sz w:val="32"/>
          <w:szCs w:val="32"/>
        </w:rPr>
      </w:pPr>
      <w:r>
        <w:rPr>
          <w:rFonts w:ascii="FangSong_GB2312" w:eastAsia="FangSong_GB2312" w:hAnsi="FangSong_GB2312" w:cs="FangSong_GB2312"/>
          <w:kern w:val="0"/>
          <w:sz w:val="32"/>
          <w:szCs w:val="32"/>
        </w:rPr>
        <w:t xml:space="preserve">　　</w:t>
      </w:r>
      <w:r w:rsidR="00BE3872">
        <w:rPr>
          <w:rFonts w:ascii="仿宋_GB2312" w:eastAsia="仿宋_GB2312" w:hAnsi="仿宋_GB2312" w:cs="仿宋_GB2312" w:hint="eastAsia"/>
          <w:kern w:val="0"/>
          <w:sz w:val="32"/>
          <w:szCs w:val="32"/>
        </w:rPr>
        <w:t>一般公共服务支出年初预算数</w:t>
      </w:r>
      <w:r w:rsidR="00444DF7">
        <w:rPr>
          <w:rFonts w:ascii="仿宋_GB2312" w:eastAsia="仿宋_GB2312" w:hAnsi="仿宋_GB2312" w:cs="仿宋_GB2312" w:hint="eastAsia"/>
          <w:kern w:val="0"/>
          <w:sz w:val="32"/>
          <w:szCs w:val="32"/>
        </w:rPr>
        <w:t>777.86</w:t>
      </w:r>
      <w:r w:rsidR="00BE3872">
        <w:rPr>
          <w:rFonts w:ascii="仿宋_GB2312" w:eastAsia="仿宋_GB2312" w:hAnsi="仿宋_GB2312" w:cs="仿宋_GB2312" w:hint="eastAsia"/>
          <w:kern w:val="0"/>
          <w:sz w:val="32"/>
          <w:szCs w:val="32"/>
        </w:rPr>
        <w:t>万元，决算数</w:t>
      </w:r>
      <w:r w:rsidR="00444DF7">
        <w:rPr>
          <w:rFonts w:ascii="仿宋_GB2312" w:eastAsia="仿宋_GB2312" w:hAnsi="仿宋_GB2312" w:cs="仿宋_GB2312" w:hint="eastAsia"/>
          <w:kern w:val="0"/>
          <w:sz w:val="32"/>
          <w:szCs w:val="32"/>
        </w:rPr>
        <w:t>821</w:t>
      </w:r>
      <w:r w:rsidR="00BE3872">
        <w:rPr>
          <w:rFonts w:ascii="仿宋_GB2312" w:eastAsia="仿宋_GB2312" w:hAnsi="仿宋_GB2312" w:cs="仿宋_GB2312" w:hint="eastAsia"/>
          <w:kern w:val="0"/>
          <w:sz w:val="32"/>
          <w:szCs w:val="32"/>
        </w:rPr>
        <w:t>万元，</w:t>
      </w:r>
      <w:r w:rsidR="00444DF7">
        <w:rPr>
          <w:rFonts w:ascii="仿宋_GB2312" w:eastAsia="仿宋_GB2312" w:hAnsi="仿宋_GB2312" w:cs="仿宋_GB2312" w:hint="eastAsia"/>
          <w:kern w:val="0"/>
          <w:sz w:val="32"/>
          <w:szCs w:val="32"/>
        </w:rPr>
        <w:t>增加5.55%</w:t>
      </w:r>
      <w:r w:rsidR="00BE3872">
        <w:rPr>
          <w:rFonts w:ascii="仿宋_GB2312" w:eastAsia="仿宋_GB2312" w:hAnsi="仿宋_GB2312" w:cs="仿宋_GB2312" w:hint="eastAsia"/>
          <w:kern w:val="0"/>
          <w:sz w:val="32"/>
          <w:szCs w:val="32"/>
        </w:rPr>
        <w:t>，占本年支出</w:t>
      </w:r>
      <w:r w:rsidR="00444DF7">
        <w:rPr>
          <w:rFonts w:ascii="仿宋_GB2312" w:eastAsia="仿宋_GB2312" w:hAnsi="仿宋_GB2312" w:cs="仿宋_GB2312" w:hint="eastAsia"/>
          <w:kern w:val="0"/>
          <w:sz w:val="32"/>
          <w:szCs w:val="32"/>
        </w:rPr>
        <w:t>59.61</w:t>
      </w:r>
      <w:r w:rsidR="00BE3872">
        <w:rPr>
          <w:rFonts w:ascii="仿宋_GB2312" w:eastAsia="仿宋_GB2312" w:hAnsi="仿宋_GB2312" w:cs="仿宋_GB2312" w:hint="eastAsia"/>
          <w:kern w:val="0"/>
          <w:sz w:val="32"/>
          <w:szCs w:val="32"/>
        </w:rPr>
        <w:t>%；社会保障和就业支出年初预算数</w:t>
      </w:r>
      <w:r w:rsidR="001C3EAA">
        <w:rPr>
          <w:rFonts w:ascii="仿宋_GB2312" w:eastAsia="仿宋_GB2312" w:hAnsi="仿宋_GB2312" w:cs="仿宋_GB2312" w:hint="eastAsia"/>
          <w:kern w:val="0"/>
          <w:sz w:val="32"/>
          <w:szCs w:val="32"/>
        </w:rPr>
        <w:t>300.35万元，决算数193.23万元，减少35.67%</w:t>
      </w:r>
      <w:r w:rsidR="00BE3872">
        <w:rPr>
          <w:rFonts w:ascii="仿宋_GB2312" w:eastAsia="仿宋_GB2312" w:hAnsi="仿宋_GB2312" w:cs="仿宋_GB2312" w:hint="eastAsia"/>
          <w:kern w:val="0"/>
          <w:sz w:val="32"/>
          <w:szCs w:val="32"/>
        </w:rPr>
        <w:t>，占本年支出</w:t>
      </w:r>
      <w:r w:rsidR="001C3EAA">
        <w:rPr>
          <w:rFonts w:ascii="仿宋_GB2312" w:eastAsia="仿宋_GB2312" w:hAnsi="仿宋_GB2312" w:cs="仿宋_GB2312" w:hint="eastAsia"/>
          <w:kern w:val="0"/>
          <w:sz w:val="32"/>
          <w:szCs w:val="32"/>
        </w:rPr>
        <w:t>14.03</w:t>
      </w:r>
      <w:r w:rsidR="00BE3872">
        <w:rPr>
          <w:rFonts w:ascii="仿宋_GB2312" w:eastAsia="仿宋_GB2312" w:hAnsi="仿宋_GB2312" w:cs="仿宋_GB2312" w:hint="eastAsia"/>
          <w:kern w:val="0"/>
          <w:sz w:val="32"/>
          <w:szCs w:val="32"/>
        </w:rPr>
        <w:t>%；卫生健康支出年初预算数</w:t>
      </w:r>
      <w:r w:rsidR="001C3EAA">
        <w:rPr>
          <w:rFonts w:ascii="仿宋_GB2312" w:eastAsia="仿宋_GB2312" w:hAnsi="仿宋_GB2312" w:cs="仿宋_GB2312" w:hint="eastAsia"/>
          <w:kern w:val="0"/>
          <w:sz w:val="32"/>
          <w:szCs w:val="32"/>
        </w:rPr>
        <w:t>34.52万元，决算数25.57万元，减少25.93%</w:t>
      </w:r>
      <w:r w:rsidR="00BE3872">
        <w:rPr>
          <w:rFonts w:ascii="仿宋_GB2312" w:eastAsia="仿宋_GB2312" w:hAnsi="仿宋_GB2312" w:cs="仿宋_GB2312" w:hint="eastAsia"/>
          <w:kern w:val="0"/>
          <w:sz w:val="32"/>
          <w:szCs w:val="32"/>
        </w:rPr>
        <w:t>，占本年支出</w:t>
      </w:r>
      <w:r w:rsidR="001C3EAA">
        <w:rPr>
          <w:rFonts w:ascii="仿宋_GB2312" w:eastAsia="仿宋_GB2312" w:hAnsi="仿宋_GB2312" w:cs="仿宋_GB2312" w:hint="eastAsia"/>
          <w:kern w:val="0"/>
          <w:sz w:val="32"/>
          <w:szCs w:val="32"/>
        </w:rPr>
        <w:t>1.86</w:t>
      </w:r>
      <w:r w:rsidR="00BE3872">
        <w:rPr>
          <w:rFonts w:ascii="仿宋_GB2312" w:eastAsia="仿宋_GB2312" w:hAnsi="仿宋_GB2312" w:cs="仿宋_GB2312" w:hint="eastAsia"/>
          <w:kern w:val="0"/>
          <w:sz w:val="32"/>
          <w:szCs w:val="32"/>
        </w:rPr>
        <w:t>%；节能环保支出年初预算数</w:t>
      </w:r>
      <w:r w:rsidR="001C3EAA">
        <w:rPr>
          <w:rFonts w:ascii="仿宋_GB2312" w:eastAsia="仿宋_GB2312" w:hAnsi="仿宋_GB2312" w:cs="仿宋_GB2312" w:hint="eastAsia"/>
          <w:kern w:val="0"/>
          <w:sz w:val="32"/>
          <w:szCs w:val="32"/>
        </w:rPr>
        <w:t>0万元，决算数9.12万元</w:t>
      </w:r>
      <w:r w:rsidR="00BE3872">
        <w:rPr>
          <w:rFonts w:ascii="仿宋_GB2312" w:eastAsia="仿宋_GB2312" w:hAnsi="仿宋_GB2312" w:cs="仿宋_GB2312" w:hint="eastAsia"/>
          <w:kern w:val="0"/>
          <w:sz w:val="32"/>
          <w:szCs w:val="32"/>
        </w:rPr>
        <w:t>，占本年支出</w:t>
      </w:r>
      <w:r w:rsidR="001C3EAA">
        <w:rPr>
          <w:rFonts w:ascii="仿宋_GB2312" w:eastAsia="仿宋_GB2312" w:hAnsi="仿宋_GB2312" w:cs="仿宋_GB2312" w:hint="eastAsia"/>
          <w:kern w:val="0"/>
          <w:sz w:val="32"/>
          <w:szCs w:val="32"/>
        </w:rPr>
        <w:t>0.66</w:t>
      </w:r>
      <w:r w:rsidR="00BE3872">
        <w:rPr>
          <w:rFonts w:ascii="仿宋_GB2312" w:eastAsia="仿宋_GB2312" w:hAnsi="仿宋_GB2312" w:cs="仿宋_GB2312" w:hint="eastAsia"/>
          <w:kern w:val="0"/>
          <w:sz w:val="32"/>
          <w:szCs w:val="32"/>
        </w:rPr>
        <w:t>%；</w:t>
      </w:r>
      <w:r w:rsidR="001C3EAA">
        <w:rPr>
          <w:rFonts w:ascii="仿宋_GB2312" w:eastAsia="仿宋_GB2312" w:hAnsi="仿宋_GB2312" w:cs="仿宋_GB2312" w:hint="eastAsia"/>
          <w:kern w:val="0"/>
          <w:sz w:val="32"/>
          <w:szCs w:val="32"/>
        </w:rPr>
        <w:t>城乡社区支出年初预算数0</w:t>
      </w:r>
      <w:r w:rsidR="001C3EAA">
        <w:rPr>
          <w:rFonts w:ascii="仿宋_GB2312" w:eastAsia="仿宋_GB2312" w:hAnsi="仿宋_GB2312" w:cs="仿宋_GB2312" w:hint="eastAsia"/>
          <w:kern w:val="0"/>
          <w:sz w:val="32"/>
          <w:szCs w:val="32"/>
        </w:rPr>
        <w:lastRenderedPageBreak/>
        <w:t>万元，决算数2万元，占本年支出</w:t>
      </w:r>
      <w:r w:rsidR="001E24DB">
        <w:rPr>
          <w:rFonts w:ascii="仿宋_GB2312" w:eastAsia="仿宋_GB2312" w:hAnsi="仿宋_GB2312" w:cs="仿宋_GB2312" w:hint="eastAsia"/>
          <w:kern w:val="0"/>
          <w:sz w:val="32"/>
          <w:szCs w:val="32"/>
        </w:rPr>
        <w:t>0.15%；</w:t>
      </w:r>
      <w:r w:rsidR="00BE3872">
        <w:rPr>
          <w:rFonts w:ascii="仿宋_GB2312" w:eastAsia="仿宋_GB2312" w:hAnsi="仿宋_GB2312" w:cs="仿宋_GB2312" w:hint="eastAsia"/>
          <w:kern w:val="0"/>
          <w:sz w:val="32"/>
          <w:szCs w:val="32"/>
        </w:rPr>
        <w:t>农林水支出年初预算数</w:t>
      </w:r>
      <w:r w:rsidR="001E24DB">
        <w:rPr>
          <w:rFonts w:ascii="仿宋_GB2312" w:eastAsia="仿宋_GB2312" w:hAnsi="仿宋_GB2312" w:cs="仿宋_GB2312" w:hint="eastAsia"/>
          <w:kern w:val="0"/>
          <w:sz w:val="32"/>
          <w:szCs w:val="32"/>
        </w:rPr>
        <w:t>0.42万元，决算数116.01万元</w:t>
      </w:r>
      <w:r w:rsidR="00BE3872">
        <w:rPr>
          <w:rFonts w:ascii="仿宋_GB2312" w:eastAsia="仿宋_GB2312" w:hAnsi="仿宋_GB2312" w:cs="仿宋_GB2312" w:hint="eastAsia"/>
          <w:kern w:val="0"/>
          <w:sz w:val="32"/>
          <w:szCs w:val="32"/>
        </w:rPr>
        <w:t>，占本年支出</w:t>
      </w:r>
      <w:r w:rsidR="001E24DB">
        <w:rPr>
          <w:rFonts w:ascii="仿宋_GB2312" w:eastAsia="仿宋_GB2312" w:hAnsi="仿宋_GB2312" w:cs="仿宋_GB2312" w:hint="eastAsia"/>
          <w:kern w:val="0"/>
          <w:sz w:val="32"/>
          <w:szCs w:val="32"/>
        </w:rPr>
        <w:t>8.42</w:t>
      </w:r>
      <w:r w:rsidR="00BE3872">
        <w:rPr>
          <w:rFonts w:ascii="仿宋_GB2312" w:eastAsia="仿宋_GB2312" w:hAnsi="仿宋_GB2312" w:cs="仿宋_GB2312" w:hint="eastAsia"/>
          <w:kern w:val="0"/>
          <w:sz w:val="32"/>
          <w:szCs w:val="32"/>
        </w:rPr>
        <w:t>%；住房保障支出年初预算数</w:t>
      </w:r>
      <w:r w:rsidR="001E24DB">
        <w:rPr>
          <w:rFonts w:ascii="仿宋_GB2312" w:eastAsia="仿宋_GB2312" w:hAnsi="仿宋_GB2312" w:cs="仿宋_GB2312" w:hint="eastAsia"/>
          <w:kern w:val="0"/>
          <w:sz w:val="32"/>
          <w:szCs w:val="32"/>
        </w:rPr>
        <w:t>66.56万元，决算数64.65万元</w:t>
      </w:r>
      <w:r w:rsidR="00BE3872">
        <w:rPr>
          <w:rFonts w:ascii="仿宋_GB2312" w:eastAsia="仿宋_GB2312" w:hAnsi="仿宋_GB2312" w:cs="仿宋_GB2312" w:hint="eastAsia"/>
          <w:kern w:val="0"/>
          <w:sz w:val="32"/>
          <w:szCs w:val="32"/>
        </w:rPr>
        <w:t>占本年支出4.</w:t>
      </w:r>
      <w:r w:rsidR="001E24DB">
        <w:rPr>
          <w:rFonts w:ascii="仿宋_GB2312" w:eastAsia="仿宋_GB2312" w:hAnsi="仿宋_GB2312" w:cs="仿宋_GB2312" w:hint="eastAsia"/>
          <w:kern w:val="0"/>
          <w:sz w:val="32"/>
          <w:szCs w:val="32"/>
        </w:rPr>
        <w:t>69</w:t>
      </w:r>
      <w:r w:rsidR="00BE3872">
        <w:rPr>
          <w:rFonts w:ascii="仿宋_GB2312" w:eastAsia="仿宋_GB2312" w:hAnsi="仿宋_GB2312" w:cs="仿宋_GB2312" w:hint="eastAsia"/>
          <w:kern w:val="0"/>
          <w:sz w:val="32"/>
          <w:szCs w:val="32"/>
        </w:rPr>
        <w:t>%</w:t>
      </w:r>
      <w:r w:rsidR="00451BE9">
        <w:rPr>
          <w:rFonts w:ascii="仿宋_GB2312" w:eastAsia="仿宋_GB2312" w:hAnsi="仿宋_GB2312" w:cs="仿宋_GB2312" w:hint="eastAsia"/>
          <w:kern w:val="0"/>
          <w:sz w:val="32"/>
          <w:szCs w:val="32"/>
        </w:rPr>
        <w:t>，其他支出年初预算数0万元，决算数145.64万元，占本年支出10.58%</w:t>
      </w:r>
      <w:r w:rsidR="00BE3872">
        <w:rPr>
          <w:rFonts w:ascii="仿宋_GB2312" w:eastAsia="仿宋_GB2312" w:hAnsi="仿宋_GB2312" w:cs="仿宋_GB2312" w:hint="eastAsia"/>
          <w:kern w:val="0"/>
          <w:sz w:val="32"/>
          <w:szCs w:val="32"/>
        </w:rPr>
        <w:t>。</w:t>
      </w:r>
    </w:p>
    <w:p w:rsidR="00451BE9" w:rsidRPr="00444DF7" w:rsidRDefault="00451BE9" w:rsidP="00451BE9">
      <w:pPr>
        <w:widowControl/>
        <w:spacing w:line="520" w:lineRule="atLeast"/>
        <w:ind w:firstLine="648"/>
        <w:rPr>
          <w:rFonts w:ascii="仿宋_GB2312" w:eastAsia="仿宋_GB2312" w:hAnsi="仿宋_GB2312" w:cs="仿宋_GB2312"/>
          <w:kern w:val="0"/>
          <w:sz w:val="32"/>
          <w:szCs w:val="32"/>
        </w:rPr>
      </w:pPr>
      <w:r w:rsidRPr="00451BE9">
        <w:rPr>
          <w:rFonts w:ascii="仿宋_GB2312" w:eastAsia="仿宋_GB2312" w:hAnsi="仿宋_GB2312" w:cs="仿宋_GB2312"/>
          <w:noProof/>
          <w:kern w:val="0"/>
          <w:sz w:val="32"/>
          <w:szCs w:val="32"/>
        </w:rPr>
        <w:drawing>
          <wp:inline distT="0" distB="0" distL="0" distR="0">
            <wp:extent cx="4572000" cy="2743200"/>
            <wp:effectExtent l="19050" t="0" r="19050" b="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w:t>
      </w:r>
      <w:r>
        <w:rPr>
          <w:rFonts w:ascii="FangSong_GB2312" w:eastAsia="FangSong_GB2312" w:hAnsi="FangSong_GB2312" w:cs="FangSong_GB2312"/>
          <w:b/>
          <w:bCs/>
          <w:kern w:val="0"/>
          <w:sz w:val="32"/>
          <w:szCs w:val="32"/>
        </w:rPr>
        <w:t>5.财政拨款收入、支出分析。</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根据报表项目分析财政拨款收入、支出情况，包括分三本预算、预算级次、支出性质、功能分类等方面分析，以及结构性分析、上下年对比分析等。</w:t>
      </w:r>
    </w:p>
    <w:p w:rsidR="00211523" w:rsidRDefault="00532F28">
      <w:pPr>
        <w:widowControl/>
        <w:spacing w:line="520" w:lineRule="atLeast"/>
        <w:rPr>
          <w:rFonts w:ascii="Times New Roman" w:eastAsia="Times New Roman" w:hAnsi="Times New Roman" w:cs="Times New Roman"/>
          <w:kern w:val="0"/>
          <w:sz w:val="24"/>
        </w:rPr>
      </w:pPr>
      <w:r>
        <w:rPr>
          <w:rFonts w:ascii="FangSong_GB2312" w:eastAsia="FangSong_GB2312" w:hAnsi="FangSong_GB2312" w:cs="FangSong_GB2312"/>
          <w:b/>
          <w:bCs/>
          <w:kern w:val="0"/>
          <w:sz w:val="32"/>
          <w:szCs w:val="32"/>
        </w:rPr>
        <w:t xml:space="preserve">　　6.非财政拨款收入、支出分析。（此处根据提纲完善）</w:t>
      </w:r>
    </w:p>
    <w:p w:rsidR="00B617C9" w:rsidRDefault="00451BE9" w:rsidP="00B617C9">
      <w:pPr>
        <w:widowControl/>
        <w:spacing w:line="520" w:lineRule="atLeast"/>
        <w:ind w:firstLine="648"/>
        <w:rPr>
          <w:rFonts w:ascii="FangSong_GB2312" w:hAnsi="FangSong_GB2312" w:cs="FangSong_GB2312" w:hint="eastAsia"/>
          <w:kern w:val="0"/>
          <w:sz w:val="32"/>
          <w:szCs w:val="32"/>
        </w:rPr>
      </w:pPr>
      <w:r>
        <w:rPr>
          <w:rFonts w:ascii="仿宋_GB2312" w:eastAsia="仿宋_GB2312" w:hAnsi="仿宋_GB2312" w:cs="仿宋_GB2312"/>
          <w:kern w:val="0"/>
          <w:sz w:val="32"/>
          <w:szCs w:val="32"/>
        </w:rPr>
        <w:t>非财政拨款收入</w:t>
      </w:r>
      <w:r>
        <w:rPr>
          <w:rFonts w:ascii="仿宋_GB2312" w:eastAsia="仿宋_GB2312" w:hAnsi="仿宋_GB2312" w:cs="仿宋_GB2312" w:hint="eastAsia"/>
          <w:kern w:val="0"/>
          <w:sz w:val="32"/>
          <w:szCs w:val="32"/>
        </w:rPr>
        <w:t>30.49万元，支出</w:t>
      </w:r>
      <w:r w:rsidR="00B617C9">
        <w:rPr>
          <w:rFonts w:ascii="仿宋_GB2312" w:eastAsia="仿宋_GB2312" w:hAnsi="仿宋_GB2312" w:cs="仿宋_GB2312" w:hint="eastAsia"/>
          <w:kern w:val="0"/>
          <w:sz w:val="32"/>
          <w:szCs w:val="32"/>
        </w:rPr>
        <w:t>30.49</w:t>
      </w:r>
      <w:r>
        <w:rPr>
          <w:rFonts w:ascii="仿宋_GB2312" w:eastAsia="仿宋_GB2312" w:hAnsi="仿宋_GB2312" w:cs="仿宋_GB2312" w:hint="eastAsia"/>
          <w:kern w:val="0"/>
          <w:sz w:val="32"/>
          <w:szCs w:val="32"/>
        </w:rPr>
        <w:t>万元，</w:t>
      </w:r>
      <w:r w:rsidR="00B617C9">
        <w:rPr>
          <w:rFonts w:ascii="仿宋_GB2312" w:eastAsia="仿宋_GB2312" w:hAnsi="仿宋_GB2312" w:cs="仿宋_GB2312" w:hint="eastAsia"/>
          <w:kern w:val="0"/>
          <w:sz w:val="32"/>
          <w:szCs w:val="32"/>
        </w:rPr>
        <w:t>全部为农林水支出，支出性质</w:t>
      </w:r>
      <w:r>
        <w:rPr>
          <w:rFonts w:ascii="仿宋_GB2312" w:eastAsia="仿宋_GB2312" w:hAnsi="仿宋_GB2312" w:cs="仿宋_GB2312" w:hint="eastAsia"/>
          <w:kern w:val="0"/>
          <w:sz w:val="32"/>
          <w:szCs w:val="32"/>
        </w:rPr>
        <w:t>为</w:t>
      </w:r>
      <w:r w:rsidR="00B617C9">
        <w:rPr>
          <w:rFonts w:ascii="仿宋_GB2312" w:eastAsia="仿宋_GB2312" w:hAnsi="仿宋_GB2312" w:cs="仿宋_GB2312" w:hint="eastAsia"/>
          <w:kern w:val="0"/>
          <w:sz w:val="32"/>
          <w:szCs w:val="32"/>
        </w:rPr>
        <w:t>项目支出，经济分类为资本性支出，项目名称：</w:t>
      </w:r>
      <w:r w:rsidRPr="003E2F68">
        <w:rPr>
          <w:rFonts w:ascii="仿宋_GB2312" w:eastAsia="仿宋_GB2312" w:hAnsi="仿宋_GB2312" w:cs="仿宋_GB2312"/>
          <w:kern w:val="0"/>
          <w:sz w:val="32"/>
          <w:szCs w:val="32"/>
        </w:rPr>
        <w:t>韶财农[2021]123号2021年第一批珠三角对口帮扶韶关市驻镇帮镇扶村资金（小坑镇全域旅游基础设施提升项目）</w:t>
      </w:r>
      <w:r w:rsidR="00B617C9">
        <w:rPr>
          <w:rFonts w:ascii="仿宋_GB2312" w:eastAsia="仿宋_GB2312" w:hAnsi="仿宋_GB2312" w:cs="仿宋_GB2312"/>
          <w:kern w:val="0"/>
          <w:sz w:val="32"/>
          <w:szCs w:val="32"/>
        </w:rPr>
        <w:t>。</w:t>
      </w:r>
    </w:p>
    <w:p w:rsidR="00211523" w:rsidRPr="00B617C9" w:rsidRDefault="00532F28" w:rsidP="00B617C9">
      <w:pPr>
        <w:widowControl/>
        <w:spacing w:line="520" w:lineRule="atLeast"/>
        <w:ind w:firstLine="648"/>
        <w:rPr>
          <w:rFonts w:ascii="FangSong_GB2312" w:hAnsi="FangSong_GB2312" w:cs="FangSong_GB2312" w:hint="eastAsia"/>
          <w:kern w:val="0"/>
          <w:sz w:val="32"/>
          <w:szCs w:val="32"/>
        </w:rPr>
      </w:pPr>
      <w:r>
        <w:rPr>
          <w:rFonts w:ascii="kai_ti_gb2312" w:eastAsia="kai_ti_gb2312" w:hAnsi="kai_ti_gb2312" w:cs="kai_ti_gb2312"/>
          <w:b/>
          <w:bCs/>
          <w:kern w:val="0"/>
          <w:sz w:val="32"/>
          <w:szCs w:val="32"/>
        </w:rPr>
        <w:lastRenderedPageBreak/>
        <w:t>（三）年末结转和结余情况。</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1．财政拨款结转和结余</w:t>
      </w:r>
    </w:p>
    <w:p w:rsidR="00211523" w:rsidRDefault="00532F28">
      <w:pPr>
        <w:widowControl/>
        <w:spacing w:line="520" w:lineRule="atLeast"/>
        <w:rPr>
          <w:rFonts w:ascii="Times New Roman" w:eastAsia="Times New Roman" w:hAnsi="Times New Roman" w:cs="Times New Roman"/>
          <w:kern w:val="0"/>
          <w:sz w:val="24"/>
        </w:rPr>
      </w:pPr>
      <w:r>
        <w:rPr>
          <w:rFonts w:ascii="FangSong_GB2312" w:eastAsia="FangSong_GB2312" w:hAnsi="FangSong_GB2312" w:cs="FangSong_GB2312"/>
          <w:kern w:val="0"/>
          <w:sz w:val="32"/>
          <w:szCs w:val="32"/>
        </w:rPr>
        <w:t xml:space="preserve">　　（1）根据部门决算主表报表项目中财政拨款结转结余分析总体情况以及上下年对比情况。按照资金来源、资金性质和功能分类分析，分别分析基本支出、项目支出结转和结余情况。</w:t>
      </w:r>
    </w:p>
    <w:p w:rsidR="00211523" w:rsidRDefault="00532F28">
      <w:pPr>
        <w:widowControl/>
        <w:spacing w:line="520" w:lineRule="atLeast"/>
        <w:rPr>
          <w:rFonts w:ascii="Times New Roman" w:eastAsia="Times New Roman" w:hAnsi="Times New Roman" w:cs="Times New Roman"/>
          <w:kern w:val="0"/>
          <w:sz w:val="24"/>
        </w:rPr>
      </w:pPr>
      <w:r>
        <w:rPr>
          <w:rFonts w:ascii="FangSong_GB2312" w:eastAsia="FangSong_GB2312" w:hAnsi="FangSong_GB2312" w:cs="FangSong_GB2312"/>
          <w:kern w:val="0"/>
          <w:sz w:val="32"/>
          <w:szCs w:val="32"/>
        </w:rPr>
        <w:t xml:space="preserve">　　（2）消化结转和结余的对策。</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2．非财政拨款结转和结余</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1）根据部门决算主表非财政拨款“年末结转和结余”分析总体情况以及上下年对比情况。按照资金来源、资金性质，分别分析非财政拨款基本支出、项目支出结转和结余情况（经营亏损情况需单独说明）。对重大项目或重点项目按照使用情况、执行进度进行单独分析。也可按照项目的性质、领域或用途进行分类分析，比较不同类别项目的结转结余情况。</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（2）根据部门决算附表中非财政拨款结转和结余滚存情况，按照非财政拨款资金规模、结构、结存状态、相比上年变动(增长超过10%的着重分析)及沉淀原因进行分析。</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（3）消化非财政拨款结转和结余的对策，加强与财政拨款统筹使用，合理安排支出提出处置意见。</w:t>
      </w:r>
    </w:p>
    <w:p w:rsidR="00B617C9" w:rsidRDefault="00532F28" w:rsidP="00B617C9">
      <w:pPr>
        <w:widowControl/>
        <w:spacing w:line="520" w:lineRule="atLeast"/>
        <w:ind w:firstLine="636"/>
        <w:rPr>
          <w:rFonts w:ascii="楷体" w:eastAsia="楷体" w:hAnsi="楷体" w:cs="楷体"/>
          <w:kern w:val="0"/>
          <w:sz w:val="32"/>
          <w:szCs w:val="32"/>
        </w:rPr>
      </w:pPr>
      <w:r>
        <w:rPr>
          <w:rFonts w:ascii="kai_ti_gb2312" w:eastAsia="kai_ti_gb2312" w:hAnsi="kai_ti_gb2312" w:cs="kai_ti_gb2312"/>
          <w:b/>
          <w:bCs/>
          <w:kern w:val="0"/>
          <w:sz w:val="32"/>
          <w:szCs w:val="32"/>
        </w:rPr>
        <w:t>（四）与预算支出相关的其他指标分析。</w:t>
      </w:r>
    </w:p>
    <w:p w:rsidR="006A58D2" w:rsidRDefault="00B617C9" w:rsidP="006A58D2">
      <w:pPr>
        <w:widowControl/>
        <w:spacing w:line="520" w:lineRule="atLeast"/>
        <w:ind w:firstLine="636"/>
        <w:rPr>
          <w:rFonts w:ascii="仿宋_GB2312" w:eastAsia="仿宋_GB2312" w:hAnsi="仿宋_GB2312" w:cs="仿宋_GB2312"/>
          <w:kern w:val="0"/>
          <w:sz w:val="32"/>
          <w:szCs w:val="32"/>
        </w:rPr>
      </w:pPr>
      <w:r w:rsidRPr="00FE27A2">
        <w:rPr>
          <w:rFonts w:ascii="仿宋_GB2312" w:eastAsia="仿宋_GB2312" w:hAnsi="仿宋_GB2312" w:cs="仿宋_GB2312" w:hint="eastAsia"/>
          <w:kern w:val="0"/>
          <w:sz w:val="32"/>
          <w:szCs w:val="32"/>
        </w:rPr>
        <w:lastRenderedPageBreak/>
        <w:t>韶关市曲江区小坑镇人民政府20</w:t>
      </w:r>
      <w:r>
        <w:rPr>
          <w:rFonts w:ascii="仿宋_GB2312" w:eastAsia="仿宋_GB2312" w:hAnsi="仿宋_GB2312" w:cs="仿宋_GB2312" w:hint="eastAsia"/>
          <w:kern w:val="0"/>
          <w:sz w:val="32"/>
          <w:szCs w:val="32"/>
        </w:rPr>
        <w:t>25</w:t>
      </w:r>
      <w:r w:rsidRPr="00FE27A2">
        <w:rPr>
          <w:rFonts w:ascii="仿宋_GB2312" w:eastAsia="仿宋_GB2312" w:hAnsi="仿宋_GB2312" w:cs="仿宋_GB2312" w:hint="eastAsia"/>
          <w:kern w:val="0"/>
          <w:sz w:val="32"/>
          <w:szCs w:val="32"/>
        </w:rPr>
        <w:t>年</w:t>
      </w:r>
      <w:r w:rsidR="006A58D2">
        <w:rPr>
          <w:rFonts w:ascii="仿宋_GB2312" w:eastAsia="仿宋_GB2312" w:hAnsi="仿宋_GB2312" w:cs="仿宋_GB2312" w:hint="eastAsia"/>
          <w:kern w:val="0"/>
          <w:sz w:val="32"/>
          <w:szCs w:val="32"/>
        </w:rPr>
        <w:t>年末存量银行存款366.81</w:t>
      </w:r>
      <w:r w:rsidRPr="00FE27A2">
        <w:rPr>
          <w:rFonts w:ascii="仿宋_GB2312" w:eastAsia="仿宋_GB2312" w:hAnsi="仿宋_GB2312" w:cs="仿宋_GB2312" w:hint="eastAsia"/>
          <w:kern w:val="0"/>
          <w:sz w:val="32"/>
          <w:szCs w:val="32"/>
        </w:rPr>
        <w:t>万元，</w:t>
      </w:r>
      <w:r w:rsidR="006A58D2">
        <w:rPr>
          <w:rFonts w:ascii="仿宋_GB2312" w:eastAsia="仿宋_GB2312" w:hAnsi="仿宋_GB2312" w:cs="仿宋_GB2312" w:hint="eastAsia"/>
          <w:kern w:val="0"/>
          <w:sz w:val="32"/>
          <w:szCs w:val="32"/>
        </w:rPr>
        <w:t>房屋原值662.21万</w:t>
      </w:r>
      <w:r w:rsidR="006A58D2" w:rsidRPr="00B617C9">
        <w:rPr>
          <w:rFonts w:ascii="楷体" w:eastAsia="楷体" w:hAnsi="楷体" w:cs="楷体"/>
          <w:kern w:val="0"/>
          <w:sz w:val="32"/>
          <w:szCs w:val="32"/>
        </w:rPr>
        <w:t xml:space="preserve"> </w:t>
      </w:r>
      <w:r w:rsidR="006A58D2">
        <w:rPr>
          <w:rFonts w:ascii="楷体" w:eastAsia="楷体" w:hAnsi="楷体" w:cs="楷体"/>
          <w:kern w:val="0"/>
          <w:sz w:val="32"/>
          <w:szCs w:val="32"/>
        </w:rPr>
        <w:t>，</w:t>
      </w:r>
      <w:r w:rsidR="006A58D2" w:rsidRPr="006A58D2">
        <w:rPr>
          <w:rFonts w:ascii="仿宋_GB2312" w:eastAsia="仿宋_GB2312" w:hAnsi="仿宋_GB2312" w:cs="仿宋_GB2312"/>
          <w:kern w:val="0"/>
          <w:sz w:val="32"/>
          <w:szCs w:val="32"/>
        </w:rPr>
        <w:t>面积</w:t>
      </w:r>
      <w:r w:rsidR="006A58D2">
        <w:rPr>
          <w:rFonts w:ascii="仿宋_GB2312" w:eastAsia="仿宋_GB2312" w:hAnsi="仿宋_GB2312" w:cs="仿宋_GB2312" w:hint="eastAsia"/>
          <w:kern w:val="0"/>
          <w:sz w:val="32"/>
          <w:szCs w:val="32"/>
        </w:rPr>
        <w:t>14.43万平方米，车辆42.78万元，共3台，车辆类型为其他用车。</w:t>
      </w:r>
    </w:p>
    <w:p w:rsidR="00211523" w:rsidRPr="00F67775" w:rsidRDefault="00B617C9" w:rsidP="00F67775">
      <w:pPr>
        <w:widowControl/>
        <w:spacing w:line="520" w:lineRule="atLeast"/>
        <w:ind w:firstLine="636"/>
        <w:rPr>
          <w:rFonts w:ascii="仿宋_GB2312" w:eastAsia="仿宋_GB2312" w:hAnsi="仿宋_GB2312" w:cs="仿宋_GB2312"/>
          <w:kern w:val="0"/>
          <w:sz w:val="32"/>
          <w:szCs w:val="32"/>
        </w:rPr>
      </w:pPr>
      <w:r w:rsidRPr="0085098A">
        <w:rPr>
          <w:rFonts w:ascii="仿宋_GB2312" w:eastAsia="仿宋_GB2312" w:hAnsi="仿宋_GB2312" w:cs="仿宋_GB2312" w:hint="eastAsia"/>
          <w:kern w:val="0"/>
          <w:sz w:val="32"/>
          <w:szCs w:val="32"/>
        </w:rPr>
        <w:t>因机构改革，撤销小坑镇财政所、小坑镇退役军人服务站</w:t>
      </w:r>
      <w:r w:rsidR="006A58D2">
        <w:rPr>
          <w:rFonts w:ascii="仿宋_GB2312" w:eastAsia="仿宋_GB2312" w:hAnsi="仿宋_GB2312" w:cs="仿宋_GB2312" w:hint="eastAsia"/>
          <w:kern w:val="0"/>
          <w:sz w:val="32"/>
          <w:szCs w:val="32"/>
        </w:rPr>
        <w:t>和小坑镇敬老院</w:t>
      </w:r>
      <w:r w:rsidRPr="0085098A">
        <w:rPr>
          <w:rFonts w:ascii="仿宋_GB2312" w:eastAsia="仿宋_GB2312" w:hAnsi="仿宋_GB2312" w:cs="仿宋_GB2312" w:hint="eastAsia"/>
          <w:kern w:val="0"/>
          <w:sz w:val="32"/>
          <w:szCs w:val="32"/>
        </w:rPr>
        <w:t>，成立小坑镇农林水综合服务中心</w:t>
      </w:r>
      <w:r w:rsidR="006A58D2">
        <w:rPr>
          <w:rFonts w:ascii="仿宋_GB2312" w:eastAsia="仿宋_GB2312" w:hAnsi="仿宋_GB2312" w:cs="仿宋_GB2312" w:hint="eastAsia"/>
          <w:kern w:val="0"/>
          <w:sz w:val="32"/>
          <w:szCs w:val="32"/>
        </w:rPr>
        <w:t>、</w:t>
      </w:r>
      <w:r w:rsidRPr="0085098A">
        <w:rPr>
          <w:rFonts w:ascii="仿宋_GB2312" w:eastAsia="仿宋_GB2312" w:hAnsi="仿宋_GB2312" w:cs="仿宋_GB2312" w:hint="eastAsia"/>
          <w:kern w:val="0"/>
          <w:sz w:val="32"/>
          <w:szCs w:val="32"/>
        </w:rPr>
        <w:t>独立编制机构为小</w:t>
      </w:r>
      <w:r w:rsidR="006A58D2">
        <w:rPr>
          <w:rFonts w:ascii="仿宋_GB2312" w:eastAsia="仿宋_GB2312" w:hAnsi="仿宋_GB2312" w:cs="仿宋_GB2312" w:hint="eastAsia"/>
          <w:kern w:val="0"/>
          <w:sz w:val="32"/>
          <w:szCs w:val="32"/>
        </w:rPr>
        <w:t>坑镇政府、小坑镇公共服务中心、小坑镇农林水综合服务中心</w:t>
      </w:r>
      <w:r>
        <w:rPr>
          <w:rFonts w:ascii="仿宋_GB2312" w:eastAsia="仿宋_GB2312" w:hAnsi="仿宋_GB2312" w:cs="仿宋_GB2312" w:hint="eastAsia"/>
          <w:kern w:val="0"/>
          <w:sz w:val="32"/>
          <w:szCs w:val="32"/>
        </w:rPr>
        <w:t>，独立编制机构数为</w:t>
      </w:r>
      <w:r w:rsidR="006A58D2">
        <w:rPr>
          <w:rFonts w:ascii="仿宋_GB2312" w:eastAsia="仿宋_GB2312" w:hAnsi="仿宋_GB2312" w:cs="仿宋_GB2312" w:hint="eastAsia"/>
          <w:kern w:val="0"/>
          <w:sz w:val="32"/>
          <w:szCs w:val="32"/>
        </w:rPr>
        <w:t>3</w:t>
      </w:r>
      <w:r>
        <w:rPr>
          <w:rFonts w:ascii="仿宋_GB2312" w:eastAsia="仿宋_GB2312" w:hAnsi="仿宋_GB2312" w:cs="仿宋_GB2312" w:hint="eastAsia"/>
          <w:kern w:val="0"/>
          <w:sz w:val="32"/>
          <w:szCs w:val="32"/>
        </w:rPr>
        <w:t>，乡镇人民政府为汇总单位，独立核算机构数为1。年末</w:t>
      </w:r>
      <w:r w:rsidRPr="00194D07">
        <w:rPr>
          <w:rFonts w:ascii="仿宋_GB2312" w:eastAsia="仿宋_GB2312" w:hAnsi="仿宋_GB2312" w:cs="仿宋_GB2312" w:hint="eastAsia"/>
          <w:kern w:val="0"/>
          <w:sz w:val="32"/>
          <w:szCs w:val="32"/>
        </w:rPr>
        <w:t>在职人员：</w:t>
      </w:r>
      <w:r w:rsidR="00DB576E">
        <w:rPr>
          <w:rFonts w:ascii="仿宋_GB2312" w:eastAsia="仿宋_GB2312" w:hAnsi="仿宋_GB2312" w:cs="仿宋_GB2312" w:hint="eastAsia"/>
          <w:kern w:val="0"/>
          <w:sz w:val="32"/>
          <w:szCs w:val="32"/>
        </w:rPr>
        <w:t>44</w:t>
      </w:r>
      <w:r w:rsidRPr="00194D07">
        <w:rPr>
          <w:rFonts w:ascii="仿宋_GB2312" w:eastAsia="仿宋_GB2312" w:hAnsi="仿宋_GB2312" w:cs="仿宋_GB2312" w:hint="eastAsia"/>
          <w:kern w:val="0"/>
          <w:sz w:val="32"/>
          <w:szCs w:val="32"/>
        </w:rPr>
        <w:t>人，离休人员合计： 0 人，由养老保险基金发放养老金的</w:t>
      </w:r>
      <w:r w:rsidR="00F67775">
        <w:rPr>
          <w:rFonts w:ascii="仿宋_GB2312" w:eastAsia="仿宋_GB2312" w:hAnsi="仿宋_GB2312" w:cs="仿宋_GB2312" w:hint="eastAsia"/>
          <w:kern w:val="0"/>
          <w:sz w:val="32"/>
          <w:szCs w:val="32"/>
        </w:rPr>
        <w:t>19</w:t>
      </w:r>
      <w:r w:rsidRPr="00194D07">
        <w:rPr>
          <w:rFonts w:ascii="仿宋_GB2312" w:eastAsia="仿宋_GB2312" w:hAnsi="仿宋_GB2312" w:cs="仿宋_GB2312" w:hint="eastAsia"/>
          <w:kern w:val="0"/>
          <w:sz w:val="32"/>
          <w:szCs w:val="32"/>
        </w:rPr>
        <w:t>人，退休人员：</w:t>
      </w:r>
      <w:r w:rsidR="00F67775">
        <w:rPr>
          <w:rFonts w:ascii="仿宋_GB2312" w:eastAsia="仿宋_GB2312" w:hAnsi="仿宋_GB2312" w:cs="仿宋_GB2312" w:hint="eastAsia"/>
          <w:kern w:val="0"/>
          <w:sz w:val="32"/>
          <w:szCs w:val="32"/>
        </w:rPr>
        <w:t>19</w:t>
      </w:r>
      <w:r w:rsidRPr="00194D07">
        <w:rPr>
          <w:rFonts w:ascii="仿宋_GB2312" w:eastAsia="仿宋_GB2312" w:hAnsi="仿宋_GB2312" w:cs="仿宋_GB2312" w:hint="eastAsia"/>
          <w:kern w:val="0"/>
          <w:sz w:val="32"/>
          <w:szCs w:val="32"/>
        </w:rPr>
        <w:t xml:space="preserve"> </w:t>
      </w:r>
      <w:r w:rsidR="00F67775">
        <w:rPr>
          <w:rFonts w:ascii="仿宋_GB2312" w:eastAsia="仿宋_GB2312" w:hAnsi="仿宋_GB2312" w:cs="仿宋_GB2312" w:hint="eastAsia"/>
          <w:kern w:val="0"/>
          <w:sz w:val="32"/>
          <w:szCs w:val="32"/>
        </w:rPr>
        <w:t>人</w:t>
      </w:r>
      <w:r w:rsidRPr="00194D07">
        <w:rPr>
          <w:rFonts w:ascii="仿宋_GB2312" w:eastAsia="仿宋_GB2312" w:hAnsi="仿宋_GB2312" w:cs="仿宋_GB2312" w:hint="eastAsia"/>
          <w:kern w:val="0"/>
          <w:sz w:val="32"/>
          <w:szCs w:val="32"/>
        </w:rPr>
        <w:t>，年末遗属人员：</w:t>
      </w:r>
      <w:r w:rsidR="00F67775">
        <w:rPr>
          <w:rFonts w:ascii="仿宋_GB2312" w:eastAsia="仿宋_GB2312" w:hAnsi="仿宋_GB2312" w:cs="仿宋_GB2312" w:hint="eastAsia"/>
          <w:kern w:val="0"/>
          <w:sz w:val="32"/>
          <w:szCs w:val="32"/>
        </w:rPr>
        <w:t>2</w:t>
      </w:r>
      <w:r w:rsidRPr="00194D07">
        <w:rPr>
          <w:rFonts w:ascii="仿宋_GB2312" w:eastAsia="仿宋_GB2312" w:hAnsi="仿宋_GB2312" w:cs="仿宋_GB2312" w:hint="eastAsia"/>
          <w:kern w:val="0"/>
          <w:sz w:val="32"/>
          <w:szCs w:val="32"/>
        </w:rPr>
        <w:t xml:space="preserve"> 人。本年度有</w:t>
      </w:r>
      <w:r w:rsidR="00F67775">
        <w:rPr>
          <w:rFonts w:ascii="仿宋_GB2312" w:eastAsia="仿宋_GB2312" w:hAnsi="仿宋_GB2312" w:cs="仿宋_GB2312" w:hint="eastAsia"/>
          <w:kern w:val="0"/>
          <w:sz w:val="32"/>
          <w:szCs w:val="32"/>
        </w:rPr>
        <w:t>新退休行政人员以及有人员调动</w:t>
      </w:r>
      <w:r w:rsidRPr="00194D07">
        <w:rPr>
          <w:rFonts w:ascii="仿宋_GB2312" w:eastAsia="仿宋_GB2312" w:hAnsi="仿宋_GB2312" w:cs="仿宋_GB2312" w:hint="eastAsia"/>
          <w:kern w:val="0"/>
          <w:sz w:val="32"/>
          <w:szCs w:val="32"/>
        </w:rPr>
        <w:t>。</w:t>
      </w:r>
    </w:p>
    <w:p w:rsidR="00211523" w:rsidRDefault="00532F28">
      <w:pPr>
        <w:widowControl/>
        <w:spacing w:line="520" w:lineRule="atLeast"/>
        <w:rPr>
          <w:rFonts w:ascii="楷体" w:eastAsia="楷体" w:hAnsi="楷体" w:cs="楷体"/>
          <w:kern w:val="0"/>
          <w:sz w:val="32"/>
          <w:szCs w:val="32"/>
        </w:rPr>
      </w:pPr>
      <w:r>
        <w:rPr>
          <w:rFonts w:ascii="FangSong_GB2312" w:eastAsia="FangSong_GB2312" w:hAnsi="FangSong_GB2312" w:cs="FangSong_GB2312"/>
          <w:kern w:val="0"/>
          <w:sz w:val="32"/>
          <w:szCs w:val="32"/>
        </w:rPr>
        <w:t xml:space="preserve">　　</w:t>
      </w:r>
      <w:r>
        <w:rPr>
          <w:rFonts w:ascii="kai_ti_gb2312" w:eastAsia="kai_ti_gb2312" w:hAnsi="kai_ti_gb2312" w:cs="kai_ti_gb2312"/>
          <w:b/>
          <w:bCs/>
          <w:kern w:val="0"/>
          <w:sz w:val="32"/>
          <w:szCs w:val="32"/>
        </w:rPr>
        <w:t>（五）绩效目标完成情况。</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1.概述项目绩效目标完成情况。</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2.概述本单位整体支出绩效目标实现情况（如有）。</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注：个别单位如在报送决算时尚未完成绩效评价工作的，可不在报告中说明。</w:t>
      </w:r>
    </w:p>
    <w:p w:rsidR="00211523" w:rsidRDefault="00532F28">
      <w:pPr>
        <w:widowControl/>
        <w:spacing w:line="520" w:lineRule="atLeast"/>
        <w:rPr>
          <w:rFonts w:ascii="楷体" w:eastAsia="楷体" w:hAnsi="楷体" w:cs="楷体"/>
          <w:kern w:val="0"/>
          <w:sz w:val="32"/>
          <w:szCs w:val="32"/>
        </w:rPr>
      </w:pPr>
      <w:r>
        <w:rPr>
          <w:rFonts w:ascii="FangSong_GB2312" w:eastAsia="FangSong_GB2312" w:hAnsi="FangSong_GB2312" w:cs="FangSong_GB2312"/>
          <w:kern w:val="0"/>
          <w:sz w:val="32"/>
          <w:szCs w:val="32"/>
        </w:rPr>
        <w:t xml:space="preserve">　　</w:t>
      </w:r>
      <w:r>
        <w:rPr>
          <w:rFonts w:ascii="kai_ti_gb2312" w:eastAsia="kai_ti_gb2312" w:hAnsi="kai_ti_gb2312" w:cs="kai_ti_gb2312"/>
          <w:b/>
          <w:bCs/>
          <w:kern w:val="0"/>
          <w:sz w:val="32"/>
          <w:szCs w:val="32"/>
        </w:rPr>
        <w:t>（六）当年预算执行及绩效管理中存在问题、原因及改进措施。</w:t>
      </w:r>
    </w:p>
    <w:p w:rsidR="00211523" w:rsidRDefault="00532F28">
      <w:pPr>
        <w:pStyle w:val="2"/>
        <w:keepNext w:val="0"/>
        <w:keepLines w:val="0"/>
        <w:widowControl/>
        <w:spacing w:before="0" w:line="520" w:lineRule="atLeast"/>
        <w:rPr>
          <w:rFonts w:ascii="SimHei" w:eastAsia="SimHei" w:hAnsi="SimHei" w:cs="SimHei"/>
          <w:b w:val="0"/>
          <w:bCs w:val="0"/>
          <w:kern w:val="0"/>
          <w:sz w:val="32"/>
          <w:szCs w:val="32"/>
        </w:rPr>
      </w:pPr>
      <w:r>
        <w:rPr>
          <w:rFonts w:ascii="SimHei" w:eastAsia="SimHei" w:hAnsi="SimHei" w:cs="SimHei"/>
          <w:b w:val="0"/>
          <w:bCs w:val="0"/>
          <w:color w:val="auto"/>
          <w:kern w:val="0"/>
          <w:sz w:val="32"/>
          <w:szCs w:val="32"/>
        </w:rPr>
        <w:t xml:space="preserve">　　三、本年度部门决算等财务工作开展情况</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（一）本单位财务管理、绩效管理、决算组织、编报、审核情况以及决算工作创新举措。</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（二）本单位决算及绩效信息公开工作开展情况。</w:t>
      </w:r>
    </w:p>
    <w:p w:rsidR="00211523" w:rsidRDefault="00532F28">
      <w:pPr>
        <w:widowControl/>
        <w:spacing w:line="520" w:lineRule="atLeast"/>
        <w:rPr>
          <w:rFonts w:ascii="楷体" w:eastAsia="楷体" w:hAnsi="楷体" w:cs="楷体"/>
          <w:kern w:val="0"/>
          <w:sz w:val="32"/>
          <w:szCs w:val="32"/>
        </w:rPr>
      </w:pPr>
      <w:r>
        <w:rPr>
          <w:rFonts w:ascii="FangSong_GB2312" w:eastAsia="FangSong_GB2312" w:hAnsi="FangSong_GB2312" w:cs="FangSong_GB2312"/>
          <w:kern w:val="0"/>
          <w:sz w:val="32"/>
          <w:szCs w:val="32"/>
        </w:rPr>
        <w:lastRenderedPageBreak/>
        <w:t xml:space="preserve">　　（三）对部门决算管理工作的意见和建议。</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1.自行增加的审核公式和模板，请说明设置依据。</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2.对部门决算报表修订设计的意见和建议，包括表样、指标设置、软件、审核公式、模板和编审问答等，请列出并说明修改意见。</w:t>
      </w: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3.对部门决算其他管理工作的建议。例如对加强部门决算数据分析利用工作、部门决算信息化建设等建议。</w:t>
      </w:r>
    </w:p>
    <w:p w:rsidR="00211523" w:rsidRDefault="00211523">
      <w:pPr>
        <w:widowControl/>
        <w:spacing w:line="520" w:lineRule="atLeast"/>
        <w:rPr>
          <w:rFonts w:ascii="仿宋" w:eastAsia="仿宋" w:hAnsi="仿宋" w:cs="仿宋"/>
          <w:kern w:val="0"/>
          <w:sz w:val="32"/>
          <w:szCs w:val="32"/>
        </w:rPr>
      </w:pPr>
    </w:p>
    <w:p w:rsidR="00211523" w:rsidRDefault="00532F28">
      <w:pPr>
        <w:widowControl/>
        <w:spacing w:line="520" w:lineRule="atLeast"/>
        <w:rPr>
          <w:rFonts w:ascii="仿宋" w:eastAsia="仿宋" w:hAnsi="仿宋" w:cs="仿宋"/>
          <w:kern w:val="0"/>
          <w:sz w:val="32"/>
          <w:szCs w:val="32"/>
        </w:rPr>
      </w:pPr>
      <w:r>
        <w:rPr>
          <w:rFonts w:ascii="FangSong_GB2312" w:eastAsia="FangSong_GB2312" w:hAnsi="FangSong_GB2312" w:cs="FangSong_GB2312"/>
          <w:kern w:val="0"/>
          <w:sz w:val="32"/>
          <w:szCs w:val="32"/>
        </w:rPr>
        <w:t xml:space="preserve">　　注：收入支出预算执行情况分析可参考部门决算分析评价表及行政事业单位财务分析指标（附后）。</w:t>
      </w:r>
    </w:p>
    <w:p w:rsidR="00211523" w:rsidRDefault="00532F28">
      <w:pPr>
        <w:widowControl/>
        <w:spacing w:line="520" w:lineRule="atLeast"/>
        <w:rPr>
          <w:rFonts w:ascii="仿宋" w:eastAsia="仿宋" w:hAnsi="仿宋" w:cs="仿宋"/>
          <w:kern w:val="0"/>
          <w:sz w:val="32"/>
          <w:szCs w:val="32"/>
        </w:rPr>
      </w:pPr>
      <w:r>
        <w:rPr>
          <w:rFonts w:ascii="仿宋" w:eastAsia="仿宋" w:hAnsi="仿宋" w:cs="仿宋"/>
          <w:kern w:val="0"/>
          <w:sz w:val="32"/>
          <w:szCs w:val="32"/>
        </w:rPr>
        <w:br/>
        <w:t>附：</w:t>
      </w:r>
    </w:p>
    <w:p w:rsidR="00211523" w:rsidRDefault="00211523">
      <w:pPr>
        <w:widowControl/>
        <w:spacing w:line="520" w:lineRule="atLeast"/>
        <w:jc w:val="center"/>
        <w:rPr>
          <w:rFonts w:ascii="仿宋" w:eastAsia="仿宋" w:hAnsi="仿宋" w:cs="仿宋"/>
          <w:kern w:val="0"/>
          <w:sz w:val="32"/>
          <w:szCs w:val="32"/>
        </w:rPr>
      </w:pPr>
    </w:p>
    <w:p w:rsidR="00211523" w:rsidRDefault="00532F28">
      <w:pPr>
        <w:widowControl/>
        <w:spacing w:line="520" w:lineRule="atLeast"/>
        <w:jc w:val="center"/>
        <w:rPr>
          <w:rFonts w:ascii="仿宋" w:eastAsia="仿宋" w:hAnsi="仿宋" w:cs="仿宋"/>
          <w:kern w:val="0"/>
          <w:sz w:val="32"/>
          <w:szCs w:val="32"/>
        </w:rPr>
      </w:pPr>
      <w:r>
        <w:rPr>
          <w:rFonts w:ascii="FangSong_GB2312" w:eastAsia="FangSong_GB2312" w:hAnsi="FangSong_GB2312" w:cs="FangSong_GB2312"/>
          <w:kern w:val="0"/>
          <w:sz w:val="32"/>
          <w:szCs w:val="32"/>
        </w:rPr>
        <w:t>行政事业单位财务分析指标</w:t>
      </w:r>
    </w:p>
    <w:p w:rsidR="00211523" w:rsidRDefault="00211523">
      <w:pPr>
        <w:widowControl/>
        <w:spacing w:line="520" w:lineRule="atLeast"/>
        <w:jc w:val="center"/>
        <w:rPr>
          <w:rFonts w:ascii="仿宋" w:eastAsia="仿宋" w:hAnsi="仿宋" w:cs="仿宋"/>
          <w:kern w:val="0"/>
          <w:sz w:val="32"/>
          <w:szCs w:val="32"/>
        </w:rPr>
      </w:pPr>
    </w:p>
    <w:p w:rsidR="00211523" w:rsidRDefault="00532F28">
      <w:pPr>
        <w:widowControl/>
        <w:spacing w:line="520" w:lineRule="atLeast"/>
        <w:jc w:val="left"/>
        <w:rPr>
          <w:rFonts w:ascii="SimHei" w:eastAsia="SimHei" w:hAnsi="SimHei" w:cs="SimHei"/>
          <w:kern w:val="0"/>
          <w:sz w:val="32"/>
          <w:szCs w:val="32"/>
        </w:rPr>
      </w:pPr>
      <w:r>
        <w:rPr>
          <w:rFonts w:ascii="FangSong_GB2312" w:eastAsia="FangSong_GB2312" w:hAnsi="FangSong_GB2312" w:cs="FangSong_GB2312"/>
          <w:kern w:val="0"/>
          <w:sz w:val="32"/>
          <w:szCs w:val="32"/>
        </w:rPr>
        <w:t xml:space="preserve">　　</w:t>
      </w:r>
      <w:r>
        <w:rPr>
          <w:rFonts w:ascii="SimHei" w:eastAsia="SimHei" w:hAnsi="SimHei" w:cs="SimHei"/>
          <w:kern w:val="0"/>
          <w:sz w:val="32"/>
          <w:szCs w:val="32"/>
        </w:rPr>
        <w:t>一、行政单位财务分析指标</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1.支出增长率，衡量行政单位支出的增长水平。计算公式为：</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支出增长率＝(本期支出总额÷上期支出总额-1)×100%</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2.当年预算支出完成率，衡量行政单位当年支出总预算及分项预算完成的程度。计算公式为：</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当年预算支出完成率＝年终执行数÷全年预算数×100%</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lastRenderedPageBreak/>
        <w:t xml:space="preserve">　　年终执行数不含上年结转和结余支出数。</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3.人均开支，衡量行政单位人均年消耗经费水平。计算公式为：</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人均开支＝本期支出数÷本期平均在职人员数×100%</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4.项目支出占总支出的比率，衡量行政单位的支出结构。计算公式为：</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项目支出比率=本期项目支出数÷本期支出总数×100%</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5.人员支出、公用支出占总支出的比率，衡量行政单位的支出结构。计算公式为：</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人员支出比率=本期人员支出数÷本期支出总数×100%</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公用支出比率=本期公用支出数÷本期支出总数×100%</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6.人均办公使用面积，衡量行政单位办公用房配备情况。计算公式为：</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人均办公使用面积=本期末单位办公用房使用面积÷本期末在职人员数</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7.人车比例，衡量行政单位公务用车配备情况。计算公式为：</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人车比例=本期末在职人员数÷本期末公务用车实有数</w:t>
      </w:r>
    </w:p>
    <w:p w:rsidR="00211523" w:rsidRDefault="00211523">
      <w:pPr>
        <w:widowControl/>
        <w:spacing w:line="520" w:lineRule="atLeast"/>
        <w:jc w:val="left"/>
        <w:rPr>
          <w:rFonts w:ascii="仿宋" w:eastAsia="仿宋" w:hAnsi="仿宋" w:cs="仿宋"/>
          <w:kern w:val="0"/>
          <w:sz w:val="32"/>
          <w:szCs w:val="32"/>
        </w:rPr>
      </w:pPr>
    </w:p>
    <w:p w:rsidR="00211523" w:rsidRDefault="00532F28">
      <w:pPr>
        <w:widowControl/>
        <w:spacing w:line="520" w:lineRule="atLeast"/>
        <w:jc w:val="left"/>
        <w:rPr>
          <w:rFonts w:ascii="SimHei" w:eastAsia="SimHei" w:hAnsi="SimHei" w:cs="SimHei"/>
          <w:kern w:val="0"/>
          <w:sz w:val="32"/>
          <w:szCs w:val="32"/>
        </w:rPr>
      </w:pPr>
      <w:r>
        <w:rPr>
          <w:rFonts w:ascii="FangSong_GB2312" w:eastAsia="FangSong_GB2312" w:hAnsi="FangSong_GB2312" w:cs="FangSong_GB2312"/>
          <w:kern w:val="0"/>
          <w:sz w:val="32"/>
          <w:szCs w:val="32"/>
        </w:rPr>
        <w:t xml:space="preserve">　　</w:t>
      </w:r>
      <w:r>
        <w:rPr>
          <w:rFonts w:ascii="SimHei" w:eastAsia="SimHei" w:hAnsi="SimHei" w:cs="SimHei"/>
          <w:kern w:val="0"/>
          <w:sz w:val="32"/>
          <w:szCs w:val="32"/>
        </w:rPr>
        <w:t>二、事业单位财务分析指标</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1.预算收入和支出完成率，衡量事业单位收入和支出总预算及分项预算完成的程度。计算公式为：</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lastRenderedPageBreak/>
        <w:t xml:space="preserve">　　预算收入完成率＝年终执行数÷全年预算数×100%</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年终执行数不含上年结转和结余收入数</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预算支出完成率＝年终执行数÷全年预算数×100%</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年终执行数不含上年结转和结余支出数</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2.人员支出、公用支出占事业支出的比率，衡量事业单位事业支出结构。计算公式为：</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人员支出比率＝人员支出÷事业支出×100%</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公用支出比率＝公用支出÷事业支出×100%</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3.人均基本支出，衡量事业单位按照实际在编人数平均的基本支出水平。计算公式为：</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人均基本支出＝（基本支出-离退休人员支出）÷实际在编人数</w:t>
      </w:r>
    </w:p>
    <w:p w:rsidR="00211523" w:rsidRDefault="00211523">
      <w:pPr>
        <w:widowControl/>
        <w:spacing w:line="520" w:lineRule="atLeast"/>
        <w:jc w:val="left"/>
        <w:rPr>
          <w:rFonts w:ascii="仿宋" w:eastAsia="仿宋" w:hAnsi="仿宋" w:cs="仿宋"/>
          <w:kern w:val="0"/>
          <w:sz w:val="32"/>
          <w:szCs w:val="32"/>
        </w:rPr>
      </w:pP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此外，行业事业单位还可根据相关财务制度规定和分析需要增加相关分析指标，如：</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1.财政拨款依存度, 衡量部门（单位）对财政拨款的依赖程度。</w:t>
      </w:r>
    </w:p>
    <w:p w:rsidR="00211523" w:rsidRDefault="00532F28">
      <w:pPr>
        <w:widowControl/>
        <w:spacing w:line="520" w:lineRule="atLeast"/>
        <w:jc w:val="left"/>
        <w:rPr>
          <w:rFonts w:ascii="仿宋" w:eastAsia="仿宋" w:hAnsi="仿宋" w:cs="仿宋"/>
          <w:kern w:val="0"/>
          <w:sz w:val="32"/>
          <w:szCs w:val="32"/>
        </w:rPr>
      </w:pPr>
      <w:r>
        <w:rPr>
          <w:rFonts w:ascii="FangSong_GB2312" w:eastAsia="FangSong_GB2312" w:hAnsi="FangSong_GB2312" w:cs="FangSong_GB2312"/>
          <w:kern w:val="0"/>
          <w:sz w:val="32"/>
          <w:szCs w:val="32"/>
        </w:rPr>
        <w:t xml:space="preserve">　　财政拨款依存度＝财政拨款收入÷收入总额×100%</w:t>
      </w:r>
    </w:p>
    <w:bookmarkEnd w:id="1"/>
    <w:p w:rsidR="00211523" w:rsidRDefault="00211523"/>
    <w:sectPr w:rsidR="00211523" w:rsidSect="00211523">
      <w:footerReference w:type="default" r:id="rId9"/>
      <w:pgSz w:w="11906" w:h="16838"/>
      <w:pgMar w:top="1440" w:right="1803" w:bottom="1440" w:left="1803" w:header="0" w:footer="992" w:gutter="0"/>
      <w:cols w:space="0"/>
      <w:formProt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1DFF" w:rsidRDefault="00BB1DFF" w:rsidP="00211523">
      <w:r>
        <w:separator/>
      </w:r>
    </w:p>
  </w:endnote>
  <w:endnote w:type="continuationSeparator" w:id="1">
    <w:p w:rsidR="00BB1DFF" w:rsidRDefault="00BB1DFF" w:rsidP="0021152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SimHei">
    <w:altName w:val="Times New Roman"/>
    <w:panose1 w:val="00000000000000000000"/>
    <w:charset w:val="00"/>
    <w:family w:val="roman"/>
    <w:notTrueType/>
    <w:pitch w:val="default"/>
    <w:sig w:usb0="00000000" w:usb1="00000000" w:usb2="00000000" w:usb3="00000000" w:csb0="00000000" w:csb1="00000000"/>
  </w:font>
  <w:font w:name="kai_ti_gb2312">
    <w:altName w:val="Times New Roman"/>
    <w:panose1 w:val="00000000000000000000"/>
    <w:charset w:val="00"/>
    <w:family w:val="roman"/>
    <w:notTrueType/>
    <w:pitch w:val="default"/>
    <w:sig w:usb0="00000000" w:usb1="00000000" w:usb2="00000000" w:usb3="00000000" w:csb0="00000000" w:csb1="00000000"/>
  </w:font>
  <w:font w:name="楷体">
    <w:panose1 w:val="02010609060101010101"/>
    <w:charset w:val="86"/>
    <w:family w:val="modern"/>
    <w:pitch w:val="fixed"/>
    <w:sig w:usb0="800002BF" w:usb1="38CF7CFA" w:usb2="00000016" w:usb3="00000000" w:csb0="00040001" w:csb1="00000000"/>
  </w:font>
  <w:font w:name="FangSong_GB2312">
    <w:panose1 w:val="00000000000000000000"/>
    <w:charset w:val="00"/>
    <w:family w:val="roman"/>
    <w:notTrueType/>
    <w:pitch w:val="default"/>
    <w:sig w:usb0="00000000" w:usb1="00000000" w:usb2="00000000" w:usb3="00000000" w:csb0="00000000" w:csb1="00000000"/>
  </w:font>
  <w:font w:name="仿宋_GB2312">
    <w:altName w:val="宋体"/>
    <w:panose1 w:val="00000000000000000000"/>
    <w:charset w:val="86"/>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523" w:rsidRDefault="00903976">
    <w:pPr>
      <w:jc w:val="center"/>
    </w:pPr>
    <w:r>
      <w:rPr>
        <w:rFonts w:ascii="宋体" w:eastAsia="宋体" w:hAnsi="宋体" w:cs="宋体"/>
        <w:sz w:val="18"/>
      </w:rPr>
      <w:fldChar w:fldCharType="begin"/>
    </w:r>
    <w:r w:rsidR="00532F28">
      <w:rPr>
        <w:rFonts w:ascii="宋体" w:eastAsia="宋体" w:hAnsi="宋体" w:cs="宋体"/>
        <w:sz w:val="18"/>
      </w:rPr>
      <w:instrText xml:space="preserve"> PAGE </w:instrText>
    </w:r>
    <w:r>
      <w:rPr>
        <w:rFonts w:ascii="宋体" w:eastAsia="宋体" w:hAnsi="宋体" w:cs="宋体"/>
        <w:sz w:val="18"/>
      </w:rPr>
      <w:fldChar w:fldCharType="separate"/>
    </w:r>
    <w:r w:rsidR="00DB576E">
      <w:rPr>
        <w:rFonts w:ascii="宋体" w:eastAsia="宋体" w:hAnsi="宋体" w:cs="宋体"/>
        <w:noProof/>
        <w:sz w:val="18"/>
      </w:rPr>
      <w:t>9</w:t>
    </w:r>
    <w:r>
      <w:rPr>
        <w:rFonts w:ascii="宋体" w:eastAsia="宋体" w:hAnsi="宋体" w:cs="宋体"/>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1DFF" w:rsidRDefault="00BB1DFF" w:rsidP="00211523">
      <w:r>
        <w:separator/>
      </w:r>
    </w:p>
  </w:footnote>
  <w:footnote w:type="continuationSeparator" w:id="1">
    <w:p w:rsidR="00BB1DFF" w:rsidRDefault="00BB1DFF" w:rsidP="0021152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characterSpacingControl w:val="doNotCompress"/>
  <w:hdrShapeDefaults>
    <o:shapedefaults v:ext="edit" spidmax="7170"/>
  </w:hdrShapeDefaults>
  <w:footnotePr>
    <w:footnote w:id="0"/>
    <w:footnote w:id="1"/>
  </w:footnotePr>
  <w:endnotePr>
    <w:endnote w:id="0"/>
    <w:endnote w:id="1"/>
  </w:endnotePr>
  <w:compat>
    <w:useFELayout/>
  </w:compat>
  <w:rsids>
    <w:rsidRoot w:val="00211523"/>
    <w:rsid w:val="001C3EAA"/>
    <w:rsid w:val="001E24DB"/>
    <w:rsid w:val="00211523"/>
    <w:rsid w:val="00444DF7"/>
    <w:rsid w:val="00451BE9"/>
    <w:rsid w:val="00532F28"/>
    <w:rsid w:val="005B4A1A"/>
    <w:rsid w:val="005C6C61"/>
    <w:rsid w:val="006A58D2"/>
    <w:rsid w:val="006F0E3B"/>
    <w:rsid w:val="00833724"/>
    <w:rsid w:val="00903976"/>
    <w:rsid w:val="00A31978"/>
    <w:rsid w:val="00B342FA"/>
    <w:rsid w:val="00B617C9"/>
    <w:rsid w:val="00BB1DFF"/>
    <w:rsid w:val="00BE3872"/>
    <w:rsid w:val="00C536CD"/>
    <w:rsid w:val="00D0277A"/>
    <w:rsid w:val="00D03855"/>
    <w:rsid w:val="00DB576E"/>
    <w:rsid w:val="00E22A1C"/>
    <w:rsid w:val="00E40AF1"/>
    <w:rsid w:val="00F67775"/>
    <w:rsid w:val="00FC7593"/>
    <w:rsid w:val="00FE1F0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11523"/>
    <w:pPr>
      <w:widowControl w:val="0"/>
      <w:jc w:val="both"/>
    </w:pPr>
    <w:rPr>
      <w:kern w:val="2"/>
      <w:sz w:val="21"/>
      <w:szCs w:val="24"/>
      <w:lang w:eastAsia="zh-CN"/>
    </w:rPr>
  </w:style>
  <w:style w:type="paragraph" w:styleId="1">
    <w:name w:val="heading 1"/>
    <w:basedOn w:val="a"/>
    <w:next w:val="a"/>
    <w:uiPriority w:val="9"/>
    <w:qFormat/>
    <w:rsid w:val="00EF7B96"/>
    <w:pPr>
      <w:keepNext/>
      <w:keepLines/>
      <w:spacing w:before="480"/>
      <w:outlineLvl w:val="0"/>
    </w:pPr>
    <w:rPr>
      <w:rFonts w:ascii="Cambria" w:eastAsia="Times New Roman" w:hAnsi="Cambria" w:cs="Times New Roman"/>
      <w:b/>
      <w:bCs/>
      <w:color w:val="365F91"/>
      <w:sz w:val="28"/>
      <w:szCs w:val="28"/>
    </w:rPr>
  </w:style>
  <w:style w:type="paragraph" w:styleId="2">
    <w:name w:val="heading 2"/>
    <w:basedOn w:val="a"/>
    <w:next w:val="a"/>
    <w:uiPriority w:val="9"/>
    <w:semiHidden/>
    <w:unhideWhenUsed/>
    <w:qFormat/>
    <w:rsid w:val="00EF7B96"/>
    <w:pPr>
      <w:keepNext/>
      <w:keepLines/>
      <w:spacing w:before="20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5C6C6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5C6C61"/>
    <w:rPr>
      <w:kern w:val="2"/>
      <w:sz w:val="18"/>
      <w:szCs w:val="18"/>
      <w:lang w:eastAsia="zh-CN"/>
    </w:rPr>
  </w:style>
  <w:style w:type="paragraph" w:styleId="a4">
    <w:name w:val="footer"/>
    <w:basedOn w:val="a"/>
    <w:link w:val="Char0"/>
    <w:rsid w:val="005C6C61"/>
    <w:pPr>
      <w:tabs>
        <w:tab w:val="center" w:pos="4153"/>
        <w:tab w:val="right" w:pos="8306"/>
      </w:tabs>
      <w:snapToGrid w:val="0"/>
      <w:jc w:val="left"/>
    </w:pPr>
    <w:rPr>
      <w:sz w:val="18"/>
      <w:szCs w:val="18"/>
    </w:rPr>
  </w:style>
  <w:style w:type="character" w:customStyle="1" w:styleId="Char0">
    <w:name w:val="页脚 Char"/>
    <w:basedOn w:val="a0"/>
    <w:link w:val="a4"/>
    <w:rsid w:val="005C6C61"/>
    <w:rPr>
      <w:kern w:val="2"/>
      <w:sz w:val="18"/>
      <w:szCs w:val="18"/>
      <w:lang w:eastAsia="zh-CN"/>
    </w:rPr>
  </w:style>
  <w:style w:type="paragraph" w:styleId="a5">
    <w:name w:val="Balloon Text"/>
    <w:basedOn w:val="a"/>
    <w:link w:val="Char1"/>
    <w:rsid w:val="00C536CD"/>
    <w:rPr>
      <w:sz w:val="18"/>
      <w:szCs w:val="18"/>
    </w:rPr>
  </w:style>
  <w:style w:type="character" w:customStyle="1" w:styleId="Char1">
    <w:name w:val="批注框文本 Char"/>
    <w:basedOn w:val="a0"/>
    <w:link w:val="a5"/>
    <w:rsid w:val="00C536CD"/>
    <w:rPr>
      <w:kern w:val="2"/>
      <w:sz w:val="18"/>
      <w:szCs w:val="18"/>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istrator\Desktop\&#26032;&#24314;%20Microsoft%20Office%20Excel%2097-2003%20&#24037;&#20316;&#34920;.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istrator\Desktop\&#26032;&#24314;%20Microsoft%20Office%20Excel%2097-2003%20&#24037;&#20316;&#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chart>
    <c:plotArea>
      <c:layout/>
      <c:barChart>
        <c:barDir val="col"/>
        <c:grouping val="clustered"/>
        <c:ser>
          <c:idx val="0"/>
          <c:order val="0"/>
          <c:tx>
            <c:strRef>
              <c:f>Sheet1!$B$2</c:f>
              <c:strCache>
                <c:ptCount val="1"/>
                <c:pt idx="0">
                  <c:v>一般公共服务</c:v>
                </c:pt>
              </c:strCache>
            </c:strRef>
          </c:tx>
          <c:cat>
            <c:numRef>
              <c:f>Sheet1!$A$3:$A$4</c:f>
              <c:numCache>
                <c:formatCode>General</c:formatCode>
                <c:ptCount val="2"/>
              </c:numCache>
            </c:numRef>
          </c:cat>
          <c:val>
            <c:numRef>
              <c:f>Sheet1!$B$3:$B$4</c:f>
              <c:numCache>
                <c:formatCode>General</c:formatCode>
                <c:ptCount val="2"/>
                <c:pt idx="0">
                  <c:v>59.61</c:v>
                </c:pt>
              </c:numCache>
            </c:numRef>
          </c:val>
        </c:ser>
        <c:ser>
          <c:idx val="1"/>
          <c:order val="1"/>
          <c:tx>
            <c:strRef>
              <c:f>Sheet1!$C$2</c:f>
              <c:strCache>
                <c:ptCount val="1"/>
                <c:pt idx="0">
                  <c:v>社会保障和就业</c:v>
                </c:pt>
              </c:strCache>
            </c:strRef>
          </c:tx>
          <c:cat>
            <c:numRef>
              <c:f>Sheet1!$A$3:$A$4</c:f>
              <c:numCache>
                <c:formatCode>General</c:formatCode>
                <c:ptCount val="2"/>
              </c:numCache>
            </c:numRef>
          </c:cat>
          <c:val>
            <c:numRef>
              <c:f>Sheet1!$C$3:$C$4</c:f>
              <c:numCache>
                <c:formatCode>General</c:formatCode>
                <c:ptCount val="2"/>
                <c:pt idx="0">
                  <c:v>14.03</c:v>
                </c:pt>
              </c:numCache>
            </c:numRef>
          </c:val>
        </c:ser>
        <c:axId val="119517568"/>
        <c:axId val="119519104"/>
      </c:barChart>
      <c:catAx>
        <c:axId val="119517568"/>
        <c:scaling>
          <c:orientation val="minMax"/>
        </c:scaling>
        <c:axPos val="b"/>
        <c:numFmt formatCode="General" sourceLinked="1"/>
        <c:tickLblPos val="nextTo"/>
        <c:crossAx val="119519104"/>
        <c:crosses val="autoZero"/>
        <c:auto val="1"/>
        <c:lblAlgn val="ctr"/>
        <c:lblOffset val="100"/>
      </c:catAx>
      <c:valAx>
        <c:axId val="119519104"/>
        <c:scaling>
          <c:orientation val="minMax"/>
        </c:scaling>
        <c:axPos val="l"/>
        <c:majorGridlines/>
        <c:numFmt formatCode="General" sourceLinked="1"/>
        <c:tickLblPos val="nextTo"/>
        <c:crossAx val="119517568"/>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CN"/>
  <c:chart>
    <c:plotArea>
      <c:layout/>
      <c:pieChart>
        <c:varyColors val="1"/>
        <c:ser>
          <c:idx val="0"/>
          <c:order val="0"/>
          <c:cat>
            <c:strRef>
              <c:f>Sheet1!$B$2:$I$2</c:f>
              <c:strCache>
                <c:ptCount val="8"/>
                <c:pt idx="0">
                  <c:v>一般公共服务</c:v>
                </c:pt>
                <c:pt idx="1">
                  <c:v>社会保障和就业</c:v>
                </c:pt>
                <c:pt idx="2">
                  <c:v>卫生健康</c:v>
                </c:pt>
                <c:pt idx="3">
                  <c:v>节能环保</c:v>
                </c:pt>
                <c:pt idx="4">
                  <c:v>城乡社区</c:v>
                </c:pt>
                <c:pt idx="5">
                  <c:v>农林水</c:v>
                </c:pt>
                <c:pt idx="6">
                  <c:v>住房保障</c:v>
                </c:pt>
                <c:pt idx="7">
                  <c:v>其他支出</c:v>
                </c:pt>
              </c:strCache>
            </c:strRef>
          </c:cat>
          <c:val>
            <c:numRef>
              <c:f>Sheet1!$B$3:$I$3</c:f>
              <c:numCache>
                <c:formatCode>General</c:formatCode>
                <c:ptCount val="8"/>
                <c:pt idx="0">
                  <c:v>59.61</c:v>
                </c:pt>
                <c:pt idx="1">
                  <c:v>14.03</c:v>
                </c:pt>
                <c:pt idx="2">
                  <c:v>1.86</c:v>
                </c:pt>
                <c:pt idx="3">
                  <c:v>0.66000000000000036</c:v>
                </c:pt>
                <c:pt idx="4">
                  <c:v>0.15000000000000008</c:v>
                </c:pt>
                <c:pt idx="5">
                  <c:v>8.42</c:v>
                </c:pt>
                <c:pt idx="6">
                  <c:v>4.6899999999999995</c:v>
                </c:pt>
                <c:pt idx="7">
                  <c:v>10.58</c:v>
                </c:pt>
              </c:numCache>
            </c:numRef>
          </c:val>
        </c:ser>
        <c:firstSliceAng val="0"/>
      </c:pieChart>
    </c:plotArea>
    <c:legend>
      <c:legendPos val="r"/>
    </c:legend>
    <c:plotVisOnly val="1"/>
  </c:chart>
  <c:externalData r:id="rId1"/>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13F4B-9CDE-487E-882F-9A026263C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12</Pages>
  <Words>817</Words>
  <Characters>4661</Characters>
  <Application>Microsoft Office Word</Application>
  <DocSecurity>0</DocSecurity>
  <Lines>38</Lines>
  <Paragraphs>10</Paragraphs>
  <ScaleCrop>false</ScaleCrop>
  <Company/>
  <LinksUpToDate>false</LinksUpToDate>
  <CharactersWithSpaces>5468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dc:creator>
  <cp:lastModifiedBy>1</cp:lastModifiedBy>
  <cp:revision>9</cp:revision>
  <dcterms:created xsi:type="dcterms:W3CDTF">2025-05-08T03:11:00Z</dcterms:created>
  <dcterms:modified xsi:type="dcterms:W3CDTF">2026-02-03T07:39:00Z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C125960AE7424B768C3C314F3A35FD31</vt:lpwstr>
  </property>
  <property fmtid="{D5CDD505-2E9C-101B-9397-08002B2CF9AE}" pid="3" name="KSOProductBuildVer">
    <vt:lpwstr>2052-11.1.0.12358</vt:lpwstr>
  </property>
</Properties>
</file>