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仿宋_GB2312" w:hAnsi="仿宋_GB2312" w:eastAsia="仿宋_GB2312"/>
          <w:b w:val="0"/>
          <w:bCs w:val="0"/>
          <w:sz w:val="32"/>
          <w:szCs w:val="15"/>
          <w:lang w:val="en-US" w:eastAsia="zh-CN"/>
        </w:rPr>
      </w:pPr>
      <w:r>
        <w:rPr>
          <w:rFonts w:hint="eastAsia" w:ascii="仿宋_GB2312" w:hAnsi="仿宋_GB2312" w:eastAsia="仿宋_GB2312"/>
          <w:b w:val="0"/>
          <w:bCs w:val="0"/>
          <w:sz w:val="32"/>
          <w:szCs w:val="15"/>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b/>
          <w:bCs/>
          <w:sz w:val="44"/>
        </w:rPr>
      </w:pPr>
      <w:r>
        <w:rPr>
          <w:rFonts w:hint="eastAsia" w:ascii="仿宋_GB2312" w:hAnsi="仿宋_GB2312" w:eastAsia="仿宋_GB2312"/>
          <w:b/>
          <w:bCs/>
          <w:sz w:val="44"/>
          <w:lang w:val="en-US" w:eastAsia="zh-CN"/>
        </w:rPr>
        <w:t>曲江</w:t>
      </w:r>
      <w:r>
        <w:rPr>
          <w:rFonts w:hint="eastAsia" w:ascii="仿宋_GB2312" w:hAnsi="仿宋_GB2312" w:eastAsia="仿宋_GB2312"/>
          <w:b/>
          <w:bCs/>
          <w:sz w:val="44"/>
        </w:rPr>
        <w:t>区</w:t>
      </w:r>
      <w:r>
        <w:rPr>
          <w:rFonts w:hint="eastAsia" w:ascii="仿宋_GB2312" w:hAnsi="仿宋_GB2312" w:eastAsia="仿宋_GB2312"/>
          <w:b/>
          <w:bCs/>
          <w:sz w:val="44"/>
          <w:lang w:eastAsia="zh-CN"/>
        </w:rPr>
        <w:t>城镇</w:t>
      </w:r>
      <w:r>
        <w:rPr>
          <w:rFonts w:hint="eastAsia" w:ascii="仿宋_GB2312" w:hAnsi="仿宋_GB2312" w:eastAsia="仿宋_GB2312"/>
          <w:b/>
          <w:bCs/>
          <w:sz w:val="44"/>
        </w:rPr>
        <w:t>管道燃气</w:t>
      </w:r>
      <w:r>
        <w:rPr>
          <w:rFonts w:hint="eastAsia" w:ascii="仿宋_GB2312" w:hAnsi="仿宋_GB2312" w:eastAsia="仿宋_GB2312"/>
          <w:b/>
          <w:bCs/>
          <w:sz w:val="44"/>
          <w:lang w:eastAsia="zh-CN"/>
        </w:rPr>
        <w:t>销售</w:t>
      </w:r>
      <w:r>
        <w:rPr>
          <w:rFonts w:hint="eastAsia" w:ascii="仿宋_GB2312" w:hAnsi="仿宋_GB2312" w:eastAsia="仿宋_GB2312"/>
          <w:b/>
          <w:bCs/>
          <w:sz w:val="44"/>
        </w:rPr>
        <w:t>价格方案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简体" w:hAnsi="方正小标宋简体" w:eastAsia="方正小标宋简体" w:cs="方正小标宋简体"/>
          <w:sz w:val="32"/>
          <w:szCs w:val="32"/>
          <w:highlight w:val="none"/>
          <w:lang w:eastAsia="zh-CN"/>
        </w:rPr>
        <w:t>（</w:t>
      </w:r>
      <w:r>
        <w:rPr>
          <w:rFonts w:hint="eastAsia" w:ascii="仿宋_GB2312" w:hAnsi="仿宋_GB2312" w:eastAsia="仿宋_GB2312"/>
          <w:b/>
          <w:bCs/>
          <w:sz w:val="32"/>
          <w:lang w:val="en-US" w:eastAsia="zh-CN"/>
        </w:rPr>
        <w:t>征求意见</w:t>
      </w:r>
      <w:r>
        <w:rPr>
          <w:rFonts w:hint="eastAsia" w:ascii="仿宋_GB2312" w:hAnsi="仿宋_GB2312" w:eastAsia="仿宋_GB2312"/>
          <w:b/>
          <w:bCs/>
          <w:sz w:val="32"/>
          <w:lang w:eastAsia="zh-CN"/>
        </w:rPr>
        <w:t>稿</w:t>
      </w:r>
      <w:r>
        <w:rPr>
          <w:rFonts w:hint="eastAsia" w:ascii="方正小标宋简体" w:hAnsi="方正小标宋简体" w:eastAsia="方正小标宋简体" w:cs="方正小标宋简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根据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）》等有关</w:t>
      </w:r>
      <w:r>
        <w:rPr>
          <w:rFonts w:hint="eastAsia" w:ascii="仿宋_GB2312" w:hAnsi="仿宋_GB2312" w:eastAsia="仿宋_GB2312"/>
          <w:sz w:val="32"/>
        </w:rPr>
        <w:t>规定，</w:t>
      </w:r>
      <w:r>
        <w:rPr>
          <w:rFonts w:hint="eastAsia" w:ascii="仿宋_GB2312" w:hAnsi="仿宋_GB2312" w:eastAsia="仿宋_GB2312"/>
          <w:sz w:val="32"/>
          <w:lang w:eastAsia="zh-CN"/>
        </w:rPr>
        <w:t>在成本监审及价格调查等基础上，</w:t>
      </w:r>
      <w:r>
        <w:rPr>
          <w:rFonts w:hint="eastAsia" w:ascii="仿宋_GB2312" w:hAnsi="仿宋_GB2312" w:eastAsia="仿宋_GB2312"/>
          <w:sz w:val="32"/>
          <w:lang w:val="en-US" w:eastAsia="zh-CN"/>
        </w:rPr>
        <w:t>区</w:t>
      </w:r>
      <w:r>
        <w:rPr>
          <w:rFonts w:hint="eastAsia" w:ascii="仿宋_GB2312" w:hAnsi="仿宋_GB2312" w:eastAsia="仿宋_GB2312"/>
          <w:sz w:val="32"/>
          <w:lang w:eastAsia="zh-CN"/>
        </w:rPr>
        <w:t>发改局起草了《</w:t>
      </w:r>
      <w:r>
        <w:rPr>
          <w:rFonts w:hint="eastAsia" w:ascii="仿宋_GB2312" w:hAnsi="仿宋_GB2312" w:eastAsia="仿宋_GB2312"/>
          <w:sz w:val="32"/>
          <w:lang w:val="en-US" w:eastAsia="zh-CN"/>
        </w:rPr>
        <w:t>曲江</w:t>
      </w:r>
      <w:r>
        <w:rPr>
          <w:rFonts w:hint="eastAsia" w:ascii="仿宋_GB2312" w:hAnsi="仿宋_GB2312" w:eastAsia="仿宋_GB2312"/>
          <w:sz w:val="32"/>
          <w:lang w:eastAsia="zh-CN"/>
        </w:rPr>
        <w:t>区城镇管道燃气销售价格方案》（征求意见稿），</w:t>
      </w:r>
      <w:r>
        <w:rPr>
          <w:rFonts w:hint="eastAsia" w:ascii="仿宋_GB2312" w:hAnsi="仿宋_GB2312" w:eastAsia="仿宋_GB2312"/>
          <w:color w:val="000000" w:themeColor="text1"/>
          <w:sz w:val="32"/>
          <w:lang w:eastAsia="zh-CN"/>
          <w14:textFill>
            <w14:solidFill>
              <w14:schemeClr w14:val="tx1"/>
            </w14:solidFill>
          </w14:textFill>
        </w:rPr>
        <w:t>拟对</w:t>
      </w:r>
      <w:r>
        <w:rPr>
          <w:rFonts w:hint="eastAsia" w:ascii="仿宋_GB2312" w:hAnsi="仿宋_GB2312" w:eastAsia="仿宋_GB2312"/>
          <w:sz w:val="32"/>
          <w:lang w:val="en-US" w:eastAsia="zh-CN"/>
        </w:rPr>
        <w:t>曲江区</w:t>
      </w:r>
      <w:r>
        <w:rPr>
          <w:rFonts w:hint="eastAsia" w:ascii="仿宋_GB2312" w:hAnsi="仿宋_GB2312" w:eastAsia="仿宋_GB2312"/>
          <w:color w:val="auto"/>
          <w:sz w:val="32"/>
          <w:lang w:eastAsia="zh-CN"/>
        </w:rPr>
        <w:t>城镇管道燃气配气价格和销售价格</w:t>
      </w:r>
      <w:r>
        <w:rPr>
          <w:rFonts w:hint="eastAsia" w:ascii="仿宋_GB2312" w:hAnsi="仿宋_GB2312" w:eastAsia="仿宋_GB2312"/>
          <w:color w:val="000000" w:themeColor="text1"/>
          <w:sz w:val="32"/>
          <w:lang w:val="en-US" w:eastAsia="zh-CN"/>
          <w14:textFill>
            <w14:solidFill>
              <w14:schemeClr w14:val="tx1"/>
            </w14:solidFill>
          </w14:textFill>
        </w:rPr>
        <w:t>进行</w:t>
      </w:r>
      <w:r>
        <w:rPr>
          <w:rFonts w:hint="eastAsia" w:ascii="仿宋_GB2312" w:hAnsi="仿宋_GB2312" w:eastAsia="仿宋_GB2312"/>
          <w:color w:val="000000" w:themeColor="text1"/>
          <w:sz w:val="32"/>
          <w:lang w:eastAsia="zh-CN"/>
          <w14:textFill>
            <w14:solidFill>
              <w14:schemeClr w14:val="tx1"/>
            </w14:solidFill>
          </w14:textFill>
        </w:rPr>
        <w:t>调整</w:t>
      </w:r>
      <w:r>
        <w:rPr>
          <w:rFonts w:hint="eastAsia" w:ascii="仿宋_GB2312" w:hAnsi="仿宋_GB2312" w:eastAsia="仿宋_GB2312"/>
          <w:color w:val="auto"/>
          <w:sz w:val="32"/>
          <w:lang w:val="en" w:eastAsia="zh-CN"/>
        </w:rPr>
        <w:t>，以及</w:t>
      </w:r>
      <w:r>
        <w:rPr>
          <w:rFonts w:hint="eastAsia" w:ascii="仿宋_GB2312" w:hAnsi="仿宋_GB2312" w:eastAsia="仿宋_GB2312"/>
          <w:color w:val="auto"/>
          <w:sz w:val="32"/>
          <w:lang w:val="en-US" w:eastAsia="zh-CN"/>
        </w:rPr>
        <w:t>实施</w:t>
      </w:r>
      <w:r>
        <w:rPr>
          <w:rFonts w:hint="eastAsia" w:ascii="仿宋_GB2312" w:hAnsi="仿宋_GB2312" w:eastAsia="仿宋_GB2312"/>
          <w:b w:val="0"/>
          <w:bCs w:val="0"/>
          <w:color w:val="auto"/>
          <w:kern w:val="0"/>
          <w:sz w:val="32"/>
          <w:lang w:eastAsia="zh-CN"/>
        </w:rPr>
        <w:t>终端销售价格与气源采购价格联动机制</w:t>
      </w:r>
      <w:r>
        <w:rPr>
          <w:rFonts w:hint="eastAsia" w:ascii="仿宋_GB2312" w:hAnsi="仿宋_GB2312" w:eastAsia="仿宋_GB2312"/>
          <w:b w:val="0"/>
          <w:bCs w:val="0"/>
          <w:kern w:val="0"/>
          <w:sz w:val="32"/>
          <w:lang w:eastAsia="zh-CN"/>
        </w:rPr>
        <w:t>等</w:t>
      </w:r>
      <w:r>
        <w:rPr>
          <w:rFonts w:hint="eastAsia" w:ascii="仿宋_GB2312" w:hAnsi="仿宋_GB2312" w:eastAsia="仿宋_GB2312"/>
          <w:sz w:val="32"/>
          <w:lang w:eastAsia="zh-CN"/>
        </w:rPr>
        <w:t>。有关情况如下：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val="en-US" w:eastAsia="zh-CN"/>
        </w:rPr>
      </w:pPr>
      <w:r>
        <w:rPr>
          <w:rFonts w:hint="eastAsia" w:ascii="国标黑体" w:hAnsi="国标黑体" w:eastAsia="国标黑体" w:cs="国标黑体"/>
          <w:b/>
          <w:bCs/>
          <w:sz w:val="32"/>
          <w:szCs w:val="32"/>
          <w:lang w:val="en-US" w:eastAsia="zh-CN"/>
        </w:rPr>
        <w:t>一、企业简介</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曲江辖区内有终端用户的燃气经营企业目前有3家，均在本次定价范围内。</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楷体" w:hAnsi="楷体" w:eastAsia="楷体" w:cs="楷体"/>
          <w:sz w:val="32"/>
          <w:szCs w:val="28"/>
          <w:lang w:val="en-US" w:eastAsia="zh-CN"/>
        </w:rPr>
        <w:t>（一）</w:t>
      </w:r>
      <w:r>
        <w:rPr>
          <w:rFonts w:hint="eastAsia" w:ascii="仿宋_GB2312" w:hAnsi="仿宋_GB2312" w:eastAsia="仿宋_GB2312"/>
          <w:sz w:val="32"/>
          <w:lang w:val="en-US" w:eastAsia="zh-CN"/>
        </w:rPr>
        <w:t>韶关市曲江区安顺达管道天然气有限公司（以下简称“安顺达公司”）</w:t>
      </w:r>
      <w:r>
        <w:rPr>
          <w:rFonts w:hint="eastAsia" w:ascii="仿宋_GB2312" w:hAnsi="仿宋" w:eastAsia="仿宋_GB2312" w:cs="Times New Roman"/>
          <w:kern w:val="0"/>
          <w:sz w:val="32"/>
          <w:szCs w:val="32"/>
          <w:lang w:val="en-US" w:eastAsia="zh-CN" w:bidi="ar-SA"/>
        </w:rPr>
        <w:t>于</w:t>
      </w:r>
      <w:r>
        <w:rPr>
          <w:rFonts w:hint="eastAsia" w:ascii="仿宋_GB2312" w:hAnsi="仿宋" w:cs="Times New Roman"/>
          <w:kern w:val="0"/>
          <w:sz w:val="32"/>
          <w:szCs w:val="32"/>
          <w:lang w:val="en-US" w:eastAsia="zh-CN" w:bidi="ar-SA"/>
        </w:rPr>
        <w:t>2003年1</w:t>
      </w:r>
      <w:r>
        <w:rPr>
          <w:rFonts w:hint="eastAsia" w:ascii="仿宋_GB2312" w:hAnsi="仿宋" w:eastAsia="仿宋_GB2312" w:cs="Times New Roman"/>
          <w:kern w:val="0"/>
          <w:sz w:val="32"/>
          <w:szCs w:val="32"/>
          <w:lang w:val="en-US" w:eastAsia="zh-CN" w:bidi="ar-SA"/>
        </w:rPr>
        <w:t>2月29日成立，负责向马坝城区供应天然气。截至2024年底，韶关曲江安顺达公司“实际开通点火”的管道燃气用户为48,504户。其中：居民为48,201户、非居民为290户、汽车加气及分销13户。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 w:hAnsi="楷体" w:eastAsia="楷体" w:cs="楷体"/>
          <w:kern w:val="0"/>
          <w:sz w:val="32"/>
          <w:szCs w:val="32"/>
          <w:lang w:val="en-US" w:eastAsia="zh-CN" w:bidi="ar-SA"/>
        </w:rPr>
        <w:t>（二）</w:t>
      </w:r>
      <w:r>
        <w:rPr>
          <w:rFonts w:hint="eastAsia" w:ascii="仿宋_GB2312" w:hAnsi="仿宋" w:eastAsia="仿宋_GB2312" w:cs="Times New Roman"/>
          <w:kern w:val="0"/>
          <w:sz w:val="32"/>
          <w:szCs w:val="32"/>
          <w:lang w:val="en-US" w:eastAsia="zh-CN" w:bidi="ar-SA"/>
        </w:rPr>
        <w:t>韶关东兴港华燃气有限公司（以下简称“东兴港华公司”）于2020年8月21日成立，负责向装备园供应天然气。</w:t>
      </w:r>
      <w:r>
        <w:rPr>
          <w:rFonts w:hint="eastAsia" w:ascii="仿宋_GB2312" w:hAnsi="Times New Roman" w:eastAsia="仿宋_GB2312" w:cs="Times New Roman"/>
          <w:kern w:val="0"/>
          <w:sz w:val="32"/>
          <w:szCs w:val="32"/>
          <w:lang w:val="en-US" w:eastAsia="zh-CN" w:bidi="ar-SA"/>
        </w:rPr>
        <w:t>截至2024年底，东兴港华公司“实际开通点火”的管道燃气用户为119户。其中：居民为71户、非居民为47户、分销1户。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 w:hAnsi="楷体" w:eastAsia="楷体" w:cs="楷体"/>
          <w:kern w:val="0"/>
          <w:sz w:val="32"/>
          <w:szCs w:val="32"/>
          <w:lang w:val="en-US" w:eastAsia="zh-CN" w:bidi="ar-SA"/>
        </w:rPr>
        <w:t>（三）</w:t>
      </w:r>
      <w:r>
        <w:rPr>
          <w:rFonts w:hint="eastAsia" w:ascii="仿宋_GB2312" w:hAnsi="Times New Roman" w:eastAsia="仿宋_GB2312" w:cs="Times New Roman"/>
          <w:kern w:val="0"/>
          <w:sz w:val="32"/>
          <w:szCs w:val="32"/>
          <w:lang w:val="en-US" w:eastAsia="zh-CN" w:bidi="ar-SA"/>
        </w:rPr>
        <w:t>韶关神州燃气有限公司（以下简称“神州燃气公司”）于2011年7月28日成立，</w:t>
      </w:r>
      <w:r>
        <w:rPr>
          <w:rFonts w:hint="eastAsia" w:ascii="仿宋_GB2312" w:hAnsi="仿宋" w:eastAsia="仿宋_GB2312" w:cs="Times New Roman"/>
          <w:kern w:val="0"/>
          <w:sz w:val="32"/>
          <w:szCs w:val="32"/>
          <w:lang w:val="en-US" w:eastAsia="zh-CN" w:bidi="ar-SA"/>
        </w:rPr>
        <w:t>负责向白土工业园供应天然气。</w:t>
      </w:r>
      <w:r>
        <w:rPr>
          <w:rFonts w:hint="eastAsia" w:ascii="仿宋_GB2312" w:hAnsi="Times New Roman" w:eastAsia="仿宋_GB2312" w:cs="Times New Roman"/>
          <w:kern w:val="0"/>
          <w:sz w:val="32"/>
          <w:szCs w:val="32"/>
          <w:lang w:val="en-US" w:eastAsia="zh-CN" w:bidi="ar-SA"/>
        </w:rPr>
        <w:t>截至2024年底神州燃气公司“实际开通点火”的管道燃气用户为51户，其中：居民为0户、非居为50户、分销1户。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二、管理形式</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Times New Roman" w:eastAsia="仿宋_GB2312" w:cs="Times New Roman"/>
          <w:kern w:val="0"/>
          <w:sz w:val="32"/>
          <w:szCs w:val="32"/>
          <w:highlight w:val="none"/>
          <w:lang w:val="en-US" w:eastAsia="zh-CN" w:bidi="ar-SA"/>
        </w:rPr>
      </w:pPr>
      <w:r>
        <w:rPr>
          <w:rFonts w:hint="default" w:ascii="仿宋_GB2312" w:hAnsi="Times New Roman" w:eastAsia="仿宋_GB2312" w:cs="Times New Roman"/>
          <w:kern w:val="0"/>
          <w:sz w:val="32"/>
          <w:szCs w:val="32"/>
          <w:lang w:val="en-US" w:eastAsia="zh-CN" w:bidi="ar-SA"/>
        </w:rPr>
        <w:t>依据</w:t>
      </w:r>
      <w:r>
        <w:rPr>
          <w:rFonts w:hint="eastAsia" w:ascii="仿宋_GB2312" w:hAnsi="Times New Roman" w:eastAsia="仿宋_GB2312" w:cs="Times New Roman"/>
          <w:kern w:val="0"/>
          <w:sz w:val="32"/>
          <w:szCs w:val="32"/>
          <w:lang w:val="en-US" w:eastAsia="zh-CN" w:bidi="ar-SA"/>
        </w:rPr>
        <w:t>《广东省发展改革委城镇管道燃气价格管理办法》（粤发改规〔2025〕5号）</w:t>
      </w:r>
      <w:r>
        <w:rPr>
          <w:rFonts w:hint="default" w:ascii="仿宋_GB2312" w:hAnsi="Times New Roman" w:eastAsia="仿宋_GB2312" w:cs="Times New Roman"/>
          <w:kern w:val="0"/>
          <w:sz w:val="32"/>
          <w:szCs w:val="32"/>
          <w:lang w:val="en-US" w:eastAsia="zh-CN" w:bidi="ar-SA"/>
        </w:rPr>
        <w:t>，城镇管道燃气价格分为配气价格和销售价格。其中，居民配气价格和销售价格实行政府定价。非居民配气价格和销售价格实行政府指导价，各地可结合实际确定基准价及其浮动幅度，上浮最高不得超过20%。</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Times New Roman" w:eastAsia="仿宋_GB2312" w:cs="Times New Roman"/>
          <w:kern w:val="0"/>
          <w:sz w:val="32"/>
          <w:szCs w:val="32"/>
          <w:highlight w:val="none"/>
          <w:lang w:val="en-US" w:eastAsia="zh-CN" w:bidi="ar-SA"/>
        </w:rPr>
      </w:pPr>
      <w:r>
        <w:rPr>
          <w:rFonts w:hint="eastAsia" w:ascii="仿宋_GB2312" w:hAnsi="Times New Roman" w:eastAsia="仿宋_GB2312" w:cs="Times New Roman"/>
          <w:kern w:val="0"/>
          <w:sz w:val="32"/>
          <w:szCs w:val="32"/>
          <w:highlight w:val="none"/>
          <w:lang w:val="en-US" w:eastAsia="zh-CN" w:bidi="ar-SA"/>
        </w:rPr>
        <w:t>依据《广东省发展改革委关于实施居民生</w:t>
      </w:r>
      <w:r>
        <w:rPr>
          <w:rFonts w:hint="eastAsia" w:ascii="仿宋_GB2312" w:hAnsi="Times New Roman" w:eastAsia="仿宋_GB2312" w:cs="Times New Roman"/>
          <w:kern w:val="0"/>
          <w:sz w:val="32"/>
          <w:szCs w:val="32"/>
          <w:lang w:val="en-US" w:eastAsia="zh-CN" w:bidi="ar-SA"/>
        </w:rPr>
        <w:t>活用气阶梯价格制度有关工作的通知》（粤发改价格〔2014〕381号），居民生活用气执行阶梯气价，各档气量价格实行超额累进加价。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val="en-US" w:eastAsia="zh-CN"/>
        </w:rPr>
        <w:t>三</w:t>
      </w:r>
      <w:r>
        <w:rPr>
          <w:rFonts w:hint="eastAsia" w:ascii="国标黑体" w:hAnsi="国标黑体" w:eastAsia="国标黑体" w:cs="国标黑体"/>
          <w:b/>
          <w:bCs/>
          <w:sz w:val="32"/>
          <w:szCs w:val="32"/>
          <w:lang w:eastAsia="zh-CN"/>
        </w:rPr>
        <w:t>、现行价格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目前</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马坝城区的供气业务由安顺达公司运营。马坝城区的</w:t>
      </w:r>
      <w:r>
        <w:rPr>
          <w:rFonts w:hint="eastAsia" w:ascii="仿宋_GB2312" w:hAnsi="仿宋_GB2312" w:eastAsia="仿宋_GB2312"/>
          <w:sz w:val="32"/>
          <w:lang w:eastAsia="zh-CN"/>
        </w:rPr>
        <w:t>管道燃气销售价格执行《关于</w:t>
      </w:r>
      <w:r>
        <w:rPr>
          <w:rFonts w:hint="eastAsia" w:ascii="仿宋_GB2312" w:hAnsi="仿宋_GB2312" w:eastAsia="仿宋_GB2312"/>
          <w:sz w:val="32"/>
          <w:lang w:val="en-US" w:eastAsia="zh-CN"/>
        </w:rPr>
        <w:t>对我区管道天然气销售实施临时价格疏导的通知</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韶曲</w:t>
      </w:r>
      <w:r>
        <w:rPr>
          <w:rFonts w:hint="eastAsia" w:ascii="仿宋_GB2312" w:hAnsi="仿宋_GB2312" w:eastAsia="仿宋_GB2312"/>
          <w:sz w:val="32"/>
          <w:lang w:eastAsia="zh-CN"/>
        </w:rPr>
        <w:t>发改价格〔20</w:t>
      </w:r>
      <w:r>
        <w:rPr>
          <w:rFonts w:hint="eastAsia" w:ascii="仿宋_GB2312" w:hAnsi="仿宋_GB2312" w:eastAsia="仿宋_GB2312"/>
          <w:sz w:val="32"/>
          <w:lang w:val="en-US" w:eastAsia="zh-CN"/>
        </w:rPr>
        <w:t>22</w:t>
      </w:r>
      <w:r>
        <w:rPr>
          <w:rFonts w:hint="eastAsia" w:ascii="仿宋_GB2312" w:hAnsi="仿宋_GB2312" w:eastAsia="仿宋_GB2312"/>
          <w:sz w:val="32"/>
          <w:lang w:eastAsia="zh-CN"/>
        </w:rPr>
        <w:t>〕1号）。</w:t>
      </w:r>
      <w:r>
        <w:rPr>
          <w:rFonts w:hint="eastAsia" w:ascii="仿宋_GB2312" w:hAnsi="仿宋_GB2312" w:eastAsia="仿宋_GB2312"/>
          <w:sz w:val="32"/>
          <w:lang w:val="en-US" w:eastAsia="zh-CN"/>
        </w:rPr>
        <w:t>其中，城区</w:t>
      </w:r>
      <w:r>
        <w:rPr>
          <w:rFonts w:hint="eastAsia" w:ascii="仿宋_GB2312" w:hAnsi="仿宋_GB2312" w:eastAsia="仿宋_GB2312"/>
          <w:sz w:val="32"/>
          <w:lang w:eastAsia="zh-CN"/>
        </w:rPr>
        <w:t>居民用户</w:t>
      </w:r>
      <w:r>
        <w:rPr>
          <w:rFonts w:hint="eastAsia" w:ascii="仿宋_GB2312" w:hAnsi="仿宋_GB2312" w:eastAsia="仿宋_GB2312"/>
          <w:sz w:val="32"/>
          <w:lang w:val="en-US" w:eastAsia="zh-CN"/>
        </w:rPr>
        <w:t>第一档为4.30</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，第二档为4.50</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第三档为4.75</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；非居民用气销售价格为当月销售价格按不超过上月平均购气价格确定。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装备园和白土开发区分别由东兴港华公司和神州燃气公司进行供气。装备园和白土开发区按照《关于调整曲江区城区管道燃气销售价格的通知》</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韶曲</w:t>
      </w:r>
      <w:r>
        <w:rPr>
          <w:rFonts w:hint="eastAsia" w:ascii="仿宋_GB2312" w:hAnsi="仿宋_GB2312" w:eastAsia="仿宋_GB2312"/>
          <w:sz w:val="32"/>
          <w:lang w:eastAsia="zh-CN"/>
        </w:rPr>
        <w:t>发改价格〔20</w:t>
      </w:r>
      <w:r>
        <w:rPr>
          <w:rFonts w:hint="eastAsia" w:ascii="仿宋_GB2312" w:hAnsi="仿宋_GB2312" w:eastAsia="仿宋_GB2312"/>
          <w:sz w:val="32"/>
          <w:lang w:val="en-US" w:eastAsia="zh-CN"/>
        </w:rPr>
        <w:t>20</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7</w:t>
      </w:r>
      <w:r>
        <w:rPr>
          <w:rFonts w:hint="eastAsia" w:ascii="仿宋_GB2312" w:hAnsi="仿宋_GB2312" w:eastAsia="仿宋_GB2312"/>
          <w:sz w:val="32"/>
          <w:lang w:eastAsia="zh-CN"/>
        </w:rPr>
        <w:t>号）</w:t>
      </w:r>
      <w:r>
        <w:rPr>
          <w:rFonts w:hint="eastAsia" w:ascii="仿宋_GB2312" w:hAnsi="仿宋_GB2312" w:eastAsia="仿宋_GB2312"/>
          <w:sz w:val="32"/>
          <w:lang w:val="en-US" w:eastAsia="zh-CN"/>
        </w:rPr>
        <w:t>执行非居民销售价格基准价为3.80元/立方米（可上浮20%，下浮不限）。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国标黑体" w:hAnsi="国标黑体" w:eastAsia="国标黑体" w:cs="国标黑体"/>
          <w:strike w:val="0"/>
          <w:dstrike w:val="0"/>
          <w:sz w:val="32"/>
          <w:szCs w:val="32"/>
          <w:u w:val="none"/>
          <w:lang w:eastAsia="zh-CN"/>
        </w:rPr>
      </w:pPr>
      <w:r>
        <w:rPr>
          <w:rFonts w:hint="eastAsia" w:ascii="国标黑体" w:hAnsi="国标黑体" w:eastAsia="国标黑体" w:cs="国标黑体"/>
          <w:strike w:val="0"/>
          <w:dstrike w:val="0"/>
          <w:sz w:val="32"/>
          <w:szCs w:val="32"/>
          <w:u w:val="none"/>
          <w:lang w:eastAsia="zh-CN"/>
        </w:rPr>
        <w:t>四、依据及理由</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 w:hAnsi="楷体" w:eastAsia="楷体" w:cs="楷体"/>
          <w:b w:val="0"/>
          <w:bCs w:val="0"/>
          <w:strike w:val="0"/>
          <w:dstrike w:val="0"/>
          <w:sz w:val="32"/>
          <w:szCs w:val="32"/>
          <w:u w:val="none"/>
          <w:lang w:eastAsia="zh-CN"/>
        </w:rPr>
      </w:pPr>
      <w:r>
        <w:rPr>
          <w:rFonts w:hint="eastAsia" w:ascii="楷体" w:hAnsi="楷体" w:eastAsia="楷体" w:cs="楷体"/>
          <w:b w:val="0"/>
          <w:bCs w:val="0"/>
          <w:strike w:val="0"/>
          <w:dstrike w:val="0"/>
          <w:sz w:val="32"/>
          <w:szCs w:val="32"/>
          <w:u w:val="none"/>
          <w:lang w:eastAsia="zh-CN"/>
        </w:rPr>
        <w:t>（一）政策依据</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strike w:val="0"/>
          <w:dstrike w:val="0"/>
          <w:sz w:val="32"/>
          <w:szCs w:val="32"/>
          <w:u w:val="none"/>
        </w:rPr>
      </w:pPr>
      <w:r>
        <w:rPr>
          <w:rFonts w:hint="eastAsia" w:ascii="仿宋_GB2312" w:hAnsi="仿宋_GB2312" w:eastAsia="仿宋_GB2312"/>
          <w:strike w:val="0"/>
          <w:dstrike w:val="0"/>
          <w:sz w:val="32"/>
          <w:szCs w:val="32"/>
          <w:u w:val="none"/>
          <w:lang w:eastAsia="zh-CN"/>
        </w:rPr>
        <w:t>依据</w:t>
      </w:r>
      <w:r>
        <w:rPr>
          <w:rFonts w:hint="eastAsia" w:ascii="仿宋_GB2312" w:hAnsi="仿宋_GB2312" w:eastAsia="仿宋_GB2312"/>
          <w:strike w:val="0"/>
          <w:dstrike w:val="0"/>
          <w:sz w:val="32"/>
          <w:u w:val="none"/>
          <w:lang w:eastAsia="zh-CN"/>
        </w:rPr>
        <w:t>《广东省定价目录（</w:t>
      </w:r>
      <w:r>
        <w:rPr>
          <w:rFonts w:hint="eastAsia" w:ascii="仿宋_GB2312" w:hAnsi="仿宋_GB2312" w:eastAsia="仿宋_GB2312"/>
          <w:strike w:val="0"/>
          <w:dstrike w:val="0"/>
          <w:sz w:val="32"/>
          <w:u w:val="none"/>
          <w:lang w:val="en-US" w:eastAsia="zh-CN"/>
        </w:rPr>
        <w:t>2022年版</w:t>
      </w:r>
      <w:r>
        <w:rPr>
          <w:rFonts w:hint="eastAsia" w:ascii="仿宋_GB2312" w:hAnsi="仿宋_GB2312" w:eastAsia="仿宋_GB2312"/>
          <w:strike w:val="0"/>
          <w:dstrike w:val="0"/>
          <w:sz w:val="32"/>
          <w:u w:val="none"/>
          <w:lang w:eastAsia="zh-CN"/>
        </w:rPr>
        <w:t>）》</w:t>
      </w:r>
      <w:r>
        <w:rPr>
          <w:rFonts w:hint="eastAsia" w:ascii="仿宋_GB2312" w:hAnsi="Times New Roman" w:eastAsia="仿宋_GB2312" w:cs="Times New Roman"/>
          <w:kern w:val="0"/>
          <w:sz w:val="32"/>
          <w:szCs w:val="32"/>
          <w:lang w:val="en-US" w:eastAsia="zh-CN" w:bidi="ar-SA"/>
        </w:rPr>
        <w:t>《广东省发展改革委城镇管道燃气价格管理办法》（粤发改规〔2025〕5号）</w:t>
      </w:r>
      <w:r>
        <w:rPr>
          <w:rFonts w:hint="eastAsia" w:ascii="仿宋_GB2312" w:hAnsi="仿宋_GB2312" w:eastAsia="仿宋_GB2312"/>
          <w:strike w:val="0"/>
          <w:dstrike w:val="0"/>
          <w:sz w:val="32"/>
          <w:u w:val="none"/>
        </w:rPr>
        <w:t>《广东省发展改革委关于实施居民生活用气阶梯价格制度有关工作的通知》（粤发改价格〔2014〕381号）</w:t>
      </w:r>
      <w:r>
        <w:rPr>
          <w:rFonts w:hint="eastAsia" w:ascii="仿宋_GB2312" w:hAnsi="仿宋_GB2312" w:eastAsia="仿宋_GB2312"/>
          <w:strike w:val="0"/>
          <w:dstrike w:val="0"/>
          <w:sz w:val="32"/>
          <w:szCs w:val="32"/>
          <w:u w:val="none"/>
          <w:lang w:eastAsia="zh-CN"/>
        </w:rPr>
        <w:t>《国家发展改革委印发〈关于加强配气价格监管的指导意见〉的通知》（发改价格〔2017〕1171号）《</w:t>
      </w:r>
      <w:r>
        <w:rPr>
          <w:rFonts w:hint="eastAsia" w:ascii="仿宋_GB2312" w:hAnsi="仿宋_GB2312" w:eastAsia="仿宋_GB2312"/>
          <w:strike w:val="0"/>
          <w:dstrike w:val="0"/>
          <w:sz w:val="32"/>
          <w:szCs w:val="32"/>
          <w:u w:val="none"/>
          <w:lang w:val="en-US" w:eastAsia="zh-CN"/>
        </w:rPr>
        <w:t>关于印发〈广东省发展改革委城镇管道燃气配气定价成本监审办法〉的通知》</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szCs w:val="32"/>
          <w:u w:val="none"/>
          <w:lang w:val="en-US" w:eastAsia="zh-CN"/>
        </w:rPr>
        <w:t>粤发改规</w:t>
      </w:r>
      <w:r>
        <w:rPr>
          <w:rFonts w:hint="eastAsia" w:ascii="仿宋_GB2312" w:hAnsi="仿宋_GB2312" w:eastAsia="仿宋_GB2312"/>
          <w:strike w:val="0"/>
          <w:dstrike w:val="0"/>
          <w:sz w:val="32"/>
          <w:szCs w:val="32"/>
          <w:u w:val="none"/>
          <w:lang w:eastAsia="zh-CN"/>
        </w:rPr>
        <w:t>〔201</w:t>
      </w:r>
      <w:r>
        <w:rPr>
          <w:rFonts w:hint="eastAsia" w:ascii="仿宋_GB2312" w:hAnsi="仿宋_GB2312" w:eastAsia="仿宋_GB2312"/>
          <w:strike w:val="0"/>
          <w:dstrike w:val="0"/>
          <w:sz w:val="32"/>
          <w:szCs w:val="32"/>
          <w:u w:val="none"/>
          <w:lang w:val="en-US" w:eastAsia="zh-CN"/>
        </w:rPr>
        <w:t>8</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szCs w:val="32"/>
          <w:u w:val="none"/>
          <w:lang w:val="en-US" w:eastAsia="zh-CN"/>
        </w:rPr>
        <w:t>15号</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u w:val="none"/>
        </w:rPr>
        <w:t>等</w:t>
      </w:r>
      <w:r>
        <w:rPr>
          <w:rFonts w:hint="eastAsia" w:ascii="仿宋_GB2312" w:hAnsi="仿宋_GB2312" w:eastAsia="仿宋_GB2312"/>
          <w:strike w:val="0"/>
          <w:dstrike w:val="0"/>
          <w:sz w:val="32"/>
          <w:u w:val="none"/>
          <w:lang w:eastAsia="zh-CN"/>
        </w:rPr>
        <w:t>文件</w:t>
      </w:r>
      <w:r>
        <w:rPr>
          <w:rFonts w:hint="eastAsia" w:ascii="仿宋_GB2312" w:hAnsi="仿宋_GB2312" w:eastAsia="仿宋_GB2312"/>
          <w:strike w:val="0"/>
          <w:dstrike w:val="0"/>
          <w:sz w:val="32"/>
          <w:szCs w:val="32"/>
          <w:u w:val="none"/>
        </w:rPr>
        <w:t>。</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 w:hAnsi="楷体" w:eastAsia="楷体" w:cs="楷体"/>
          <w:b w:val="0"/>
          <w:bCs w:val="0"/>
          <w:strike w:val="0"/>
          <w:dstrike w:val="0"/>
          <w:sz w:val="32"/>
          <w:szCs w:val="32"/>
          <w:u w:val="none"/>
          <w:lang w:eastAsia="zh-CN"/>
        </w:rPr>
      </w:pPr>
      <w:r>
        <w:rPr>
          <w:rFonts w:hint="eastAsia" w:ascii="楷体" w:hAnsi="楷体" w:eastAsia="楷体" w:cs="楷体"/>
          <w:b w:val="0"/>
          <w:bCs w:val="0"/>
          <w:strike w:val="0"/>
          <w:dstrike w:val="0"/>
          <w:sz w:val="32"/>
          <w:szCs w:val="32"/>
          <w:u w:val="none"/>
          <w:lang w:eastAsia="zh-CN"/>
        </w:rPr>
        <w:t>（二）主要理由。</w:t>
      </w:r>
    </w:p>
    <w:p>
      <w:pPr>
        <w:pStyle w:val="16"/>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trike w:val="0"/>
          <w:dstrike w:val="0"/>
          <w:sz w:val="32"/>
          <w:szCs w:val="32"/>
          <w:highlight w:val="yellow"/>
          <w:u w:val="none"/>
          <w:lang w:val="en-US" w:eastAsia="zh-CN"/>
        </w:rPr>
      </w:pPr>
      <w:r>
        <w:rPr>
          <w:rFonts w:hint="eastAsia" w:ascii="仿宋_GB2312" w:hAnsi="仿宋_GB2312" w:eastAsia="仿宋_GB2312"/>
          <w:strike w:val="0"/>
          <w:dstrike w:val="0"/>
          <w:sz w:val="32"/>
          <w:szCs w:val="32"/>
          <w:u w:val="none"/>
          <w:lang w:val="en-US" w:eastAsia="zh-CN"/>
        </w:rPr>
        <w:t>根据</w:t>
      </w:r>
      <w:r>
        <w:rPr>
          <w:rFonts w:hint="eastAsia" w:ascii="仿宋_GB2312" w:hAnsi="仿宋_GB2312" w:eastAsia="仿宋_GB2312"/>
          <w:strike w:val="0"/>
          <w:dstrike w:val="0"/>
          <w:sz w:val="32"/>
          <w:szCs w:val="32"/>
          <w:u w:val="none"/>
          <w:lang w:eastAsia="zh-CN"/>
        </w:rPr>
        <w:t>发改价格〔2017〕1171号等文件有关“</w:t>
      </w:r>
      <w:r>
        <w:rPr>
          <w:rFonts w:hint="eastAsia" w:ascii="仿宋_GB2312" w:hAnsi="仿宋_GB2312" w:eastAsia="仿宋_GB2312" w:cs="仿宋_GB2312"/>
          <w:strike w:val="0"/>
          <w:dstrike w:val="0"/>
          <w:sz w:val="32"/>
          <w:szCs w:val="32"/>
          <w:u w:val="none"/>
        </w:rPr>
        <w:t>配气价格实行动态管理，原则上每3年校核调整一次</w:t>
      </w:r>
      <w:r>
        <w:rPr>
          <w:rFonts w:hint="eastAsia" w:ascii="仿宋_GB2312" w:hAnsi="仿宋_GB2312" w:eastAsia="仿宋_GB2312"/>
          <w:strike w:val="0"/>
          <w:dstrike w:val="0"/>
          <w:sz w:val="32"/>
          <w:szCs w:val="32"/>
          <w:u w:val="none"/>
          <w:lang w:eastAsia="zh-CN"/>
        </w:rPr>
        <w:t>”等的要求，</w:t>
      </w:r>
      <w:r>
        <w:rPr>
          <w:rFonts w:hint="eastAsia" w:ascii="仿宋_GB2312" w:hAnsi="仿宋_GB2312" w:eastAsia="仿宋_GB2312" w:cs="仿宋_GB2312"/>
          <w:strike w:val="0"/>
          <w:dstrike w:val="0"/>
          <w:sz w:val="32"/>
          <w:szCs w:val="32"/>
          <w:u w:val="none"/>
        </w:rPr>
        <w:t>鉴于</w:t>
      </w:r>
      <w:r>
        <w:rPr>
          <w:rFonts w:hint="eastAsia" w:ascii="仿宋_GB2312" w:hAnsi="仿宋_GB2312" w:eastAsia="仿宋_GB2312" w:cs="仿宋_GB2312"/>
          <w:strike w:val="0"/>
          <w:dstrike w:val="0"/>
          <w:sz w:val="32"/>
          <w:szCs w:val="32"/>
          <w:u w:val="none"/>
          <w:lang w:eastAsia="zh-CN"/>
        </w:rPr>
        <w:t>我区城镇管道燃气</w:t>
      </w:r>
      <w:r>
        <w:rPr>
          <w:rFonts w:hint="eastAsia" w:ascii="仿宋_GB2312" w:hAnsi="仿宋_GB2312" w:eastAsia="仿宋_GB2312" w:cs="仿宋_GB2312"/>
          <w:strike w:val="0"/>
          <w:dstrike w:val="0"/>
          <w:sz w:val="32"/>
          <w:szCs w:val="32"/>
          <w:u w:val="none"/>
        </w:rPr>
        <w:t>上</w:t>
      </w:r>
      <w:r>
        <w:rPr>
          <w:rFonts w:hint="eastAsia" w:ascii="仿宋_GB2312" w:hAnsi="仿宋_GB2312" w:eastAsia="仿宋_GB2312" w:cs="仿宋_GB2312"/>
          <w:strike w:val="0"/>
          <w:dstrike w:val="0"/>
          <w:sz w:val="32"/>
          <w:szCs w:val="32"/>
          <w:u w:val="none"/>
          <w:lang w:eastAsia="zh-CN"/>
        </w:rPr>
        <w:t>期</w:t>
      </w:r>
      <w:r>
        <w:rPr>
          <w:rFonts w:hint="eastAsia" w:ascii="仿宋_GB2312" w:hAnsi="仿宋_GB2312" w:eastAsia="仿宋_GB2312" w:cs="仿宋_GB2312"/>
          <w:strike w:val="0"/>
          <w:dstrike w:val="0"/>
          <w:sz w:val="32"/>
          <w:szCs w:val="32"/>
          <w:u w:val="none"/>
        </w:rPr>
        <w:t>成本监审至今已</w:t>
      </w:r>
      <w:r>
        <w:rPr>
          <w:rFonts w:hint="eastAsia" w:ascii="仿宋_GB2312" w:hAnsi="仿宋_GB2312" w:eastAsia="仿宋_GB2312" w:cs="仿宋_GB2312"/>
          <w:strike w:val="0"/>
          <w:dstrike w:val="0"/>
          <w:sz w:val="32"/>
          <w:szCs w:val="32"/>
          <w:u w:val="none"/>
          <w:lang w:eastAsia="zh-CN"/>
        </w:rPr>
        <w:t>超</w:t>
      </w:r>
      <w:r>
        <w:rPr>
          <w:rFonts w:hint="eastAsia" w:ascii="仿宋_GB2312" w:hAnsi="仿宋_GB2312" w:eastAsia="仿宋_GB2312" w:cs="仿宋_GB2312"/>
          <w:strike w:val="0"/>
          <w:dstrike w:val="0"/>
          <w:sz w:val="32"/>
          <w:szCs w:val="32"/>
          <w:u w:val="none"/>
        </w:rPr>
        <w:t>三年，期间</w:t>
      </w:r>
      <w:r>
        <w:rPr>
          <w:rFonts w:hint="eastAsia" w:ascii="仿宋_GB2312" w:hAnsi="仿宋_GB2312" w:eastAsia="仿宋_GB2312" w:cs="仿宋_GB2312"/>
          <w:strike w:val="0"/>
          <w:dstrike w:val="0"/>
          <w:sz w:val="32"/>
          <w:szCs w:val="32"/>
          <w:u w:val="none"/>
          <w:lang w:eastAsia="zh-CN"/>
        </w:rPr>
        <w:t>燃气企业</w:t>
      </w:r>
      <w:r>
        <w:rPr>
          <w:rFonts w:hint="eastAsia" w:ascii="仿宋_GB2312" w:hAnsi="仿宋_GB2312" w:eastAsia="仿宋_GB2312" w:cs="仿宋_GB2312"/>
          <w:strike w:val="0"/>
          <w:dstrike w:val="0"/>
          <w:sz w:val="32"/>
          <w:szCs w:val="32"/>
          <w:u w:val="none"/>
        </w:rPr>
        <w:t>的投资、输送气量、成本等发生变化</w:t>
      </w:r>
      <w:r>
        <w:rPr>
          <w:rFonts w:hint="eastAsia" w:ascii="仿宋_GB2312" w:hAnsi="仿宋_GB2312" w:eastAsia="仿宋_GB2312" w:cs="仿宋_GB2312"/>
          <w:strike w:val="0"/>
          <w:dstrike w:val="0"/>
          <w:sz w:val="32"/>
          <w:szCs w:val="32"/>
          <w:u w:val="none"/>
          <w:lang w:eastAsia="zh-CN"/>
        </w:rPr>
        <w:t>，应结合实际情况及时监管和调整</w:t>
      </w:r>
      <w:r>
        <w:rPr>
          <w:rFonts w:hint="eastAsia" w:ascii="仿宋_GB2312" w:hAnsi="仿宋_GB2312" w:eastAsia="仿宋_GB2312" w:cs="仿宋_GB2312"/>
          <w:strike w:val="0"/>
          <w:dstrike w:val="0"/>
          <w:sz w:val="32"/>
          <w:szCs w:val="32"/>
          <w:u w:val="none"/>
        </w:rPr>
        <w:t>配气价格。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val="en-US" w:eastAsia="zh-CN"/>
        </w:rPr>
        <w:t>五</w:t>
      </w:r>
      <w:r>
        <w:rPr>
          <w:rFonts w:hint="eastAsia" w:ascii="国标黑体" w:hAnsi="国标黑体" w:eastAsia="国标黑体" w:cs="国标黑体"/>
          <w:b/>
          <w:bCs/>
          <w:sz w:val="32"/>
          <w:szCs w:val="32"/>
          <w:lang w:eastAsia="zh-CN"/>
        </w:rPr>
        <w:t>、定价成本监审结论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依据《广东省发展改革委城镇管道燃气配气定价成本监审办法》（粤发改规〔2018〕15号）有关规定，区发改局委托第三方韶关市金律会计师事务所有限公司对我区3家燃气公司2022—2024年三年配气成本进行了专项审计。在此基础上，区价格认证中心同步参与成本监审工作，得到成本监审结论如下表：</w:t>
      </w:r>
    </w:p>
    <w:tbl>
      <w:tblPr>
        <w:tblStyle w:val="9"/>
        <w:tblW w:w="91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2"/>
        <w:gridCol w:w="1513"/>
        <w:gridCol w:w="1137"/>
        <w:gridCol w:w="1100"/>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513"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安顺达</w:t>
            </w:r>
          </w:p>
        </w:tc>
        <w:tc>
          <w:tcPr>
            <w:tcW w:w="1137"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东兴</w:t>
            </w:r>
            <w:r>
              <w:rPr>
                <w:rFonts w:hint="eastAsia" w:ascii="宋体" w:hAnsi="宋体" w:eastAsia="宋体" w:cs="宋体"/>
                <w:b/>
                <w:i w:val="0"/>
                <w:iCs w:val="0"/>
                <w:color w:val="000000"/>
                <w:kern w:val="0"/>
                <w:sz w:val="22"/>
                <w:szCs w:val="22"/>
                <w:u w:val="none"/>
                <w:lang w:val="en-US" w:eastAsia="zh-CN" w:bidi="ar"/>
              </w:rPr>
              <w:t>港华</w:t>
            </w:r>
          </w:p>
        </w:tc>
        <w:tc>
          <w:tcPr>
            <w:tcW w:w="1100" w:type="dxa"/>
            <w:tcBorders>
              <w:top w:val="single" w:color="000000" w:sz="8" w:space="0"/>
              <w:left w:val="single" w:color="000000" w:sz="4" w:space="0"/>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sz w:val="22"/>
                <w:szCs w:val="22"/>
                <w:u w:val="none"/>
                <w:lang w:val="en-US"/>
              </w:rPr>
            </w:pPr>
            <w:r>
              <w:rPr>
                <w:rFonts w:hint="eastAsia" w:ascii="宋体" w:hAnsi="宋体" w:eastAsia="宋体" w:cs="宋体"/>
                <w:b/>
                <w:i w:val="0"/>
                <w:iCs w:val="0"/>
                <w:color w:val="000000"/>
                <w:kern w:val="0"/>
                <w:sz w:val="22"/>
                <w:szCs w:val="22"/>
                <w:u w:val="none"/>
                <w:lang w:val="en-US" w:eastAsia="zh-CN" w:bidi="ar"/>
              </w:rPr>
              <w:t>神州</w:t>
            </w:r>
            <w:r>
              <w:rPr>
                <w:rFonts w:hint="eastAsia" w:ascii="宋体" w:hAnsi="宋体" w:cs="宋体"/>
                <w:b/>
                <w:i w:val="0"/>
                <w:iCs w:val="0"/>
                <w:color w:val="000000"/>
                <w:kern w:val="0"/>
                <w:sz w:val="22"/>
                <w:szCs w:val="22"/>
                <w:u w:val="none"/>
                <w:lang w:val="en-US" w:eastAsia="zh-CN" w:bidi="ar"/>
              </w:rPr>
              <w:t>燃气</w:t>
            </w:r>
          </w:p>
        </w:tc>
        <w:tc>
          <w:tcPr>
            <w:tcW w:w="1571" w:type="dxa"/>
            <w:tcBorders>
              <w:top w:val="single" w:color="000000" w:sz="8" w:space="0"/>
              <w:left w:val="single" w:color="000000" w:sz="4" w:space="0"/>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综合数据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三年平均气源价格</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（含税</w:t>
            </w:r>
            <w:r>
              <w:rPr>
                <w:rFonts w:hint="eastAsia" w:ascii="宋体" w:hAnsi="宋体" w:cs="宋体"/>
                <w:b/>
                <w:i w:val="0"/>
                <w:iCs w:val="0"/>
                <w:color w:val="000000"/>
                <w:kern w:val="0"/>
                <w:sz w:val="22"/>
                <w:szCs w:val="22"/>
                <w:u w:val="none"/>
                <w:lang w:val="en-US" w:eastAsia="zh-CN" w:bidi="ar"/>
              </w:rPr>
              <w:t>，单位元每立方米，下同</w:t>
            </w:r>
            <w:r>
              <w:rPr>
                <w:rFonts w:hint="eastAsia" w:ascii="宋体" w:hAnsi="宋体" w:eastAsia="宋体" w:cs="宋体"/>
                <w:b/>
                <w:i w:val="0"/>
                <w:iCs w:val="0"/>
                <w:color w:val="000000"/>
                <w:kern w:val="0"/>
                <w:sz w:val="22"/>
                <w:szCs w:val="22"/>
                <w:u w:val="none"/>
                <w:lang w:val="en-US" w:eastAsia="zh-CN" w:bidi="ar"/>
              </w:rPr>
              <w:t>）</w:t>
            </w:r>
          </w:p>
        </w:tc>
        <w:tc>
          <w:tcPr>
            <w:tcW w:w="15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925</w:t>
            </w:r>
            <w:r>
              <w:rPr>
                <w:rFonts w:hint="eastAsia" w:ascii="宋体" w:hAnsi="宋体" w:eastAsia="宋体" w:cs="宋体"/>
                <w:i w:val="0"/>
                <w:iCs w:val="0"/>
                <w:color w:val="000000"/>
                <w:kern w:val="0"/>
                <w:sz w:val="22"/>
                <w:szCs w:val="22"/>
                <w:u w:val="none"/>
                <w:lang w:val="en-US" w:eastAsia="zh-CN" w:bidi="ar"/>
              </w:rPr>
              <w:t xml:space="preserve"> </w:t>
            </w:r>
          </w:p>
        </w:tc>
        <w:tc>
          <w:tcPr>
            <w:tcW w:w="11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3.5995 </w:t>
            </w:r>
          </w:p>
        </w:tc>
        <w:tc>
          <w:tcPr>
            <w:tcW w:w="110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3.7436 </w:t>
            </w:r>
          </w:p>
        </w:tc>
        <w:tc>
          <w:tcPr>
            <w:tcW w:w="157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3.8543</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其中：2024年气源价格</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3.6406 </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3.3731 </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3.4432 </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3.5085</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监审期间末年（2024年）有效配气量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（单位立方米，下同）</w:t>
            </w:r>
          </w:p>
        </w:tc>
        <w:tc>
          <w:tcPr>
            <w:tcW w:w="15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11449878.69</w:t>
            </w:r>
          </w:p>
        </w:tc>
        <w:tc>
          <w:tcPr>
            <w:tcW w:w="11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6550874</w:t>
            </w:r>
          </w:p>
        </w:tc>
        <w:tc>
          <w:tcPr>
            <w:tcW w:w="110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9559777</w:t>
            </w:r>
          </w:p>
        </w:tc>
        <w:tc>
          <w:tcPr>
            <w:tcW w:w="157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27560529.69</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其中：居民用气量</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8551730.85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6866</w:t>
            </w:r>
          </w:p>
        </w:tc>
        <w:tc>
          <w:tcPr>
            <w:tcW w:w="11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8558596.85</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883" w:firstLineChars="4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非居民用气量</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2898147.84</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6544008</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9559777</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19001932.84</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单位</w:t>
            </w:r>
            <w:r>
              <w:rPr>
                <w:rFonts w:hint="eastAsia" w:ascii="宋体" w:hAnsi="宋体" w:eastAsia="宋体" w:cs="宋体"/>
                <w:b/>
                <w:i w:val="0"/>
                <w:iCs w:val="0"/>
                <w:color w:val="000000"/>
                <w:kern w:val="0"/>
                <w:sz w:val="22"/>
                <w:szCs w:val="22"/>
                <w:u w:val="none"/>
                <w:lang w:val="en-US" w:eastAsia="zh-CN" w:bidi="ar"/>
              </w:rPr>
              <w:t>配气成本</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w:t>
            </w:r>
            <w:r>
              <w:rPr>
                <w:rFonts w:hint="eastAsia" w:ascii="宋体" w:hAnsi="宋体" w:cs="宋体"/>
                <w:b/>
                <w:i w:val="0"/>
                <w:iCs w:val="0"/>
                <w:color w:val="000000"/>
                <w:kern w:val="0"/>
                <w:sz w:val="22"/>
                <w:szCs w:val="22"/>
                <w:u w:val="none"/>
                <w:lang w:val="en-US" w:eastAsia="zh-CN" w:bidi="ar"/>
              </w:rPr>
              <w:t>不</w:t>
            </w:r>
            <w:r>
              <w:rPr>
                <w:rFonts w:hint="eastAsia" w:ascii="宋体" w:hAnsi="宋体" w:eastAsia="宋体" w:cs="宋体"/>
                <w:b/>
                <w:i w:val="0"/>
                <w:iCs w:val="0"/>
                <w:color w:val="000000"/>
                <w:kern w:val="0"/>
                <w:sz w:val="22"/>
                <w:szCs w:val="22"/>
                <w:u w:val="none"/>
                <w:lang w:val="en-US" w:eastAsia="zh-CN" w:bidi="ar"/>
              </w:rPr>
              <w:t>含税，</w:t>
            </w:r>
            <w:r>
              <w:rPr>
                <w:rFonts w:hint="eastAsia" w:ascii="宋体" w:hAnsi="宋体" w:cs="宋体"/>
                <w:b/>
                <w:i w:val="0"/>
                <w:iCs w:val="0"/>
                <w:color w:val="000000"/>
                <w:kern w:val="0"/>
                <w:sz w:val="22"/>
                <w:szCs w:val="22"/>
                <w:u w:val="none"/>
                <w:lang w:val="en-US" w:eastAsia="zh-CN" w:bidi="ar"/>
              </w:rPr>
              <w:t>单位元每立方米，</w:t>
            </w:r>
            <w:r>
              <w:rPr>
                <w:rFonts w:hint="eastAsia" w:ascii="宋体" w:hAnsi="宋体" w:eastAsia="宋体" w:cs="宋体"/>
                <w:b/>
                <w:i w:val="0"/>
                <w:iCs w:val="0"/>
                <w:color w:val="000000"/>
                <w:kern w:val="0"/>
                <w:sz w:val="22"/>
                <w:szCs w:val="22"/>
                <w:u w:val="none"/>
                <w:lang w:val="en-US" w:eastAsia="zh-CN" w:bidi="ar"/>
              </w:rPr>
              <w:t>下同）</w:t>
            </w:r>
          </w:p>
        </w:tc>
        <w:tc>
          <w:tcPr>
            <w:tcW w:w="15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0.4775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r>
              <w:rPr>
                <w:rFonts w:hint="eastAsia" w:ascii="宋体" w:hAnsi="宋体" w:cs="宋体"/>
                <w:i w:val="0"/>
                <w:iCs w:val="0"/>
                <w:color w:val="000000"/>
                <w:kern w:val="0"/>
                <w:sz w:val="22"/>
                <w:szCs w:val="22"/>
                <w:highlight w:val="none"/>
                <w:u w:val="none"/>
                <w:lang w:val="en-US" w:eastAsia="zh-CN" w:bidi="ar"/>
              </w:rPr>
              <w:t>235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00"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0.2</w:t>
            </w:r>
            <w:r>
              <w:rPr>
                <w:rFonts w:hint="eastAsia" w:ascii="宋体" w:hAnsi="宋体" w:cs="宋体"/>
                <w:i w:val="0"/>
                <w:iCs w:val="0"/>
                <w:color w:val="000000"/>
                <w:kern w:val="0"/>
                <w:sz w:val="22"/>
                <w:szCs w:val="22"/>
                <w:highlight w:val="none"/>
                <w:u w:val="none"/>
                <w:lang w:val="en-US" w:eastAsia="zh-CN" w:bidi="ar"/>
              </w:rPr>
              <w:t>367</w:t>
            </w:r>
          </w:p>
        </w:tc>
        <w:tc>
          <w:tcPr>
            <w:tcW w:w="1571"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0.3098</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其中：居民配气成本</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0.4695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0.1204 </w:t>
            </w:r>
          </w:p>
        </w:tc>
        <w:tc>
          <w:tcPr>
            <w:tcW w:w="11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0.0000 </w:t>
            </w:r>
          </w:p>
        </w:tc>
        <w:tc>
          <w:tcPr>
            <w:tcW w:w="15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4692</w:t>
            </w:r>
          </w:p>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r>
              <w:rPr>
                <w:rFonts w:hint="eastAsia" w:ascii="宋体" w:hAnsi="宋体" w:eastAsia="宋体" w:cs="宋体"/>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883" w:firstLineChars="4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非居民配气成本</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r>
              <w:rPr>
                <w:rFonts w:hint="eastAsia" w:ascii="宋体" w:hAnsi="宋体" w:cs="宋体"/>
                <w:i w:val="0"/>
                <w:iCs w:val="0"/>
                <w:color w:val="000000"/>
                <w:kern w:val="0"/>
                <w:sz w:val="22"/>
                <w:szCs w:val="22"/>
                <w:highlight w:val="none"/>
                <w:u w:val="none"/>
                <w:lang w:val="en-US" w:eastAsia="zh-CN" w:bidi="ar"/>
              </w:rPr>
              <w:t>010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0.1235 </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0.2367 </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0.2</w:t>
            </w:r>
            <w:r>
              <w:rPr>
                <w:rFonts w:hint="eastAsia" w:ascii="宋体" w:hAnsi="宋体" w:cs="宋体"/>
                <w:i w:val="0"/>
                <w:iCs w:val="0"/>
                <w:color w:val="000000"/>
                <w:kern w:val="0"/>
                <w:sz w:val="22"/>
                <w:szCs w:val="22"/>
                <w:highlight w:val="none"/>
                <w:u w:val="none"/>
                <w:lang w:val="en-US" w:eastAsia="zh-CN" w:bidi="ar"/>
              </w:rPr>
              <w:t>380</w:t>
            </w:r>
          </w:p>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r>
              <w:rPr>
                <w:rFonts w:hint="eastAsia" w:ascii="宋体" w:hAnsi="宋体" w:eastAsia="宋体" w:cs="宋体"/>
                <w:i w:val="0"/>
                <w:iCs w:val="0"/>
                <w:color w:val="000000"/>
                <w:kern w:val="0"/>
                <w:sz w:val="22"/>
                <w:szCs w:val="22"/>
                <w:highlight w:val="none"/>
                <w:u w:val="none"/>
                <w:lang w:val="en-US" w:eastAsia="zh-CN" w:bidi="ar"/>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国标黑体" w:hAnsi="国标黑体" w:eastAsia="国标黑体" w:cs="国标黑体"/>
          <w:b w:val="0"/>
          <w:bCs w:val="0"/>
          <w:strike w:val="0"/>
          <w:dstrike w:val="0"/>
          <w:sz w:val="32"/>
          <w:szCs w:val="32"/>
          <w:u w:val="none"/>
          <w:lang w:eastAsia="zh-CN"/>
        </w:rPr>
      </w:pPr>
      <w:r>
        <w:rPr>
          <w:rFonts w:hint="eastAsia" w:ascii="国标黑体" w:hAnsi="国标黑体" w:eastAsia="国标黑体" w:cs="国标黑体"/>
          <w:b w:val="0"/>
          <w:bCs w:val="0"/>
          <w:strike w:val="0"/>
          <w:dstrike w:val="0"/>
          <w:sz w:val="32"/>
          <w:szCs w:val="32"/>
          <w:u w:val="none"/>
          <w:lang w:eastAsia="zh-CN"/>
        </w:rPr>
        <w:t>三、优化调整方案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 w:hAnsi="楷体" w:eastAsia="楷体" w:cs="楷体"/>
          <w:b w:val="0"/>
          <w:bCs w:val="0"/>
          <w:strike w:val="0"/>
          <w:dstrike w:val="0"/>
          <w:sz w:val="32"/>
          <w:szCs w:val="32"/>
          <w:u w:val="none"/>
          <w:lang w:val="en-US" w:eastAsia="zh-CN"/>
        </w:rPr>
      </w:pPr>
      <w:r>
        <w:rPr>
          <w:rFonts w:hint="eastAsia" w:ascii="楷体" w:hAnsi="楷体" w:eastAsia="楷体" w:cs="楷体"/>
          <w:b w:val="0"/>
          <w:bCs w:val="0"/>
          <w:strike w:val="0"/>
          <w:dstrike w:val="0"/>
          <w:sz w:val="32"/>
          <w:szCs w:val="32"/>
          <w:u w:val="none"/>
          <w:lang w:val="en-US" w:eastAsia="zh-CN"/>
        </w:rPr>
        <w:t>（一）销售价格方案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trike w:val="0"/>
          <w:dstrike w:val="0"/>
          <w:sz w:val="32"/>
          <w:szCs w:val="32"/>
          <w:u w:val="none"/>
          <w:lang w:val="en-US" w:eastAsia="zh-CN"/>
        </w:rPr>
      </w:pPr>
      <w:r>
        <w:rPr>
          <w:rFonts w:hint="eastAsia" w:ascii="仿宋_GB2312" w:hAnsi="仿宋_GB2312" w:eastAsia="仿宋_GB2312" w:cs="仿宋_GB2312"/>
          <w:b w:val="0"/>
          <w:bCs/>
          <w:strike w:val="0"/>
          <w:dstrike w:val="0"/>
          <w:color w:val="auto"/>
          <w:sz w:val="32"/>
          <w:szCs w:val="32"/>
          <w:u w:val="none"/>
          <w:lang w:eastAsia="zh-CN"/>
        </w:rPr>
        <w:t>城镇管道燃气</w:t>
      </w:r>
      <w:r>
        <w:rPr>
          <w:rFonts w:hint="eastAsia" w:ascii="仿宋_GB2312" w:hAnsi="仿宋_GB2312" w:eastAsia="仿宋_GB2312" w:cs="仿宋_GB2312"/>
          <w:b w:val="0"/>
          <w:bCs w:val="0"/>
          <w:strike w:val="0"/>
          <w:dstrike w:val="0"/>
          <w:color w:val="auto"/>
          <w:sz w:val="32"/>
          <w:szCs w:val="32"/>
          <w:u w:val="none"/>
          <w:lang w:eastAsia="zh-CN"/>
        </w:rPr>
        <w:t>销售价格由气源价格和配气价格构成，</w:t>
      </w:r>
      <w:r>
        <w:rPr>
          <w:rFonts w:hint="eastAsia" w:ascii="仿宋_GB2312" w:hAnsi="仿宋_GB2312" w:eastAsia="仿宋_GB2312" w:cs="仿宋_GB2312"/>
          <w:strike w:val="0"/>
          <w:dstrike w:val="0"/>
          <w:color w:val="auto"/>
          <w:sz w:val="32"/>
          <w:szCs w:val="32"/>
          <w:u w:val="none"/>
          <w:lang w:eastAsia="zh-CN"/>
        </w:rPr>
        <w:t>分为居民销售价格和非居民销售价格。</w:t>
      </w:r>
      <w:r>
        <w:rPr>
          <w:rFonts w:hint="eastAsia" w:ascii="仿宋_GB2312" w:hAnsi="仿宋_GB2312" w:eastAsia="仿宋_GB2312" w:cs="仿宋_GB2312"/>
          <w:b w:val="0"/>
          <w:bCs w:val="0"/>
          <w:strike w:val="0"/>
          <w:dstrike w:val="0"/>
          <w:sz w:val="32"/>
          <w:szCs w:val="32"/>
          <w:u w:val="none"/>
          <w:lang w:val="en-US" w:eastAsia="zh-CN"/>
        </w:rPr>
        <w:t>依据有关规定及成本监审结论，</w:t>
      </w:r>
      <w:bookmarkStart w:id="0" w:name="OLE_LINK1"/>
      <w:r>
        <w:rPr>
          <w:rFonts w:hint="eastAsia" w:ascii="仿宋_GB2312" w:hAnsi="仿宋_GB2312" w:eastAsia="仿宋_GB2312" w:cs="仿宋_GB2312"/>
          <w:b w:val="0"/>
          <w:bCs w:val="0"/>
          <w:strike w:val="0"/>
          <w:dstrike w:val="0"/>
          <w:sz w:val="32"/>
          <w:szCs w:val="32"/>
          <w:u w:val="none"/>
          <w:lang w:val="en-US" w:eastAsia="zh-CN"/>
        </w:rPr>
        <w:t>在充分体现天然气资源稀缺性叠加外部供应的不确定性，</w:t>
      </w:r>
      <w:bookmarkEnd w:id="0"/>
      <w:r>
        <w:rPr>
          <w:rFonts w:hint="eastAsia" w:ascii="仿宋_GB2312" w:hAnsi="仿宋_GB2312" w:eastAsia="仿宋_GB2312" w:cs="仿宋_GB2312"/>
          <w:b w:val="0"/>
          <w:bCs w:val="0"/>
          <w:strike w:val="0"/>
          <w:dstrike w:val="0"/>
          <w:sz w:val="32"/>
          <w:szCs w:val="32"/>
          <w:u w:val="none"/>
          <w:lang w:val="en-US" w:eastAsia="zh-CN"/>
        </w:rPr>
        <w:t>同时结合我区经济发展水平、用户承受能力，以及近几年天然气市场采购价格变动频率高等实际情况，</w:t>
      </w:r>
      <w:bookmarkStart w:id="1" w:name="OLE_LINK2"/>
      <w:r>
        <w:rPr>
          <w:rFonts w:hint="eastAsia" w:ascii="仿宋_GB2312" w:hAnsi="仿宋_GB2312" w:eastAsia="仿宋_GB2312" w:cs="仿宋_GB2312"/>
          <w:b w:val="0"/>
          <w:bCs w:val="0"/>
          <w:strike w:val="0"/>
          <w:dstrike w:val="0"/>
          <w:sz w:val="32"/>
          <w:szCs w:val="32"/>
          <w:u w:val="none"/>
          <w:lang w:val="en-US" w:eastAsia="zh-CN"/>
        </w:rPr>
        <w:t>为更好地契合企业近期经营成本实际，本方案拟定依据为监审期间最后一年（2024年）的气源成本数据。</w:t>
      </w:r>
      <w:bookmarkEnd w:id="1"/>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strike w:val="0"/>
          <w:dstrike w:val="0"/>
          <w:sz w:val="32"/>
          <w:szCs w:val="32"/>
          <w:highlight w:val="yellow"/>
          <w:u w:val="none"/>
          <w:lang w:val="en-US" w:eastAsia="zh-CN"/>
        </w:rPr>
      </w:pPr>
      <w:r>
        <w:rPr>
          <w:rFonts w:hint="default" w:ascii="仿宋_GB2312" w:hAnsi="Times New Roman" w:eastAsia="仿宋_GB2312" w:cs="Times New Roman"/>
          <w:kern w:val="0"/>
          <w:sz w:val="32"/>
          <w:szCs w:val="32"/>
          <w:highlight w:val="none"/>
          <w:lang w:val="en-US" w:eastAsia="zh-CN" w:bidi="ar-SA"/>
        </w:rPr>
        <w:t>依据</w:t>
      </w:r>
      <w:r>
        <w:rPr>
          <w:rFonts w:hint="eastAsia" w:ascii="仿宋_GB2312" w:hAnsi="Times New Roman" w:eastAsia="仿宋_GB2312" w:cs="Times New Roman"/>
          <w:kern w:val="0"/>
          <w:sz w:val="32"/>
          <w:szCs w:val="32"/>
          <w:highlight w:val="none"/>
          <w:lang w:val="en-US" w:eastAsia="zh-CN" w:bidi="ar-SA"/>
        </w:rPr>
        <w:t>《广东省发展改革委城镇管道燃气价格管理办法》（粤发改规〔2025〕5号）</w:t>
      </w:r>
      <w:r>
        <w:rPr>
          <w:rFonts w:hint="default" w:ascii="仿宋_GB2312" w:hAnsi="Times New Roman" w:eastAsia="仿宋_GB2312" w:cs="Times New Roman"/>
          <w:kern w:val="0"/>
          <w:sz w:val="32"/>
          <w:szCs w:val="32"/>
          <w:highlight w:val="none"/>
          <w:lang w:val="en-US" w:eastAsia="zh-CN" w:bidi="ar-SA"/>
        </w:rPr>
        <w:t>，非居民配气价格和销售价格实行政府指导价，各地可结合实际确定基准价及其浮动幅度，上浮最高不得超过20%。</w:t>
      </w:r>
      <w:r>
        <w:rPr>
          <w:rFonts w:hint="eastAsia" w:ascii="仿宋_GB2312" w:hAnsi="Times New Roman" w:eastAsia="仿宋_GB2312" w:cs="Times New Roman"/>
          <w:kern w:val="0"/>
          <w:sz w:val="32"/>
          <w:szCs w:val="32"/>
          <w:highlight w:val="none"/>
          <w:lang w:val="en-US" w:eastAsia="zh-CN" w:bidi="ar-SA"/>
        </w:rPr>
        <w:t>考虑到用户承受水平，结合我区实际，拟定我区本次调价施行期间的两个方案浮动幅度分别为10%和15%。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trike/>
          <w:dstrike w:val="0"/>
          <w:sz w:val="32"/>
          <w:szCs w:val="32"/>
          <w:u w:val="none"/>
          <w:lang w:val="en-US" w:eastAsia="zh-CN"/>
        </w:rPr>
      </w:pPr>
      <w:r>
        <w:rPr>
          <w:rFonts w:hint="eastAsia" w:ascii="仿宋_GB2312" w:hAnsi="仿宋_GB2312" w:eastAsia="仿宋_GB2312" w:cs="仿宋_GB2312"/>
          <w:b w:val="0"/>
          <w:bCs w:val="0"/>
          <w:strike w:val="0"/>
          <w:dstrike w:val="0"/>
          <w:sz w:val="32"/>
          <w:szCs w:val="32"/>
          <w:u w:val="none"/>
          <w:lang w:val="en-US" w:eastAsia="zh-CN"/>
        </w:rPr>
        <w:t>拟定两个方案的居民销售价格第一档均有所下调</w:t>
      </w:r>
      <w:r>
        <w:rPr>
          <w:rFonts w:hint="eastAsia" w:ascii="仿宋_GB2312" w:hAnsi="仿宋_GB2312" w:eastAsia="仿宋_GB2312" w:cs="仿宋_GB2312"/>
          <w:b w:val="0"/>
          <w:bCs w:val="0"/>
          <w:strike w:val="0"/>
          <w:dstrike w:val="0"/>
          <w:sz w:val="32"/>
          <w:szCs w:val="32"/>
          <w:u w:val="none"/>
          <w:lang w:eastAsia="zh-CN"/>
        </w:rPr>
        <w:t>，</w:t>
      </w:r>
      <w:r>
        <w:rPr>
          <w:rFonts w:hint="eastAsia" w:ascii="仿宋_GB2312" w:hAnsi="仿宋_GB2312" w:eastAsia="仿宋_GB2312" w:cs="仿宋_GB2312"/>
          <w:b w:val="0"/>
          <w:bCs w:val="0"/>
          <w:strike w:val="0"/>
          <w:dstrike w:val="0"/>
          <w:sz w:val="32"/>
          <w:szCs w:val="32"/>
          <w:u w:val="none"/>
          <w:lang w:val="en-US" w:eastAsia="zh-CN"/>
        </w:rPr>
        <w:t>同时</w:t>
      </w:r>
      <w:r>
        <w:rPr>
          <w:rFonts w:hint="eastAsia" w:ascii="仿宋_GB2312" w:hAnsi="仿宋_GB2312" w:eastAsia="仿宋_GB2312" w:cs="仿宋_GB2312"/>
          <w:b w:val="0"/>
          <w:bCs w:val="0"/>
          <w:strike w:val="0"/>
          <w:dstrike w:val="0"/>
          <w:sz w:val="32"/>
          <w:szCs w:val="32"/>
          <w:highlight w:val="none"/>
          <w:u w:val="none"/>
          <w:lang w:val="en-US" w:eastAsia="zh-CN"/>
        </w:rPr>
        <w:t>根据《广东省发展改革委关于实施居民生活用气阶梯价格制度有关工作的通知》（粤发改价格〔2014〕381号），</w:t>
      </w:r>
      <w:r>
        <w:rPr>
          <w:rFonts w:hint="eastAsia" w:ascii="仿宋_GB2312" w:hAnsi="仿宋_GB2312" w:eastAsia="仿宋_GB2312" w:cs="仿宋_GB2312"/>
          <w:strike w:val="0"/>
          <w:dstrike w:val="0"/>
          <w:color w:val="auto"/>
          <w:sz w:val="32"/>
          <w:szCs w:val="32"/>
          <w:u w:val="none"/>
          <w:lang w:eastAsia="zh-CN"/>
        </w:rPr>
        <w:t>分档气价比</w:t>
      </w:r>
      <w:r>
        <w:rPr>
          <w:rFonts w:hint="eastAsia" w:ascii="仿宋_GB2312" w:hAnsi="仿宋_GB2312" w:eastAsia="仿宋_GB2312" w:cs="仿宋_GB2312"/>
          <w:strike w:val="0"/>
          <w:dstrike w:val="0"/>
          <w:color w:val="auto"/>
          <w:sz w:val="32"/>
          <w:szCs w:val="32"/>
          <w:u w:val="none"/>
          <w:lang w:val="en-US" w:eastAsia="zh-CN"/>
        </w:rPr>
        <w:t>为</w:t>
      </w:r>
      <w:r>
        <w:rPr>
          <w:rFonts w:hint="eastAsia" w:ascii="仿宋_GB2312" w:hAnsi="仿宋_GB2312" w:eastAsia="仿宋_GB2312" w:cs="仿宋_GB2312"/>
          <w:strike w:val="0"/>
          <w:dstrike w:val="0"/>
          <w:color w:val="auto"/>
          <w:sz w:val="32"/>
          <w:szCs w:val="32"/>
          <w:u w:val="none"/>
          <w:lang w:eastAsia="zh-CN"/>
        </w:rPr>
        <w:t>1.0:1.</w:t>
      </w:r>
      <w:r>
        <w:rPr>
          <w:rFonts w:hint="eastAsia" w:ascii="仿宋_GB2312" w:hAnsi="仿宋_GB2312" w:eastAsia="仿宋_GB2312" w:cs="仿宋_GB2312"/>
          <w:strike w:val="0"/>
          <w:dstrike w:val="0"/>
          <w:color w:val="auto"/>
          <w:sz w:val="32"/>
          <w:szCs w:val="32"/>
          <w:u w:val="none"/>
          <w:lang w:val="en-US" w:eastAsia="zh-CN"/>
        </w:rPr>
        <w:t>2</w:t>
      </w:r>
      <w:r>
        <w:rPr>
          <w:rFonts w:hint="eastAsia" w:ascii="仿宋_GB2312" w:hAnsi="仿宋_GB2312" w:eastAsia="仿宋_GB2312" w:cs="仿宋_GB2312"/>
          <w:strike w:val="0"/>
          <w:dstrike w:val="0"/>
          <w:color w:val="auto"/>
          <w:sz w:val="32"/>
          <w:szCs w:val="32"/>
          <w:u w:val="none"/>
          <w:lang w:eastAsia="zh-CN"/>
        </w:rPr>
        <w:t>:1.</w:t>
      </w:r>
      <w:r>
        <w:rPr>
          <w:rFonts w:hint="eastAsia" w:ascii="仿宋_GB2312" w:hAnsi="仿宋_GB2312" w:eastAsia="仿宋_GB2312" w:cs="仿宋_GB2312"/>
          <w:strike w:val="0"/>
          <w:dstrike w:val="0"/>
          <w:color w:val="auto"/>
          <w:sz w:val="32"/>
          <w:szCs w:val="32"/>
          <w:u w:val="none"/>
          <w:lang w:val="en-US" w:eastAsia="zh-CN"/>
        </w:rPr>
        <w:t>5</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lang w:val="en-US" w:eastAsia="zh-CN"/>
        </w:rPr>
        <w:t>拟定的</w:t>
      </w:r>
      <w:r>
        <w:rPr>
          <w:rFonts w:hint="eastAsia" w:ascii="仿宋_GB2312" w:hAnsi="仿宋_GB2312" w:eastAsia="仿宋_GB2312" w:cs="仿宋_GB2312"/>
          <w:b w:val="0"/>
          <w:bCs w:val="0"/>
          <w:strike w:val="0"/>
          <w:dstrike w:val="0"/>
          <w:sz w:val="32"/>
          <w:szCs w:val="32"/>
          <w:u w:val="none"/>
          <w:lang w:eastAsia="zh-CN"/>
        </w:rPr>
        <w:t>非居民销售</w:t>
      </w:r>
      <w:r>
        <w:rPr>
          <w:rFonts w:hint="eastAsia" w:ascii="仿宋_GB2312" w:hAnsi="仿宋_GB2312" w:eastAsia="仿宋_GB2312" w:cs="仿宋_GB2312"/>
          <w:b w:val="0"/>
          <w:bCs w:val="0"/>
          <w:strike w:val="0"/>
          <w:dstrike w:val="0"/>
          <w:sz w:val="32"/>
          <w:szCs w:val="32"/>
          <w:u w:val="none"/>
          <w:lang w:val="en-US" w:eastAsia="zh-CN"/>
        </w:rPr>
        <w:t>最高限价均作</w:t>
      </w:r>
      <w:r>
        <w:rPr>
          <w:rFonts w:hint="eastAsia" w:ascii="仿宋_GB2312" w:hAnsi="仿宋_GB2312" w:eastAsia="仿宋_GB2312" w:cs="仿宋_GB2312"/>
          <w:b w:val="0"/>
          <w:bCs w:val="0"/>
          <w:strike w:val="0"/>
          <w:dstrike w:val="0"/>
          <w:sz w:val="32"/>
          <w:szCs w:val="32"/>
          <w:highlight w:val="none"/>
          <w:u w:val="none"/>
          <w:lang w:val="en-US" w:eastAsia="zh-CN"/>
        </w:rPr>
        <w:t>适当调整</w:t>
      </w:r>
      <w:r>
        <w:rPr>
          <w:rFonts w:hint="eastAsia" w:ascii="仿宋_GB2312" w:hAnsi="仿宋_GB2312" w:eastAsia="仿宋_GB2312" w:cs="仿宋_GB2312"/>
          <w:b w:val="0"/>
          <w:bCs w:val="0"/>
          <w:strike w:val="0"/>
          <w:dstrike w:val="0"/>
          <w:sz w:val="32"/>
          <w:szCs w:val="32"/>
          <w:u w:val="none"/>
          <w:lang w:val="en-US" w:eastAsia="zh-CN"/>
        </w:rPr>
        <w:t>。其中：</w:t>
      </w:r>
      <w:r>
        <w:rPr>
          <w:rFonts w:hint="eastAsia" w:ascii="仿宋_GB2312" w:hAnsi="仿宋_GB2312" w:eastAsia="仿宋_GB2312" w:cs="仿宋_GB2312"/>
          <w:b w:val="0"/>
          <w:bCs w:val="0"/>
          <w:strike w:val="0"/>
          <w:dstrike w:val="0"/>
          <w:color w:val="auto"/>
          <w:sz w:val="32"/>
          <w:szCs w:val="32"/>
          <w:u w:val="none"/>
          <w:lang w:eastAsia="zh-CN"/>
        </w:rPr>
        <w:t>配气价格和气源价格方案如下（</w:t>
      </w:r>
      <w:r>
        <w:rPr>
          <w:rFonts w:hint="eastAsia" w:ascii="仿宋_GB2312" w:hAnsi="仿宋_GB2312" w:eastAsia="仿宋_GB2312" w:cs="仿宋_GB2312"/>
          <w:b w:val="0"/>
          <w:bCs w:val="0"/>
          <w:strike w:val="0"/>
          <w:dstrike w:val="0"/>
          <w:color w:val="auto"/>
          <w:sz w:val="32"/>
          <w:szCs w:val="32"/>
          <w:u w:val="none"/>
          <w:lang w:val="en-US" w:eastAsia="zh-CN"/>
        </w:rPr>
        <w:t>均含税</w:t>
      </w:r>
      <w:r>
        <w:rPr>
          <w:rFonts w:hint="eastAsia" w:ascii="仿宋_GB2312" w:hAnsi="仿宋_GB2312" w:eastAsia="仿宋_GB2312" w:cs="仿宋_GB2312"/>
          <w:b w:val="0"/>
          <w:bCs w:val="0"/>
          <w:strike w:val="0"/>
          <w:dstrike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val="0"/>
          <w:bCs w:val="0"/>
          <w:strike w:val="0"/>
          <w:dstrike w:val="0"/>
          <w:sz w:val="32"/>
          <w:szCs w:val="32"/>
          <w:highlight w:val="none"/>
          <w:u w:val="none"/>
          <w:lang w:val="en-US" w:eastAsia="zh-CN"/>
        </w:rPr>
      </w:pPr>
      <w:r>
        <w:rPr>
          <w:rFonts w:hint="eastAsia" w:ascii="仿宋_GB2312" w:hAnsi="仿宋_GB2312" w:eastAsia="仿宋_GB2312" w:cs="仿宋_GB2312"/>
          <w:b/>
          <w:bCs/>
          <w:strike w:val="0"/>
          <w:dstrike w:val="0"/>
          <w:sz w:val="32"/>
          <w:szCs w:val="32"/>
          <w:highlight w:val="none"/>
          <w:u w:val="none"/>
          <w:lang w:val="en-US" w:eastAsia="zh-CN"/>
        </w:rPr>
        <w:t>方案一：</w:t>
      </w:r>
      <w:r>
        <w:rPr>
          <w:rFonts w:hint="eastAsia" w:ascii="仿宋_GB2312" w:hAnsi="仿宋_GB2312" w:eastAsia="仿宋_GB2312" w:cs="仿宋_GB2312"/>
          <w:strike w:val="0"/>
          <w:dstrike w:val="0"/>
          <w:sz w:val="32"/>
          <w:szCs w:val="32"/>
          <w:highlight w:val="none"/>
          <w:u w:val="none"/>
          <w:lang w:eastAsia="zh-CN"/>
        </w:rPr>
        <w:t>给予准许收益率</w:t>
      </w:r>
      <w:r>
        <w:rPr>
          <w:rFonts w:hint="eastAsia" w:ascii="仿宋_GB2312" w:hAnsi="仿宋_GB2312" w:eastAsia="仿宋_GB2312" w:cs="仿宋_GB2312"/>
          <w:strike w:val="0"/>
          <w:dstrike w:val="0"/>
          <w:sz w:val="32"/>
          <w:szCs w:val="32"/>
          <w:highlight w:val="none"/>
          <w:u w:val="none"/>
          <w:lang w:val="en-US" w:eastAsia="zh-CN"/>
        </w:rPr>
        <w:t>6.0%，非居民准许上浮比例10%。</w:t>
      </w:r>
      <w:r>
        <w:rPr>
          <w:rFonts w:hint="eastAsia" w:ascii="仿宋_GB2312" w:hAnsi="仿宋_GB2312" w:eastAsia="仿宋_GB2312" w:cs="仿宋_GB2312"/>
          <w:strike w:val="0"/>
          <w:dstrike w:val="0"/>
          <w:color w:val="auto"/>
          <w:sz w:val="32"/>
          <w:highlight w:val="none"/>
          <w:u w:val="none"/>
          <w:lang w:eastAsia="zh-CN"/>
        </w:rPr>
        <w:t>居民</w:t>
      </w:r>
      <w:r>
        <w:rPr>
          <w:rFonts w:hint="eastAsia" w:ascii="仿宋_GB2312" w:hAnsi="仿宋_GB2312" w:eastAsia="仿宋_GB2312" w:cs="仿宋_GB2312"/>
          <w:b w:val="0"/>
          <w:bCs w:val="0"/>
          <w:strike w:val="0"/>
          <w:dstrike w:val="0"/>
          <w:sz w:val="32"/>
          <w:szCs w:val="32"/>
          <w:highlight w:val="none"/>
          <w:u w:val="none"/>
          <w:lang w:val="en-US" w:eastAsia="zh-CN"/>
        </w:rPr>
        <w:t>配气价格</w:t>
      </w:r>
      <w:r>
        <w:rPr>
          <w:rFonts w:hint="eastAsia" w:ascii="仿宋_GB2312" w:hAnsi="仿宋_GB2312" w:eastAsia="仿宋_GB2312" w:cs="仿宋_GB2312"/>
          <w:strike w:val="0"/>
          <w:dstrike w:val="0"/>
          <w:sz w:val="32"/>
          <w:szCs w:val="32"/>
          <w:highlight w:val="none"/>
          <w:u w:val="none"/>
          <w:lang w:val="en-US" w:eastAsia="zh-CN"/>
        </w:rPr>
        <w:t>为</w:t>
      </w:r>
      <w:r>
        <w:rPr>
          <w:rFonts w:hint="eastAsia" w:ascii="仿宋_GB2312" w:hAnsi="仿宋_GB2312" w:eastAsia="仿宋_GB2312" w:cs="仿宋_GB2312"/>
          <w:strike w:val="0"/>
          <w:dstrike w:val="0"/>
          <w:color w:val="auto"/>
          <w:sz w:val="32"/>
          <w:highlight w:val="none"/>
          <w:u w:val="none"/>
          <w:lang w:val="en-US" w:eastAsia="zh-CN"/>
        </w:rPr>
        <w:t>0.6332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strike w:val="0"/>
          <w:dstrike w:val="0"/>
          <w:color w:val="auto"/>
          <w:sz w:val="32"/>
          <w:highlight w:val="none"/>
          <w:u w:val="none"/>
          <w:lang w:val="en-US" w:eastAsia="zh-CN"/>
        </w:rPr>
        <w:t>、非居民配气基准价为0.3852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；居民气源价格为3.5085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，非居民气源基准价为3.5085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。测算得居民第一档气价为4.1418</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，非居民基准价为3.8938元每立方米，非居民最高限价为4.2832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strike/>
          <w:dstrike w:val="0"/>
          <w:sz w:val="32"/>
          <w:szCs w:val="32"/>
          <w:highlight w:val="none"/>
          <w:u w:val="none"/>
          <w:lang w:val="en-US" w:eastAsia="zh-CN"/>
        </w:rPr>
      </w:pPr>
      <w:r>
        <w:rPr>
          <w:rFonts w:hint="eastAsia" w:ascii="仿宋_GB2312" w:hAnsi="仿宋_GB2312" w:eastAsia="仿宋_GB2312" w:cs="仿宋_GB2312"/>
          <w:b/>
          <w:bCs/>
          <w:strike w:val="0"/>
          <w:dstrike w:val="0"/>
          <w:sz w:val="32"/>
          <w:szCs w:val="32"/>
          <w:highlight w:val="none"/>
          <w:u w:val="none"/>
          <w:lang w:val="en-US" w:eastAsia="zh-CN"/>
        </w:rPr>
        <w:t>方案二：</w:t>
      </w:r>
      <w:r>
        <w:rPr>
          <w:rFonts w:hint="eastAsia" w:ascii="仿宋_GB2312" w:hAnsi="仿宋_GB2312" w:eastAsia="仿宋_GB2312" w:cs="仿宋_GB2312"/>
          <w:strike w:val="0"/>
          <w:dstrike w:val="0"/>
          <w:sz w:val="32"/>
          <w:szCs w:val="32"/>
          <w:highlight w:val="none"/>
          <w:u w:val="none"/>
          <w:lang w:eastAsia="zh-CN"/>
        </w:rPr>
        <w:t>给予准许收益率</w:t>
      </w:r>
      <w:r>
        <w:rPr>
          <w:rFonts w:hint="eastAsia" w:ascii="仿宋_GB2312" w:hAnsi="仿宋_GB2312" w:eastAsia="仿宋_GB2312" w:cs="仿宋_GB2312"/>
          <w:strike w:val="0"/>
          <w:dstrike w:val="0"/>
          <w:sz w:val="32"/>
          <w:szCs w:val="32"/>
          <w:highlight w:val="none"/>
          <w:u w:val="none"/>
          <w:lang w:val="en-US" w:eastAsia="zh-CN"/>
        </w:rPr>
        <w:t>6.5%，非居民准许上浮比例15%。</w:t>
      </w:r>
      <w:r>
        <w:rPr>
          <w:rFonts w:hint="eastAsia" w:ascii="仿宋_GB2312" w:hAnsi="仿宋_GB2312" w:eastAsia="仿宋_GB2312" w:cs="仿宋_GB2312"/>
          <w:strike w:val="0"/>
          <w:dstrike w:val="0"/>
          <w:color w:val="auto"/>
          <w:sz w:val="32"/>
          <w:highlight w:val="none"/>
          <w:u w:val="none"/>
          <w:lang w:eastAsia="zh-CN"/>
        </w:rPr>
        <w:t>居民</w:t>
      </w:r>
      <w:r>
        <w:rPr>
          <w:rFonts w:hint="eastAsia" w:ascii="仿宋_GB2312" w:hAnsi="仿宋_GB2312" w:eastAsia="仿宋_GB2312" w:cs="仿宋_GB2312"/>
          <w:b w:val="0"/>
          <w:bCs w:val="0"/>
          <w:strike w:val="0"/>
          <w:dstrike w:val="0"/>
          <w:sz w:val="32"/>
          <w:szCs w:val="32"/>
          <w:highlight w:val="none"/>
          <w:u w:val="none"/>
          <w:lang w:val="en-US" w:eastAsia="zh-CN"/>
        </w:rPr>
        <w:t>配气价格</w:t>
      </w:r>
      <w:r>
        <w:rPr>
          <w:rFonts w:hint="eastAsia" w:ascii="仿宋_GB2312" w:hAnsi="仿宋_GB2312" w:eastAsia="仿宋_GB2312" w:cs="仿宋_GB2312"/>
          <w:strike w:val="0"/>
          <w:dstrike w:val="0"/>
          <w:sz w:val="32"/>
          <w:szCs w:val="32"/>
          <w:highlight w:val="none"/>
          <w:u w:val="none"/>
          <w:lang w:val="en-US" w:eastAsia="zh-CN"/>
        </w:rPr>
        <w:t>为</w:t>
      </w:r>
      <w:r>
        <w:rPr>
          <w:rFonts w:hint="eastAsia" w:ascii="仿宋_GB2312" w:hAnsi="仿宋_GB2312" w:eastAsia="仿宋_GB2312" w:cs="仿宋_GB2312"/>
          <w:strike w:val="0"/>
          <w:dstrike w:val="0"/>
          <w:color w:val="auto"/>
          <w:sz w:val="32"/>
          <w:highlight w:val="none"/>
          <w:u w:val="none"/>
          <w:lang w:val="en-US" w:eastAsia="zh-CN"/>
        </w:rPr>
        <w:t>0.6613</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strike w:val="0"/>
          <w:dstrike w:val="0"/>
          <w:color w:val="auto"/>
          <w:sz w:val="32"/>
          <w:highlight w:val="none"/>
          <w:u w:val="none"/>
          <w:lang w:val="en-US" w:eastAsia="zh-CN"/>
        </w:rPr>
        <w:t>、非居民配气基准价为0.3989</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；居民气源价格为3.5085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，非居民气源基准价为3.5085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。测算得居民第一档气价为4.1698</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，非居民基准价为3.9075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，非居民最高限价为4.4936</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trike w:val="0"/>
          <w:dstrike w:val="0"/>
          <w:color w:val="FF0000"/>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eastAsia="zh-CN"/>
        </w:rPr>
        <w:t>对应上述配气价格和气源价格方案，拟定终端销售价格方案详见下表（含税，保留小数点后两位数）。</w:t>
      </w:r>
    </w:p>
    <w:tbl>
      <w:tblPr>
        <w:tblStyle w:val="9"/>
        <w:tblW w:w="8911" w:type="dxa"/>
        <w:tblInd w:w="0" w:type="dxa"/>
        <w:shd w:val="clear" w:color="auto" w:fill="auto"/>
        <w:tblLayout w:type="fixed"/>
        <w:tblCellMar>
          <w:top w:w="0" w:type="dxa"/>
          <w:left w:w="0" w:type="dxa"/>
          <w:bottom w:w="0" w:type="dxa"/>
          <w:right w:w="0" w:type="dxa"/>
        </w:tblCellMar>
      </w:tblPr>
      <w:tblGrid>
        <w:gridCol w:w="1426"/>
        <w:gridCol w:w="1417"/>
        <w:gridCol w:w="1313"/>
        <w:gridCol w:w="2355"/>
        <w:gridCol w:w="1200"/>
        <w:gridCol w:w="1200"/>
      </w:tblGrid>
      <w:tr>
        <w:tblPrEx>
          <w:shd w:val="clear" w:color="auto" w:fill="auto"/>
          <w:tblLayout w:type="fixed"/>
          <w:tblCellMar>
            <w:top w:w="0" w:type="dxa"/>
            <w:left w:w="0" w:type="dxa"/>
            <w:bottom w:w="0" w:type="dxa"/>
            <w:right w:w="0" w:type="dxa"/>
          </w:tblCellMar>
        </w:tblPrEx>
        <w:trPr>
          <w:trHeight w:val="689"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类  别</w:t>
            </w:r>
          </w:p>
        </w:tc>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阶梯档次</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 xml:space="preserve">阶梯气量            </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（m</w:t>
            </w:r>
            <w:r>
              <w:rPr>
                <w:rFonts w:hint="eastAsia" w:ascii="仿宋_GB2312" w:hAnsi="宋体" w:eastAsia="仿宋_GB2312" w:cs="仿宋_GB2312"/>
                <w:b w:val="0"/>
                <w:bCs/>
                <w:i w:val="0"/>
                <w:strike w:val="0"/>
                <w:dstrike w:val="0"/>
                <w:color w:val="000000"/>
                <w:kern w:val="0"/>
                <w:sz w:val="21"/>
                <w:szCs w:val="21"/>
                <w:highlight w:val="none"/>
                <w:u w:val="none"/>
                <w:vertAlign w:val="superscript"/>
                <w:lang w:val="en-US" w:eastAsia="zh-CN" w:bidi="ar"/>
              </w:rPr>
              <w:t>3</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 xml:space="preserve">拟调价                                                                    </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（元/m</w:t>
            </w:r>
            <w:r>
              <w:rPr>
                <w:rFonts w:hint="eastAsia" w:ascii="仿宋_GB2312" w:hAnsi="宋体" w:eastAsia="仿宋_GB2312" w:cs="仿宋_GB2312"/>
                <w:b w:val="0"/>
                <w:bCs/>
                <w:i w:val="0"/>
                <w:strike w:val="0"/>
                <w:dstrike w:val="0"/>
                <w:color w:val="000000"/>
                <w:kern w:val="0"/>
                <w:sz w:val="21"/>
                <w:szCs w:val="21"/>
                <w:highlight w:val="none"/>
                <w:u w:val="none"/>
                <w:vertAlign w:val="superscript"/>
                <w:lang w:val="en-US" w:eastAsia="zh-CN" w:bidi="ar"/>
              </w:rPr>
              <w:t>3</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w:t>
            </w:r>
          </w:p>
        </w:tc>
      </w:tr>
      <w:tr>
        <w:tblPrEx>
          <w:shd w:val="clear" w:color="auto" w:fill="auto"/>
          <w:tblLayout w:type="fixed"/>
          <w:tblCellMar>
            <w:top w:w="0" w:type="dxa"/>
            <w:left w:w="0" w:type="dxa"/>
            <w:bottom w:w="0" w:type="dxa"/>
            <w:right w:w="0" w:type="dxa"/>
          </w:tblCellMar>
        </w:tblPrEx>
        <w:trPr>
          <w:trHeight w:val="5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方案一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方案二</w:t>
            </w: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auto"/>
                <w:sz w:val="21"/>
                <w:szCs w:val="21"/>
                <w:highlight w:val="none"/>
                <w:u w:val="none"/>
              </w:rPr>
            </w:pPr>
            <w:r>
              <w:rPr>
                <w:rFonts w:hint="eastAsia" w:ascii="仿宋_GB2312" w:hAnsi="宋体" w:eastAsia="仿宋_GB2312" w:cs="仿宋_GB2312"/>
                <w:b/>
                <w:i w:val="0"/>
                <w:strike w:val="0"/>
                <w:dstrike w:val="0"/>
                <w:color w:val="auto"/>
                <w:kern w:val="0"/>
                <w:sz w:val="21"/>
                <w:szCs w:val="21"/>
                <w:highlight w:val="none"/>
                <w:u w:val="none"/>
                <w:lang w:val="en-US" w:eastAsia="zh-CN" w:bidi="ar"/>
              </w:rPr>
              <w:t>居民用气</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第一档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350及以下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4.17</w:t>
            </w: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第二档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350-500（含500）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4.97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5.00</w:t>
            </w:r>
          </w:p>
        </w:tc>
      </w:tr>
      <w:tr>
        <w:tblPrEx>
          <w:shd w:val="clear" w:color="auto" w:fill="auto"/>
          <w:tblLayout w:type="fixed"/>
          <w:tblCellMar>
            <w:top w:w="0" w:type="dxa"/>
            <w:left w:w="0" w:type="dxa"/>
            <w:bottom w:w="0" w:type="dxa"/>
            <w:right w:w="0" w:type="dxa"/>
          </w:tblCellMar>
        </w:tblPrEx>
        <w:trPr>
          <w:trHeight w:val="48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auto"/>
                <w:sz w:val="21"/>
                <w:szCs w:val="21"/>
                <w:highlight w:val="none"/>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350-1720（含1720）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第三档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500以上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6.21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6.25</w:t>
            </w: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auto"/>
                <w:sz w:val="21"/>
                <w:szCs w:val="21"/>
                <w:highlight w:val="none"/>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1720以上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1775"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养老机构、残疾人托养机构等社会福利场所及婴幼儿照护服务机构生活用气、学校教学和学生生活用气、家政企业在社区设置的服务网点用气、宗教场所生活用气、监狱监房用气、社区组织工作用房和居民公益性服务设施用气等</w:t>
            </w:r>
            <w:r>
              <w:rPr>
                <w:rFonts w:hint="default" w:ascii="仿宋_GB2312" w:hAnsi="宋体" w:eastAsia="仿宋_GB2312" w:cs="仿宋_GB2312"/>
                <w:i w:val="0"/>
                <w:strike w:val="0"/>
                <w:dstrike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auto"/>
                <w:sz w:val="21"/>
                <w:szCs w:val="21"/>
                <w:highlight w:val="none"/>
                <w:u w:val="none"/>
                <w:lang w:val="en-US" w:eastAsia="zh-CN"/>
              </w:rPr>
            </w:pPr>
            <w:r>
              <w:rPr>
                <w:rFonts w:hint="eastAsia" w:ascii="仿宋_GB2312" w:hAnsi="宋体" w:eastAsia="仿宋_GB2312" w:cs="仿宋_GB2312"/>
                <w:i w:val="0"/>
                <w:strike w:val="0"/>
                <w:dstrike w:val="0"/>
                <w:color w:val="auto"/>
                <w:sz w:val="21"/>
                <w:szCs w:val="21"/>
                <w:highlight w:val="none"/>
                <w:u w:val="none"/>
                <w:lang w:val="en-US" w:eastAsia="zh-CN"/>
              </w:rPr>
              <w:t>4.21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auto"/>
                <w:sz w:val="21"/>
                <w:szCs w:val="21"/>
                <w:highlight w:val="none"/>
                <w:u w:val="none"/>
                <w:lang w:val="en-US" w:eastAsia="zh-CN"/>
              </w:rPr>
            </w:pPr>
            <w:r>
              <w:rPr>
                <w:rFonts w:hint="eastAsia" w:ascii="仿宋_GB2312" w:hAnsi="宋体" w:eastAsia="仿宋_GB2312" w:cs="仿宋_GB2312"/>
                <w:i w:val="0"/>
                <w:strike w:val="0"/>
                <w:dstrike w:val="0"/>
                <w:color w:val="auto"/>
                <w:sz w:val="21"/>
                <w:szCs w:val="21"/>
                <w:highlight w:val="none"/>
                <w:u w:val="none"/>
                <w:lang w:val="en-US" w:eastAsia="zh-CN"/>
              </w:rPr>
              <w:t>4.33</w:t>
            </w:r>
          </w:p>
        </w:tc>
      </w:tr>
      <w:tr>
        <w:tblPrEx>
          <w:shd w:val="clear" w:color="auto" w:fill="auto"/>
          <w:tblLayout w:type="fixed"/>
          <w:tblCellMar>
            <w:top w:w="0" w:type="dxa"/>
            <w:left w:w="0" w:type="dxa"/>
            <w:bottom w:w="0" w:type="dxa"/>
            <w:right w:w="0" w:type="dxa"/>
          </w:tblCellMar>
        </w:tblPrEx>
        <w:trPr>
          <w:trHeight w:val="103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auto"/>
                <w:kern w:val="2"/>
                <w:sz w:val="21"/>
                <w:szCs w:val="21"/>
                <w:highlight w:val="none"/>
                <w:u w:val="none"/>
                <w:lang w:val="en-US" w:eastAsia="zh-CN" w:bidi="ar-SA"/>
              </w:rPr>
            </w:pPr>
            <w:r>
              <w:rPr>
                <w:rFonts w:hint="eastAsia" w:ascii="仿宋_GB2312" w:hAnsi="仿宋_GB2312"/>
                <w:b/>
                <w:bCs/>
                <w:strike w:val="0"/>
                <w:dstrike w:val="0"/>
                <w:szCs w:val="22"/>
                <w:highlight w:val="none"/>
                <w:u w:val="none"/>
                <w:lang w:eastAsia="zh-CN"/>
              </w:rPr>
              <w:t>非居民用气</w:t>
            </w:r>
            <w:r>
              <w:rPr>
                <w:rFonts w:hint="eastAsia" w:ascii="仿宋_GB2312" w:hAnsi="仿宋_GB2312"/>
                <w:strike w:val="0"/>
                <w:dstrike w:val="0"/>
                <w:szCs w:val="22"/>
                <w:highlight w:val="none"/>
                <w:u w:val="none"/>
                <w:lang w:eastAsia="zh-CN"/>
              </w:rPr>
              <w:t>（为</w:t>
            </w:r>
            <w:r>
              <w:rPr>
                <w:rFonts w:hint="eastAsia" w:ascii="仿宋_GB2312" w:hAnsi="宋体" w:eastAsia="仿宋_GB2312" w:cs="仿宋_GB2312"/>
                <w:i w:val="0"/>
                <w:strike w:val="0"/>
                <w:dstrike w:val="0"/>
                <w:color w:val="auto"/>
                <w:kern w:val="0"/>
                <w:sz w:val="21"/>
                <w:szCs w:val="21"/>
                <w:highlight w:val="none"/>
                <w:u w:val="none"/>
                <w:lang w:val="en-US" w:eastAsia="zh-CN" w:bidi="ar"/>
              </w:rPr>
              <w:t>最高限价，供需双方可在最高限价范围内协商确定具体价格）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trike w:val="0"/>
                <w:dstrike w:val="0"/>
                <w:highlight w:val="none"/>
                <w:u w:val="none"/>
                <w:lang w:val="en-US" w:eastAsia="zh-CN"/>
              </w:rPr>
            </w:pPr>
            <w:r>
              <w:rPr>
                <w:rFonts w:hint="eastAsia" w:ascii="仿宋_GB2312" w:hAnsi="仿宋_GB2312" w:eastAsia="仿宋_GB2312" w:cs="仿宋_GB2312"/>
                <w:strike w:val="0"/>
                <w:dstrike w:val="0"/>
                <w:highlight w:val="none"/>
                <w:u w:val="none"/>
                <w:lang w:val="en-US" w:eastAsia="zh-CN"/>
              </w:rPr>
              <w:t>4.28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4.49</w:t>
            </w:r>
          </w:p>
        </w:tc>
      </w:tr>
    </w:tbl>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strike w:val="0"/>
          <w:dstrike w:val="0"/>
          <w:color w:val="auto"/>
          <w:sz w:val="32"/>
          <w:szCs w:val="22"/>
          <w:highlight w:val="none"/>
          <w:u w:val="none"/>
          <w:lang w:eastAsia="zh-CN"/>
        </w:rPr>
      </w:pPr>
      <w:r>
        <w:rPr>
          <w:rFonts w:hint="eastAsia" w:ascii="仿宋_GB2312" w:hAnsi="仿宋_GB2312" w:eastAsia="仿宋_GB2312" w:cs="仿宋_GB2312"/>
          <w:b w:val="0"/>
          <w:bCs w:val="0"/>
          <w:i w:val="0"/>
          <w:i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i w:val="0"/>
          <w:iCs w:val="0"/>
          <w:strike w:val="0"/>
          <w:dstrike w:val="0"/>
          <w:color w:val="auto"/>
          <w:sz w:val="32"/>
          <w:szCs w:val="32"/>
          <w:highlight w:val="none"/>
          <w:u w:val="none"/>
        </w:rPr>
        <w:t>继续</w:t>
      </w:r>
      <w:r>
        <w:rPr>
          <w:rFonts w:hint="eastAsia" w:ascii="仿宋_GB2312" w:hAnsi="仿宋_GB2312" w:eastAsia="仿宋_GB2312" w:cs="仿宋_GB2312"/>
          <w:b w:val="0"/>
          <w:bCs w:val="0"/>
          <w:i w:val="0"/>
          <w:iCs w:val="0"/>
          <w:strike w:val="0"/>
          <w:dstrike w:val="0"/>
          <w:color w:val="auto"/>
          <w:sz w:val="32"/>
          <w:szCs w:val="32"/>
          <w:highlight w:val="none"/>
          <w:u w:val="none"/>
          <w:lang w:eastAsia="zh-CN"/>
        </w:rPr>
        <w:t>落实</w:t>
      </w:r>
      <w:r>
        <w:rPr>
          <w:rFonts w:hint="eastAsia" w:ascii="仿宋_GB2312" w:hAnsi="仿宋_GB2312" w:eastAsia="仿宋_GB2312" w:cs="仿宋_GB2312"/>
          <w:b w:val="0"/>
          <w:bCs w:val="0"/>
          <w:i w:val="0"/>
          <w:iCs w:val="0"/>
          <w:strike w:val="0"/>
          <w:dstrike w:val="0"/>
          <w:color w:val="auto"/>
          <w:sz w:val="32"/>
          <w:szCs w:val="32"/>
          <w:highlight w:val="none"/>
          <w:u w:val="none"/>
        </w:rPr>
        <w:t>优惠</w:t>
      </w:r>
      <w:r>
        <w:rPr>
          <w:rFonts w:hint="eastAsia" w:ascii="仿宋_GB2312" w:hAnsi="仿宋_GB2312" w:eastAsia="仿宋_GB2312" w:cs="仿宋_GB2312"/>
          <w:b w:val="0"/>
          <w:bCs w:val="0"/>
          <w:i w:val="0"/>
          <w:iCs w:val="0"/>
          <w:strike w:val="0"/>
          <w:dstrike w:val="0"/>
          <w:color w:val="auto"/>
          <w:sz w:val="32"/>
          <w:szCs w:val="32"/>
          <w:highlight w:val="none"/>
          <w:u w:val="none"/>
          <w:lang w:eastAsia="zh-CN"/>
        </w:rPr>
        <w:t>措施。一是继续</w:t>
      </w:r>
      <w:r>
        <w:rPr>
          <w:rFonts w:hint="eastAsia" w:ascii="仿宋_GB2312" w:hAnsi="仿宋_GB2312" w:eastAsia="仿宋_GB2312"/>
          <w:strike w:val="0"/>
          <w:dstrike w:val="0"/>
          <w:color w:val="auto"/>
          <w:sz w:val="32"/>
          <w:szCs w:val="22"/>
          <w:highlight w:val="none"/>
          <w:u w:val="none"/>
        </w:rPr>
        <w:t>对</w:t>
      </w:r>
      <w:r>
        <w:rPr>
          <w:rFonts w:hint="eastAsia" w:ascii="仿宋_GB2312" w:hAnsi="仿宋_GB2312" w:eastAsia="仿宋_GB2312"/>
          <w:strike w:val="0"/>
          <w:dstrike w:val="0"/>
          <w:color w:val="auto"/>
          <w:sz w:val="32"/>
          <w:szCs w:val="22"/>
          <w:highlight w:val="none"/>
          <w:u w:val="none"/>
          <w:lang w:eastAsia="zh-CN"/>
        </w:rPr>
        <w:t>我</w:t>
      </w:r>
      <w:r>
        <w:rPr>
          <w:rFonts w:hint="eastAsia" w:ascii="仿宋_GB2312" w:hAnsi="仿宋_GB2312" w:eastAsia="仿宋_GB2312"/>
          <w:strike w:val="0"/>
          <w:dstrike w:val="0"/>
          <w:color w:val="auto"/>
          <w:sz w:val="32"/>
          <w:szCs w:val="22"/>
          <w:highlight w:val="none"/>
          <w:u w:val="none"/>
        </w:rPr>
        <w:t>区经</w:t>
      </w:r>
      <w:r>
        <w:rPr>
          <w:rFonts w:hint="eastAsia" w:ascii="仿宋_GB2312" w:hAnsi="仿宋_GB2312" w:eastAsia="仿宋_GB2312"/>
          <w:strike w:val="0"/>
          <w:dstrike w:val="0"/>
          <w:color w:val="auto"/>
          <w:sz w:val="32"/>
          <w:szCs w:val="22"/>
          <w:highlight w:val="none"/>
          <w:u w:val="none"/>
          <w:lang w:val="en-US" w:eastAsia="zh-CN"/>
        </w:rPr>
        <w:t>区</w:t>
      </w:r>
      <w:r>
        <w:rPr>
          <w:rFonts w:hint="eastAsia" w:ascii="仿宋_GB2312" w:hAnsi="仿宋_GB2312" w:eastAsia="仿宋_GB2312"/>
          <w:strike w:val="0"/>
          <w:dstrike w:val="0"/>
          <w:color w:val="auto"/>
          <w:sz w:val="32"/>
          <w:szCs w:val="22"/>
          <w:highlight w:val="none"/>
          <w:u w:val="none"/>
        </w:rPr>
        <w:t>民政局核定的“低保家庭户”和“</w:t>
      </w:r>
      <w:r>
        <w:rPr>
          <w:rFonts w:hint="eastAsia" w:ascii="仿宋_GB2312" w:hAnsi="仿宋_GB2312" w:eastAsia="仿宋_GB2312"/>
          <w:strike w:val="0"/>
          <w:dstrike w:val="0"/>
          <w:color w:val="auto"/>
          <w:sz w:val="32"/>
          <w:szCs w:val="22"/>
          <w:highlight w:val="none"/>
          <w:u w:val="none"/>
          <w:lang w:val="en-US" w:eastAsia="zh-CN"/>
        </w:rPr>
        <w:t>分散供养特困人员</w:t>
      </w:r>
      <w:r>
        <w:rPr>
          <w:rFonts w:hint="eastAsia" w:ascii="仿宋_GB2312" w:hAnsi="仿宋_GB2312" w:eastAsia="仿宋_GB2312"/>
          <w:strike w:val="0"/>
          <w:dstrike w:val="0"/>
          <w:color w:val="auto"/>
          <w:sz w:val="32"/>
          <w:szCs w:val="22"/>
          <w:highlight w:val="none"/>
          <w:u w:val="none"/>
        </w:rPr>
        <w:t>”且是</w:t>
      </w:r>
      <w:r>
        <w:rPr>
          <w:rFonts w:hint="eastAsia" w:ascii="仿宋_GB2312" w:hAnsi="仿宋_GB2312" w:eastAsia="仿宋_GB2312"/>
          <w:strike w:val="0"/>
          <w:dstrike w:val="0"/>
          <w:color w:val="auto"/>
          <w:sz w:val="32"/>
          <w:szCs w:val="22"/>
          <w:highlight w:val="none"/>
          <w:u w:val="none"/>
          <w:lang w:val="en-US" w:eastAsia="zh-CN"/>
        </w:rPr>
        <w:t>我区辖区内燃气</w:t>
      </w:r>
      <w:r>
        <w:rPr>
          <w:rFonts w:hint="eastAsia" w:ascii="仿宋_GB2312" w:hAnsi="仿宋_GB2312" w:eastAsia="仿宋_GB2312"/>
          <w:strike w:val="0"/>
          <w:dstrike w:val="0"/>
          <w:color w:val="auto"/>
          <w:sz w:val="32"/>
          <w:szCs w:val="22"/>
          <w:highlight w:val="none"/>
          <w:u w:val="none"/>
        </w:rPr>
        <w:t>公司用户，每户每</w:t>
      </w:r>
      <w:r>
        <w:rPr>
          <w:rFonts w:hint="eastAsia" w:ascii="仿宋_GB2312" w:hAnsi="仿宋_GB2312" w:eastAsia="仿宋_GB2312"/>
          <w:strike w:val="0"/>
          <w:dstrike w:val="0"/>
          <w:color w:val="auto"/>
          <w:sz w:val="32"/>
          <w:szCs w:val="22"/>
          <w:highlight w:val="none"/>
          <w:u w:val="none"/>
          <w:lang w:val="en-US" w:eastAsia="zh-CN"/>
        </w:rPr>
        <w:t>月</w:t>
      </w:r>
      <w:r>
        <w:rPr>
          <w:rFonts w:hint="eastAsia" w:ascii="仿宋_GB2312" w:hAnsi="仿宋_GB2312" w:eastAsia="仿宋_GB2312"/>
          <w:strike w:val="0"/>
          <w:dstrike w:val="0"/>
          <w:color w:val="auto"/>
          <w:sz w:val="32"/>
          <w:szCs w:val="22"/>
          <w:highlight w:val="none"/>
          <w:u w:val="none"/>
        </w:rPr>
        <w:t>用气量在10（含本数）立方米以内按居民生活用气阶梯气价第一档收费标准的50%收取</w:t>
      </w:r>
      <w:r>
        <w:rPr>
          <w:rFonts w:hint="eastAsia" w:ascii="仿宋_GB2312" w:hAnsi="仿宋_GB2312" w:eastAsia="仿宋_GB2312"/>
          <w:strike w:val="0"/>
          <w:dstrike w:val="0"/>
          <w:color w:val="auto"/>
          <w:sz w:val="32"/>
          <w:szCs w:val="22"/>
          <w:highlight w:val="none"/>
          <w:u w:val="none"/>
          <w:lang w:eastAsia="zh-CN"/>
        </w:rPr>
        <w:t>的优惠措施。</w:t>
      </w:r>
      <w:r>
        <w:rPr>
          <w:rFonts w:hint="eastAsia" w:ascii="仿宋_GB2312" w:hAnsi="仿宋_GB2312" w:eastAsia="仿宋_GB2312"/>
          <w:b w:val="0"/>
          <w:bCs w:val="0"/>
          <w:strike w:val="0"/>
          <w:dstrike w:val="0"/>
          <w:color w:val="auto"/>
          <w:sz w:val="32"/>
          <w:szCs w:val="22"/>
          <w:highlight w:val="none"/>
          <w:u w:val="none"/>
          <w:lang w:val="en-US" w:eastAsia="zh-CN"/>
        </w:rPr>
        <w:t>具体由区民政局、区住管局、燃气公司等负责</w:t>
      </w:r>
      <w:r>
        <w:rPr>
          <w:rFonts w:hint="eastAsia" w:ascii="仿宋_GB2312" w:hAnsi="仿宋_GB2312" w:eastAsia="仿宋_GB2312"/>
          <w:strike w:val="0"/>
          <w:dstrike w:val="0"/>
          <w:color w:val="auto"/>
          <w:sz w:val="32"/>
          <w:szCs w:val="22"/>
          <w:highlight w:val="none"/>
          <w:u w:val="none"/>
          <w:lang w:eastAsia="zh-CN"/>
        </w:rPr>
        <w:t>；二是</w:t>
      </w:r>
      <w:r>
        <w:rPr>
          <w:rFonts w:hint="eastAsia" w:ascii="FangSong_GB2312" w:hAnsi="FangSong_GB2312" w:eastAsia="FangSong_GB2312"/>
          <w:strike w:val="0"/>
          <w:dstrike w:val="0"/>
          <w:color w:val="auto"/>
          <w:sz w:val="32"/>
          <w:highlight w:val="none"/>
          <w:u w:val="none"/>
          <w:lang w:val="en-US" w:eastAsia="zh-CN"/>
        </w:rPr>
        <w:t>其他优惠减免政策，按照有关规定执行。</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b w:val="0"/>
          <w:bCs w:val="0"/>
          <w:strike w:val="0"/>
          <w:dstrike w:val="0"/>
          <w:color w:val="auto"/>
          <w:sz w:val="32"/>
          <w:szCs w:val="22"/>
          <w:highlight w:val="none"/>
          <w:u w:val="none"/>
          <w:lang w:val="en-US" w:eastAsia="zh-CN"/>
        </w:rPr>
        <w:t>2.增加多人口用气基数。单个居民用户或单个气表对应家庭居民累计人数超过3人的，每增加1人，各档气量每月可申请增加6立方米。居民用气用户可凭《居民户口簿》等同一住址常住生活的证明材料到燃气经营企业办理。具体由区住建管理局和相应的城燃企业等负责。</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b w:val="0"/>
          <w:bCs w:val="0"/>
          <w:strike w:val="0"/>
          <w:dstrike w:val="0"/>
          <w:color w:val="auto"/>
          <w:sz w:val="32"/>
          <w:szCs w:val="22"/>
          <w:highlight w:val="none"/>
          <w:u w:val="none"/>
          <w:lang w:val="en-US" w:eastAsia="zh-CN"/>
        </w:rPr>
        <w:t>3.根据本次成本监审调查，我区暂无独立采暖用户。日后有独立采暖用户，亦按此阶梯方案执行。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cs="仿宋_GB2312"/>
          <w:sz w:val="32"/>
          <w:szCs w:val="32"/>
          <w:highlight w:val="none"/>
          <w:lang w:val="en-US" w:eastAsia="zh-CN"/>
        </w:rPr>
        <w:t>4.优化调整公益性民生服务行业价格。对于学校、社会福利机构等执行居民气价的非居民用户的气价拟定，考虑到居民第一档与第二档价格的平均值（两个方案分别为4.56元/立方米与4.59元/立方米）已超过非居民价格的最高限价，拟采用居民第一档价格与非居民最高限价的平均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color w:val="auto"/>
          <w:kern w:val="0"/>
          <w:sz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实施</w:t>
      </w:r>
      <w:r>
        <w:rPr>
          <w:rFonts w:hint="eastAsia" w:ascii="楷体" w:hAnsi="楷体" w:eastAsia="楷体" w:cs="楷体"/>
          <w:b w:val="0"/>
          <w:bCs w:val="0"/>
          <w:color w:val="auto"/>
          <w:kern w:val="0"/>
          <w:sz w:val="32"/>
          <w:lang w:eastAsia="zh-CN"/>
        </w:rPr>
        <w:t>联动机制方案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bCs/>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根据《关于韶关市区城镇管道燃气销售价格等有关事项的通知》（韶发改联〔2025〕53号）“按照省有关市县联合管理的精神，经听证建立的本联动机制，各县（市、区）可遵照执行，具体联动调整的幅度及标准由当地结合</w:t>
      </w:r>
      <w:r>
        <w:rPr>
          <w:rFonts w:hint="eastAsia" w:ascii="仿宋_GB2312" w:hAnsi="仿宋_GB2312" w:eastAsia="仿宋_GB2312"/>
          <w:b w:val="0"/>
          <w:bCs w:val="0"/>
          <w:kern w:val="0"/>
          <w:sz w:val="32"/>
          <w:lang w:val="en-US" w:eastAsia="zh-CN"/>
        </w:rPr>
        <w:t>实际确定。”我区结合实际参照市级文件执行城镇管道燃气终端销售价格与气源价格联动机制。其中，为保持城镇管道燃气价格基本稳定，我区联动调整终端销售价格的周期按居民、非居民用气1年设置。联动周期以本文明确的执行日期为起始日。我区本次定价使用的气源价格为3.5085元/立方米。当本期（联动周期）气源采购价格与上期气</w:t>
      </w:r>
      <w:r>
        <w:rPr>
          <w:rFonts w:hint="eastAsia" w:ascii="仿宋_GB2312" w:hAnsi="仿宋_GB2312" w:eastAsia="仿宋_GB2312"/>
          <w:b w:val="0"/>
          <w:bCs w:val="0"/>
          <w:kern w:val="0"/>
          <w:sz w:val="32"/>
          <w:highlight w:val="none"/>
          <w:lang w:val="en-US" w:eastAsia="zh-CN"/>
        </w:rPr>
        <w:t>源采购价格变动幅度达到或超过6%（即0.2105元/立方米）时，综合研判我区燃气供需情况，视情况决定是否启动联动机制，同向调整终端销售价格。各燃气</w:t>
      </w:r>
      <w:r>
        <w:rPr>
          <w:rFonts w:hint="default" w:ascii="仿宋_GB2312" w:hAnsi="仿宋_GB2312" w:eastAsia="仿宋_GB2312"/>
          <w:b w:val="0"/>
          <w:bCs w:val="0"/>
          <w:kern w:val="0"/>
          <w:sz w:val="32"/>
          <w:highlight w:val="none"/>
          <w:lang w:val="en" w:eastAsia="zh-CN"/>
        </w:rPr>
        <w:t>经营者</w:t>
      </w:r>
      <w:r>
        <w:rPr>
          <w:rFonts w:hint="eastAsia" w:ascii="仿宋_GB2312" w:hAnsi="仿宋_GB2312" w:eastAsia="仿宋_GB2312"/>
          <w:b w:val="0"/>
          <w:bCs w:val="0"/>
          <w:kern w:val="0"/>
          <w:sz w:val="32"/>
          <w:highlight w:val="none"/>
          <w:lang w:val="en-US" w:eastAsia="zh-CN"/>
        </w:rPr>
        <w:t>应于每月5</w:t>
      </w:r>
      <w:r>
        <w:rPr>
          <w:rFonts w:hint="eastAsia" w:ascii="仿宋_GB2312" w:hAnsi="仿宋_GB2312" w:eastAsia="仿宋_GB2312"/>
          <w:color w:val="auto"/>
          <w:sz w:val="32"/>
          <w:highlight w:val="none"/>
          <w:lang w:val="en-US" w:eastAsia="zh-CN"/>
        </w:rPr>
        <w:t>日前将上月</w:t>
      </w:r>
      <w:r>
        <w:rPr>
          <w:rFonts w:hint="eastAsia" w:ascii="仿宋_GB2312" w:hAnsi="仿宋_GB2312" w:eastAsia="仿宋_GB2312"/>
          <w:bCs/>
          <w:sz w:val="32"/>
          <w:szCs w:val="32"/>
          <w:highlight w:val="none"/>
          <w:lang w:eastAsia="zh-CN"/>
        </w:rPr>
        <w:t>的</w:t>
      </w:r>
      <w:r>
        <w:rPr>
          <w:rFonts w:hint="eastAsia" w:ascii="仿宋_GB2312" w:hAnsi="仿宋_GB2312" w:eastAsia="仿宋_GB2312"/>
          <w:bCs/>
          <w:sz w:val="32"/>
          <w:szCs w:val="32"/>
          <w:highlight w:val="none"/>
        </w:rPr>
        <w:t>购气</w:t>
      </w:r>
      <w:r>
        <w:rPr>
          <w:rFonts w:hint="eastAsia" w:ascii="仿宋_GB2312" w:hAnsi="仿宋_GB2312" w:eastAsia="仿宋_GB2312"/>
          <w:bCs/>
          <w:sz w:val="32"/>
          <w:szCs w:val="32"/>
          <w:highlight w:val="none"/>
          <w:lang w:eastAsia="zh-CN"/>
        </w:rPr>
        <w:t>来源、购气数量、购气价格、销气情况等分别报告</w:t>
      </w:r>
      <w:r>
        <w:rPr>
          <w:rFonts w:hint="eastAsia" w:ascii="仿宋_GB2312" w:hAnsi="仿宋_GB2312" w:eastAsia="仿宋_GB2312"/>
          <w:bCs/>
          <w:sz w:val="32"/>
          <w:szCs w:val="32"/>
          <w:highlight w:val="none"/>
          <w:lang w:val="en-US" w:eastAsia="zh-CN"/>
        </w:rPr>
        <w:t>区</w:t>
      </w:r>
      <w:r>
        <w:rPr>
          <w:rFonts w:hint="eastAsia" w:ascii="仿宋_GB2312" w:hAnsi="仿宋_GB2312" w:eastAsia="仿宋_GB2312"/>
          <w:bCs/>
          <w:sz w:val="32"/>
          <w:szCs w:val="32"/>
          <w:highlight w:val="none"/>
          <w:lang w:eastAsia="zh-CN"/>
        </w:rPr>
        <w:t>发改局和</w:t>
      </w:r>
      <w:r>
        <w:rPr>
          <w:rFonts w:hint="eastAsia" w:ascii="仿宋_GB2312" w:hAnsi="仿宋_GB2312" w:eastAsia="仿宋_GB2312"/>
          <w:bCs/>
          <w:sz w:val="32"/>
          <w:szCs w:val="32"/>
          <w:highlight w:val="none"/>
          <w:lang w:val="en-US" w:eastAsia="zh-CN"/>
        </w:rPr>
        <w:t>区</w:t>
      </w:r>
      <w:r>
        <w:rPr>
          <w:rFonts w:hint="eastAsia" w:ascii="仿宋_GB2312" w:hAnsi="仿宋_GB2312" w:eastAsia="仿宋_GB2312"/>
          <w:sz w:val="32"/>
          <w:highlight w:val="none"/>
          <w:lang w:val="en-US" w:eastAsia="zh-CN"/>
        </w:rPr>
        <w:t>住建管理局，并提供相应的购气发票</w:t>
      </w:r>
      <w:r>
        <w:rPr>
          <w:rFonts w:hint="eastAsia" w:ascii="仿宋_GB2312" w:hAnsi="仿宋_GB2312" w:eastAsia="仿宋_GB2312"/>
          <w:bCs/>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bCs/>
          <w:sz w:val="32"/>
          <w:szCs w:val="32"/>
          <w:lang w:val="en-US" w:eastAsia="zh-CN"/>
        </w:rPr>
      </w:pPr>
      <w:r>
        <w:rPr>
          <w:rFonts w:hint="eastAsia" w:ascii="仿宋_GB2312" w:hAnsi="仿宋_GB2312" w:eastAsia="仿宋_GB2312"/>
          <w:bCs/>
          <w:sz w:val="32"/>
          <w:szCs w:val="32"/>
          <w:highlight w:val="none"/>
          <w:lang w:val="en-US" w:eastAsia="zh-CN"/>
        </w:rPr>
        <w:t>因我区有三家燃气公司负责供气，联动调整测算时，若拟调</w:t>
      </w:r>
      <w:r>
        <w:rPr>
          <w:rFonts w:hint="eastAsia" w:ascii="仿宋_GB2312" w:hAnsi="仿宋_GB2312" w:eastAsia="仿宋_GB2312"/>
          <w:bCs/>
          <w:sz w:val="32"/>
          <w:szCs w:val="32"/>
          <w:lang w:val="en-US" w:eastAsia="zh-CN"/>
        </w:rPr>
        <w:t>整价格未能覆盖燃气企业成本，则拟调整价格需考虑燃气企业成本。未调整到位金额纳入下一联动周期统筹考虑。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燃气企业成本=当期气源成本（含税）+本次监审得出的配气成本（不含税）*（1+税率）。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trike w:val="0"/>
          <w:dstrike w:val="0"/>
          <w:color w:val="auto"/>
          <w:sz w:val="32"/>
          <w:szCs w:val="32"/>
          <w:u w:val="none"/>
          <w:lang w:val="en-US" w:eastAsia="zh-CN"/>
        </w:rPr>
      </w:pPr>
      <w:r>
        <w:rPr>
          <w:rFonts w:hint="eastAsia" w:ascii="楷体" w:hAnsi="楷体" w:eastAsia="楷体" w:cs="楷体"/>
          <w:b w:val="0"/>
          <w:bCs w:val="0"/>
          <w:strike w:val="0"/>
          <w:dstrike w:val="0"/>
          <w:color w:val="auto"/>
          <w:sz w:val="32"/>
          <w:szCs w:val="32"/>
          <w:highlight w:val="none"/>
          <w:u w:val="none"/>
          <w:lang w:val="en-US" w:eastAsia="zh-CN"/>
        </w:rPr>
        <w:t>（三）</w:t>
      </w:r>
      <w:r>
        <w:rPr>
          <w:rFonts w:hint="eastAsia" w:ascii="楷体" w:hAnsi="楷体" w:eastAsia="楷体" w:cs="楷体"/>
          <w:b w:val="0"/>
          <w:bCs w:val="0"/>
          <w:strike w:val="0"/>
          <w:dstrike w:val="0"/>
          <w:color w:val="auto"/>
          <w:sz w:val="32"/>
          <w:szCs w:val="32"/>
          <w:u w:val="none"/>
          <w:lang w:val="en-US" w:eastAsia="zh-CN"/>
        </w:rPr>
        <w:t>影响分析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1.</w:t>
      </w:r>
      <w:r>
        <w:rPr>
          <w:rFonts w:hint="eastAsia" w:ascii="仿宋_GB2312" w:hAnsi="仿宋_GB2312" w:eastAsia="仿宋_GB2312" w:cs="仿宋_GB2312"/>
          <w:b w:val="0"/>
          <w:bCs w:val="0"/>
          <w:strike w:val="0"/>
          <w:dstrike w:val="0"/>
          <w:color w:val="auto"/>
          <w:sz w:val="32"/>
          <w:szCs w:val="32"/>
          <w:u w:val="none"/>
          <w:vertAlign w:val="baseline"/>
          <w:lang w:val="en-US" w:eastAsia="zh-CN"/>
        </w:rPr>
        <w:t>居民</w:t>
      </w:r>
      <w:r>
        <w:rPr>
          <w:rFonts w:hint="eastAsia" w:ascii="仿宋_GB2312" w:hAnsi="仿宋_GB2312" w:eastAsia="仿宋_GB2312" w:cs="仿宋_GB2312"/>
          <w:b w:val="0"/>
          <w:bCs w:val="0"/>
          <w:strike w:val="0"/>
          <w:dstrike w:val="0"/>
          <w:color w:val="auto"/>
          <w:sz w:val="32"/>
          <w:szCs w:val="32"/>
          <w:u w:val="none"/>
          <w:lang w:eastAsia="zh-CN"/>
        </w:rPr>
        <w:t>销售价格。</w:t>
      </w:r>
      <w:r>
        <w:rPr>
          <w:rFonts w:hint="eastAsia" w:ascii="仿宋_GB2312" w:hAnsi="仿宋_GB2312" w:eastAsia="仿宋_GB2312" w:cs="仿宋_GB2312"/>
          <w:b w:val="0"/>
          <w:bCs w:val="0"/>
          <w:strike w:val="0"/>
          <w:dstrike w:val="0"/>
          <w:color w:val="auto"/>
          <w:sz w:val="32"/>
          <w:szCs w:val="32"/>
          <w:u w:val="none"/>
          <w:lang w:val="en-US" w:eastAsia="zh-CN"/>
        </w:rPr>
        <w:t>对于马坝城区用户，两个方</w:t>
      </w:r>
      <w:r>
        <w:rPr>
          <w:rFonts w:hint="eastAsia" w:ascii="仿宋_GB2312" w:hAnsi="仿宋_GB2312" w:eastAsia="仿宋_GB2312" w:cs="仿宋_GB2312"/>
          <w:b w:val="0"/>
          <w:bCs w:val="0"/>
          <w:strike w:val="0"/>
          <w:dstrike w:val="0"/>
          <w:color w:val="auto"/>
          <w:sz w:val="32"/>
          <w:szCs w:val="32"/>
          <w:highlight w:val="none"/>
          <w:u w:val="none"/>
          <w:lang w:val="en-US" w:eastAsia="zh-CN"/>
        </w:rPr>
        <w:t>案的</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居民第一档</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均有所下降</w:t>
      </w:r>
      <w:r>
        <w:rPr>
          <w:rFonts w:hint="eastAsia" w:ascii="仿宋_GB2312" w:hAnsi="仿宋_GB2312" w:eastAsia="仿宋_GB2312" w:cs="仿宋_GB2312"/>
          <w:b w:val="0"/>
          <w:bCs w:val="0"/>
          <w:strike w:val="0"/>
          <w:dstrike w:val="0"/>
          <w:color w:val="auto"/>
          <w:sz w:val="32"/>
          <w:szCs w:val="32"/>
          <w:highlight w:val="none"/>
          <w:u w:val="none"/>
          <w:vertAlign w:val="baseline"/>
          <w:lang w:eastAsia="zh-CN"/>
        </w:rPr>
        <w:t>。</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对于装备园的71户居民用户，</w:t>
      </w:r>
      <w:r>
        <w:rPr>
          <w:rFonts w:hint="eastAsia" w:ascii="仿宋_GB2312" w:hAnsi="仿宋_GB2312" w:eastAsia="仿宋_GB2312" w:cs="仿宋_GB2312"/>
          <w:b w:val="0"/>
          <w:bCs w:val="0"/>
          <w:strike w:val="0"/>
          <w:dstrike w:val="0"/>
          <w:color w:val="auto"/>
          <w:sz w:val="32"/>
          <w:szCs w:val="32"/>
          <w:u w:val="none"/>
          <w:lang w:val="en-US" w:eastAsia="zh-CN"/>
        </w:rPr>
        <w:t>两个方</w:t>
      </w:r>
      <w:r>
        <w:rPr>
          <w:rFonts w:hint="eastAsia" w:ascii="仿宋_GB2312" w:hAnsi="仿宋_GB2312" w:eastAsia="仿宋_GB2312" w:cs="仿宋_GB2312"/>
          <w:b w:val="0"/>
          <w:bCs w:val="0"/>
          <w:strike w:val="0"/>
          <w:dstrike w:val="0"/>
          <w:color w:val="auto"/>
          <w:sz w:val="32"/>
          <w:szCs w:val="32"/>
          <w:highlight w:val="none"/>
          <w:u w:val="none"/>
          <w:lang w:val="en-US" w:eastAsia="zh-CN"/>
        </w:rPr>
        <w:t>案的</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居民第一档</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均有所上升。本次居民价格调整，优化调整配气价格和气源价格结构，99.85%的居民用户下调气价。其中：</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方案一：将会使马坝城区居民燃气第一档价格下降0.16元每立方米，调幅-3.72%；装备园居民燃气第一档价格上升0.30元每立方米，调幅7.81%；</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方案二：将会使马坝城区居民燃气第一档价格下降0.13元每立方米，调幅-3.02%；装备园居民燃气第一档价格上升0.33元每立方米，调幅8.59%。</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马坝城区</w:t>
      </w:r>
      <w:bookmarkStart w:id="2" w:name="OLE_LINK3"/>
      <w:r>
        <w:rPr>
          <w:rFonts w:hint="eastAsia" w:ascii="仿宋_GB2312" w:hAnsi="仿宋_GB2312" w:eastAsia="仿宋_GB2312" w:cs="仿宋_GB2312"/>
          <w:strike w:val="0"/>
          <w:dstrike w:val="0"/>
          <w:color w:val="auto"/>
          <w:sz w:val="32"/>
          <w:szCs w:val="32"/>
          <w:highlight w:val="none"/>
          <w:u w:val="none"/>
          <w:lang w:val="en-US" w:eastAsia="zh-CN"/>
        </w:rPr>
        <w:t>居民燃气价格降低，减轻了居民用户的用气成本负担；</w:t>
      </w:r>
      <w:bookmarkEnd w:id="2"/>
      <w:r>
        <w:rPr>
          <w:rFonts w:hint="eastAsia" w:ascii="仿宋_GB2312" w:hAnsi="仿宋_GB2312" w:eastAsia="仿宋_GB2312" w:cs="仿宋_GB2312"/>
          <w:strike w:val="0"/>
          <w:dstrike w:val="0"/>
          <w:color w:val="auto"/>
          <w:sz w:val="32"/>
          <w:szCs w:val="32"/>
          <w:highlight w:val="none"/>
          <w:u w:val="none"/>
          <w:lang w:val="en-US" w:eastAsia="zh-CN"/>
        </w:rPr>
        <w:t>装备园居民用户仅有71户，此次调价幅度适中，影响较小。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eastAsia="zh-CN"/>
        </w:rPr>
        <w:t>分档气价比</w:t>
      </w:r>
      <w:r>
        <w:rPr>
          <w:rFonts w:hint="eastAsia" w:ascii="仿宋_GB2312" w:hAnsi="仿宋_GB2312" w:eastAsia="仿宋_GB2312" w:cs="仿宋_GB2312"/>
          <w:strike w:val="0"/>
          <w:dstrike w:val="0"/>
          <w:color w:val="auto"/>
          <w:sz w:val="32"/>
          <w:szCs w:val="32"/>
          <w:highlight w:val="none"/>
          <w:u w:val="none"/>
          <w:lang w:val="en-US" w:eastAsia="zh-CN"/>
        </w:rPr>
        <w:t>拟定为</w:t>
      </w:r>
      <w:r>
        <w:rPr>
          <w:rFonts w:hint="eastAsia" w:ascii="仿宋_GB2312" w:hAnsi="仿宋_GB2312" w:eastAsia="仿宋_GB2312" w:cs="仿宋_GB2312"/>
          <w:strike w:val="0"/>
          <w:dstrike w:val="0"/>
          <w:color w:val="auto"/>
          <w:sz w:val="32"/>
          <w:szCs w:val="32"/>
          <w:highlight w:val="none"/>
          <w:u w:val="none"/>
          <w:lang w:eastAsia="zh-CN"/>
        </w:rPr>
        <w:t>1.0:1.</w:t>
      </w:r>
      <w:r>
        <w:rPr>
          <w:rFonts w:hint="eastAsia" w:ascii="仿宋_GB2312" w:hAnsi="仿宋_GB2312" w:eastAsia="仿宋_GB2312" w:cs="仿宋_GB2312"/>
          <w:strike w:val="0"/>
          <w:dstrike w:val="0"/>
          <w:color w:val="auto"/>
          <w:sz w:val="32"/>
          <w:szCs w:val="32"/>
          <w:highlight w:val="none"/>
          <w:u w:val="none"/>
          <w:lang w:val="en-US" w:eastAsia="zh-CN"/>
        </w:rPr>
        <w:t>2</w:t>
      </w:r>
      <w:r>
        <w:rPr>
          <w:rFonts w:hint="eastAsia" w:ascii="仿宋_GB2312" w:hAnsi="仿宋_GB2312" w:eastAsia="仿宋_GB2312" w:cs="仿宋_GB2312"/>
          <w:strike w:val="0"/>
          <w:dstrike w:val="0"/>
          <w:color w:val="auto"/>
          <w:sz w:val="32"/>
          <w:szCs w:val="32"/>
          <w:highlight w:val="none"/>
          <w:u w:val="none"/>
          <w:lang w:eastAsia="zh-CN"/>
        </w:rPr>
        <w:t>:1.</w:t>
      </w:r>
      <w:r>
        <w:rPr>
          <w:rFonts w:hint="eastAsia" w:ascii="仿宋_GB2312" w:hAnsi="仿宋_GB2312" w:eastAsia="仿宋_GB2312" w:cs="仿宋_GB2312"/>
          <w:strike w:val="0"/>
          <w:dstrike w:val="0"/>
          <w:color w:val="auto"/>
          <w:sz w:val="32"/>
          <w:szCs w:val="32"/>
          <w:highlight w:val="none"/>
          <w:u w:val="none"/>
          <w:lang w:val="en-US" w:eastAsia="zh-CN"/>
        </w:rPr>
        <w:t>5后，</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由于</w:t>
      </w:r>
      <w:r>
        <w:rPr>
          <w:rFonts w:hint="eastAsia" w:ascii="仿宋_GB2312" w:hAnsi="仿宋_GB2312" w:eastAsia="仿宋_GB2312" w:cs="仿宋_GB2312"/>
          <w:b w:val="0"/>
          <w:bCs w:val="0"/>
          <w:strike w:val="0"/>
          <w:dstrike w:val="0"/>
          <w:color w:val="auto"/>
          <w:sz w:val="32"/>
          <w:szCs w:val="32"/>
          <w:highlight w:val="none"/>
          <w:u w:val="none"/>
          <w:lang w:val="en-US" w:eastAsia="zh-CN"/>
        </w:rPr>
        <w:t>居民第一档实际用气覆盖面在87.71%，因此</w:t>
      </w:r>
      <w:r>
        <w:rPr>
          <w:rFonts w:hint="eastAsia" w:ascii="仿宋_GB2312" w:hAnsi="仿宋_GB2312" w:eastAsia="仿宋_GB2312" w:cs="仿宋_GB2312"/>
          <w:strike w:val="0"/>
          <w:dstrike w:val="0"/>
          <w:color w:val="auto"/>
          <w:sz w:val="32"/>
          <w:szCs w:val="32"/>
          <w:highlight w:val="none"/>
          <w:u w:val="none"/>
          <w:lang w:val="en-US" w:eastAsia="zh-CN"/>
        </w:rPr>
        <w:t>对整体用户产生实际影响不大。同时，又拟对单个居民用户或单个气表对应家庭居民累计人数超过3人的，每增加1人，各档气量每月可增加6立方米的用气基数，有利于保障居民基本用气需求，不会对用户造成大的影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2.非</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lang w:val="en-US" w:eastAsia="zh-CN"/>
        </w:rPr>
        <w:t>非居民销售价格各区域情况不同。其中：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马坝城区内，由安顺达公司供气。</w:t>
      </w:r>
      <w:bookmarkStart w:id="3" w:name="OLE_LINK4"/>
      <w:r>
        <w:rPr>
          <w:rFonts w:hint="eastAsia" w:ascii="仿宋_GB2312" w:hAnsi="仿宋_GB2312" w:eastAsia="仿宋_GB2312" w:cs="仿宋_GB2312"/>
          <w:sz w:val="32"/>
          <w:szCs w:val="40"/>
          <w:highlight w:val="none"/>
          <w:lang w:val="en-US" w:eastAsia="zh-CN"/>
        </w:rPr>
        <w:t>2022年初，国内天然气价格大幅上涨，燃气企业倒挂严重。为保证燃气企业生存，我区制定了临时价格方案。</w:t>
      </w:r>
      <w:r>
        <w:rPr>
          <w:rFonts w:hint="eastAsia" w:ascii="仿宋_GB2312" w:hAnsi="仿宋_GB2312" w:eastAsia="仿宋_GB2312" w:cs="仿宋_GB2312"/>
          <w:sz w:val="32"/>
          <w:szCs w:val="32"/>
          <w:highlight w:val="none"/>
          <w:lang w:val="en-US" w:eastAsia="zh-CN"/>
        </w:rPr>
        <w:t>目前，国际油价已回归平稳运行态势，我区实施的天然气临时价格措施已无继续保留的必要，适时取消天然气临时价格措施并实行政府定价，有利于规范价格管理、促进燃气行业健康发展。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根据目前安顺达公司执行的临时价格措施，非居民价格不超过上月购气价格确定。</w:t>
      </w:r>
      <w:bookmarkEnd w:id="3"/>
      <w:r>
        <w:rPr>
          <w:rFonts w:hint="eastAsia" w:ascii="仿宋_GB2312" w:hAnsi="仿宋_GB2312" w:eastAsia="仿宋_GB2312" w:cs="仿宋_GB2312"/>
          <w:b w:val="0"/>
          <w:bCs w:val="0"/>
          <w:strike w:val="0"/>
          <w:dstrike w:val="0"/>
          <w:color w:val="auto"/>
          <w:sz w:val="32"/>
          <w:szCs w:val="32"/>
          <w:highlight w:val="none"/>
          <w:u w:val="none"/>
          <w:lang w:val="en-US" w:eastAsia="zh-CN"/>
        </w:rPr>
        <w:t>2024年安顺达公司报来的平均采购气源3.86元每立方米，以此为基准，方案一上调0.42元每立方米，调幅10.88%；方案二上调0.63元每立方米，调幅16.32%。</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将非居民燃气销售价格调整为正常基准价格，一方面符合“市场决定价格、政府调控引导”的能源价格改革方向，能够更 好地反映天然气资源稀缺程度与市场供求关系，同时保障燃气公司可持续运营；另一方面，正常基准价格的恢复有利于避免临时价格机制下可能出现的价格信号失真问题，引导非居民用户根据合理的价格预期优化用气结构、提升能源利用效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装备园和白土开发区范围内，由东兴港华公司和神州燃气公司供气，目前执行价格为最高不超过4.56元每立方米，方案一下降0.28元每立方米，调幅-6.14%；方案二下降0.07元每立方米，调幅-1.54%。</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本次非居民用户价格调整充分考虑了用户的承受能力，通过前期成本监审与价格测算，确保调整后的基准价格处于合理区间，不会对相关行业正常经营造成明显冲击，为经济社会持续健康发展提供稳定的能源价格环境。</w:t>
      </w:r>
    </w:p>
    <w:p>
      <w:pPr>
        <w:pStyle w:val="1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trike w:val="0"/>
          <w:dstrike w:val="0"/>
          <w:sz w:val="32"/>
          <w:szCs w:val="32"/>
          <w:u w:val="none"/>
          <w:lang w:val="en" w:eastAsia="zh-CN"/>
        </w:rPr>
      </w:pPr>
      <w:r>
        <w:rPr>
          <w:rFonts w:hint="default" w:ascii="仿宋_GB2312" w:hAnsi="仿宋_GB2312" w:eastAsia="仿宋_GB2312" w:cs="仿宋_GB2312"/>
          <w:strike w:val="0"/>
          <w:dstrike w:val="0"/>
          <w:sz w:val="32"/>
          <w:szCs w:val="32"/>
          <w:u w:val="none"/>
          <w:lang w:val="en" w:eastAsia="zh-CN"/>
        </w:rPr>
        <w:t>本方案经履行价格听证等程序修改完善后，形成《关于</w:t>
      </w:r>
      <w:r>
        <w:rPr>
          <w:rFonts w:hint="eastAsia" w:ascii="仿宋_GB2312" w:hAnsi="仿宋_GB2312" w:cs="仿宋_GB2312"/>
          <w:strike w:val="0"/>
          <w:dstrike w:val="0"/>
          <w:sz w:val="32"/>
          <w:szCs w:val="32"/>
          <w:u w:val="none"/>
          <w:lang w:val="en-US" w:eastAsia="zh-CN"/>
        </w:rPr>
        <w:t>曲江</w:t>
      </w:r>
      <w:r>
        <w:rPr>
          <w:rFonts w:hint="default" w:ascii="仿宋_GB2312" w:hAnsi="仿宋_GB2312" w:eastAsia="仿宋_GB2312" w:cs="仿宋_GB2312"/>
          <w:strike w:val="0"/>
          <w:dstrike w:val="0"/>
          <w:sz w:val="32"/>
          <w:szCs w:val="32"/>
          <w:u w:val="none"/>
          <w:lang w:val="en" w:eastAsia="zh-CN"/>
        </w:rPr>
        <w:t>区城镇管道燃气销售价格等有关事项的通知（送审稿）》报经</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政府审定后，由</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发改局与</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住建管理局联合印发实施</w:t>
      </w:r>
      <w:r>
        <w:rPr>
          <w:rFonts w:hint="eastAsia" w:ascii="仿宋_GB2312" w:hAnsi="仿宋_GB2312" w:cs="仿宋_GB2312"/>
          <w:strike w:val="0"/>
          <w:dstrike w:val="0"/>
          <w:sz w:val="32"/>
          <w:szCs w:val="32"/>
          <w:u w:val="none"/>
          <w:lang w:val="en" w:eastAsia="zh-CN"/>
        </w:rPr>
        <w:t>。</w:t>
      </w:r>
      <w:bookmarkStart w:id="4" w:name="_GoBack"/>
      <w:bookmarkEnd w:id="4"/>
    </w:p>
    <w:sectPr>
      <w:footerReference r:id="rId3" w:type="default"/>
      <w:pgSz w:w="11906" w:h="16838"/>
      <w:pgMar w:top="1440" w:right="141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auto"/>
    <w:pitch w:val="default"/>
    <w:sig w:usb0="00000000" w:usb1="00000000"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1"/>
                            </w:rPr>
                          </w:pPr>
                          <w:r>
                            <w:rPr>
                              <w:sz w:val="21"/>
                            </w:rPr>
                            <w:fldChar w:fldCharType="begin"/>
                          </w:r>
                          <w:r>
                            <w:rPr>
                              <w:rStyle w:val="12"/>
                              <w:sz w:val="21"/>
                            </w:rPr>
                            <w:instrText xml:space="preserve"> PAGE  </w:instrText>
                          </w:r>
                          <w:r>
                            <w:rPr>
                              <w:sz w:val="21"/>
                            </w:rPr>
                            <w:fldChar w:fldCharType="separate"/>
                          </w:r>
                          <w:r>
                            <w:rPr>
                              <w:rStyle w:val="12"/>
                              <w:sz w:val="21"/>
                            </w:rPr>
                            <w:t>- 8 -</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sz w:val="21"/>
                      </w:rPr>
                    </w:pPr>
                    <w:r>
                      <w:rPr>
                        <w:sz w:val="21"/>
                      </w:rPr>
                      <w:fldChar w:fldCharType="begin"/>
                    </w:r>
                    <w:r>
                      <w:rPr>
                        <w:rStyle w:val="12"/>
                        <w:sz w:val="21"/>
                      </w:rPr>
                      <w:instrText xml:space="preserve"> PAGE  </w:instrText>
                    </w:r>
                    <w:r>
                      <w:rPr>
                        <w:sz w:val="21"/>
                      </w:rPr>
                      <w:fldChar w:fldCharType="separate"/>
                    </w:r>
                    <w:r>
                      <w:rPr>
                        <w:rStyle w:val="12"/>
                        <w:sz w:val="21"/>
                      </w:rPr>
                      <w:t>- 8 -</w:t>
                    </w:r>
                    <w:r>
                      <w:rPr>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02D72"/>
    <w:rsid w:val="00095A10"/>
    <w:rsid w:val="000A2DB4"/>
    <w:rsid w:val="0010038F"/>
    <w:rsid w:val="00104679"/>
    <w:rsid w:val="00156D57"/>
    <w:rsid w:val="001D7EE1"/>
    <w:rsid w:val="0023248A"/>
    <w:rsid w:val="00234532"/>
    <w:rsid w:val="00235F08"/>
    <w:rsid w:val="00237E56"/>
    <w:rsid w:val="00242751"/>
    <w:rsid w:val="00262C58"/>
    <w:rsid w:val="00266DAE"/>
    <w:rsid w:val="002C0716"/>
    <w:rsid w:val="002C093F"/>
    <w:rsid w:val="002C6EEF"/>
    <w:rsid w:val="002D0D6F"/>
    <w:rsid w:val="002D5C9C"/>
    <w:rsid w:val="0030025E"/>
    <w:rsid w:val="003509EB"/>
    <w:rsid w:val="00387457"/>
    <w:rsid w:val="003A3643"/>
    <w:rsid w:val="004103CE"/>
    <w:rsid w:val="00420A48"/>
    <w:rsid w:val="0045314A"/>
    <w:rsid w:val="00455AEA"/>
    <w:rsid w:val="00465E56"/>
    <w:rsid w:val="0048567C"/>
    <w:rsid w:val="004B30C6"/>
    <w:rsid w:val="004C5AF5"/>
    <w:rsid w:val="004D57F2"/>
    <w:rsid w:val="004E6903"/>
    <w:rsid w:val="00507581"/>
    <w:rsid w:val="005763A8"/>
    <w:rsid w:val="00582AED"/>
    <w:rsid w:val="005841BA"/>
    <w:rsid w:val="005C4406"/>
    <w:rsid w:val="005D2D54"/>
    <w:rsid w:val="0063327E"/>
    <w:rsid w:val="00672F4E"/>
    <w:rsid w:val="00683C14"/>
    <w:rsid w:val="006939D4"/>
    <w:rsid w:val="0069519A"/>
    <w:rsid w:val="00696A96"/>
    <w:rsid w:val="006B14FE"/>
    <w:rsid w:val="006E1E44"/>
    <w:rsid w:val="00704F37"/>
    <w:rsid w:val="0070582B"/>
    <w:rsid w:val="0071446E"/>
    <w:rsid w:val="00735613"/>
    <w:rsid w:val="007408E9"/>
    <w:rsid w:val="0074562B"/>
    <w:rsid w:val="00783B54"/>
    <w:rsid w:val="007B024B"/>
    <w:rsid w:val="007B18BF"/>
    <w:rsid w:val="007B2F1B"/>
    <w:rsid w:val="007C06BA"/>
    <w:rsid w:val="007C3C06"/>
    <w:rsid w:val="007E4232"/>
    <w:rsid w:val="007F0394"/>
    <w:rsid w:val="00814964"/>
    <w:rsid w:val="00816BC7"/>
    <w:rsid w:val="00841C26"/>
    <w:rsid w:val="00843E08"/>
    <w:rsid w:val="00852B61"/>
    <w:rsid w:val="00856891"/>
    <w:rsid w:val="008968D2"/>
    <w:rsid w:val="008B3B93"/>
    <w:rsid w:val="008C3477"/>
    <w:rsid w:val="008E2E2F"/>
    <w:rsid w:val="008F75FD"/>
    <w:rsid w:val="00943A81"/>
    <w:rsid w:val="00960C84"/>
    <w:rsid w:val="00967372"/>
    <w:rsid w:val="00984389"/>
    <w:rsid w:val="00996638"/>
    <w:rsid w:val="009A698F"/>
    <w:rsid w:val="009A6C21"/>
    <w:rsid w:val="009B5A3D"/>
    <w:rsid w:val="009C718C"/>
    <w:rsid w:val="009D052C"/>
    <w:rsid w:val="009D25D6"/>
    <w:rsid w:val="00A023B9"/>
    <w:rsid w:val="00A023BA"/>
    <w:rsid w:val="00A309EF"/>
    <w:rsid w:val="00A30D8D"/>
    <w:rsid w:val="00A3180D"/>
    <w:rsid w:val="00A76ADD"/>
    <w:rsid w:val="00A80A4F"/>
    <w:rsid w:val="00A80CFF"/>
    <w:rsid w:val="00AA3127"/>
    <w:rsid w:val="00B42CDA"/>
    <w:rsid w:val="00BA3DB5"/>
    <w:rsid w:val="00BB5408"/>
    <w:rsid w:val="00BC26E0"/>
    <w:rsid w:val="00BC3CC4"/>
    <w:rsid w:val="00BC71AA"/>
    <w:rsid w:val="00BE7C05"/>
    <w:rsid w:val="00C10F54"/>
    <w:rsid w:val="00C15955"/>
    <w:rsid w:val="00C2033D"/>
    <w:rsid w:val="00C21FCB"/>
    <w:rsid w:val="00C238D6"/>
    <w:rsid w:val="00C459A4"/>
    <w:rsid w:val="00C92C57"/>
    <w:rsid w:val="00CB5A10"/>
    <w:rsid w:val="00CC404F"/>
    <w:rsid w:val="00D05023"/>
    <w:rsid w:val="00D14AA7"/>
    <w:rsid w:val="00D4198E"/>
    <w:rsid w:val="00D56C3F"/>
    <w:rsid w:val="00D652AB"/>
    <w:rsid w:val="00DB6651"/>
    <w:rsid w:val="00DD10D6"/>
    <w:rsid w:val="00DE6B1A"/>
    <w:rsid w:val="00E1398C"/>
    <w:rsid w:val="00E27F63"/>
    <w:rsid w:val="00E569B7"/>
    <w:rsid w:val="00E61CCF"/>
    <w:rsid w:val="00E672F9"/>
    <w:rsid w:val="00E8562C"/>
    <w:rsid w:val="00E936D4"/>
    <w:rsid w:val="00E979A1"/>
    <w:rsid w:val="00EC0ADC"/>
    <w:rsid w:val="00ED048E"/>
    <w:rsid w:val="00ED4DBF"/>
    <w:rsid w:val="00F876A2"/>
    <w:rsid w:val="00F906AB"/>
    <w:rsid w:val="012772E9"/>
    <w:rsid w:val="0157462D"/>
    <w:rsid w:val="01592AEB"/>
    <w:rsid w:val="015E15EB"/>
    <w:rsid w:val="016A0B43"/>
    <w:rsid w:val="01766617"/>
    <w:rsid w:val="01944773"/>
    <w:rsid w:val="019C4129"/>
    <w:rsid w:val="01A23BF5"/>
    <w:rsid w:val="01AF3CF5"/>
    <w:rsid w:val="01DE64FA"/>
    <w:rsid w:val="0200313A"/>
    <w:rsid w:val="02387765"/>
    <w:rsid w:val="023958B7"/>
    <w:rsid w:val="02702BCF"/>
    <w:rsid w:val="02955EC2"/>
    <w:rsid w:val="02A059D0"/>
    <w:rsid w:val="02C7679D"/>
    <w:rsid w:val="02DE3354"/>
    <w:rsid w:val="02DF323C"/>
    <w:rsid w:val="02FA3AD4"/>
    <w:rsid w:val="02FF4FAA"/>
    <w:rsid w:val="03027385"/>
    <w:rsid w:val="03200FA8"/>
    <w:rsid w:val="03570A9D"/>
    <w:rsid w:val="03872BC5"/>
    <w:rsid w:val="039507B3"/>
    <w:rsid w:val="03A536FB"/>
    <w:rsid w:val="03CF3A69"/>
    <w:rsid w:val="03F33731"/>
    <w:rsid w:val="03FB1401"/>
    <w:rsid w:val="04081C69"/>
    <w:rsid w:val="04536448"/>
    <w:rsid w:val="047058F9"/>
    <w:rsid w:val="04883EF3"/>
    <w:rsid w:val="04B41FBD"/>
    <w:rsid w:val="04B80534"/>
    <w:rsid w:val="04CB5BFA"/>
    <w:rsid w:val="04E9253C"/>
    <w:rsid w:val="05057D3D"/>
    <w:rsid w:val="05100839"/>
    <w:rsid w:val="051A6AFE"/>
    <w:rsid w:val="056B77C2"/>
    <w:rsid w:val="05BD4D03"/>
    <w:rsid w:val="05F87C59"/>
    <w:rsid w:val="06377DD6"/>
    <w:rsid w:val="06512E3A"/>
    <w:rsid w:val="065F4624"/>
    <w:rsid w:val="06831640"/>
    <w:rsid w:val="06AD3A04"/>
    <w:rsid w:val="06C62F02"/>
    <w:rsid w:val="06D81E93"/>
    <w:rsid w:val="06DB4192"/>
    <w:rsid w:val="06DF3FC3"/>
    <w:rsid w:val="06EF5950"/>
    <w:rsid w:val="071F7AF6"/>
    <w:rsid w:val="072C32DA"/>
    <w:rsid w:val="0778386C"/>
    <w:rsid w:val="07D0502B"/>
    <w:rsid w:val="07DBCB15"/>
    <w:rsid w:val="07DE784D"/>
    <w:rsid w:val="07FFB9CE"/>
    <w:rsid w:val="08C139DE"/>
    <w:rsid w:val="08F664EB"/>
    <w:rsid w:val="09397035"/>
    <w:rsid w:val="099B0C29"/>
    <w:rsid w:val="09F85830"/>
    <w:rsid w:val="0A097ACE"/>
    <w:rsid w:val="0A3731E6"/>
    <w:rsid w:val="0A472AA8"/>
    <w:rsid w:val="0A4D7496"/>
    <w:rsid w:val="0A535995"/>
    <w:rsid w:val="0A8439A7"/>
    <w:rsid w:val="0A85724D"/>
    <w:rsid w:val="0ACB3B80"/>
    <w:rsid w:val="0ACF5783"/>
    <w:rsid w:val="0AF75C4F"/>
    <w:rsid w:val="0B080753"/>
    <w:rsid w:val="0B0C5204"/>
    <w:rsid w:val="0B6A3159"/>
    <w:rsid w:val="0B7A67D4"/>
    <w:rsid w:val="0BA14C39"/>
    <w:rsid w:val="0BCB0FBD"/>
    <w:rsid w:val="0BDD50E6"/>
    <w:rsid w:val="0BDDCD6D"/>
    <w:rsid w:val="0BEF7610"/>
    <w:rsid w:val="0BF31B62"/>
    <w:rsid w:val="0BF66B98"/>
    <w:rsid w:val="0C3C5E5F"/>
    <w:rsid w:val="0C6A4999"/>
    <w:rsid w:val="0C711B61"/>
    <w:rsid w:val="0C923886"/>
    <w:rsid w:val="0CBFC565"/>
    <w:rsid w:val="0CD567BD"/>
    <w:rsid w:val="0CE05A34"/>
    <w:rsid w:val="0CE1E877"/>
    <w:rsid w:val="0CFD550A"/>
    <w:rsid w:val="0D1E7B14"/>
    <w:rsid w:val="0D347ADE"/>
    <w:rsid w:val="0D413DB3"/>
    <w:rsid w:val="0D4326DF"/>
    <w:rsid w:val="0D707A9B"/>
    <w:rsid w:val="0DCB1A0A"/>
    <w:rsid w:val="0DD6271F"/>
    <w:rsid w:val="0DDF3B41"/>
    <w:rsid w:val="0DE1466B"/>
    <w:rsid w:val="0DE683A8"/>
    <w:rsid w:val="0E147957"/>
    <w:rsid w:val="0E5F56E1"/>
    <w:rsid w:val="0E6B3B27"/>
    <w:rsid w:val="0EB5376B"/>
    <w:rsid w:val="0EEB3314"/>
    <w:rsid w:val="0F5842F8"/>
    <w:rsid w:val="0FDEB71C"/>
    <w:rsid w:val="0FFF0BBB"/>
    <w:rsid w:val="10007A0C"/>
    <w:rsid w:val="10045F16"/>
    <w:rsid w:val="1026464A"/>
    <w:rsid w:val="10363D33"/>
    <w:rsid w:val="104E156D"/>
    <w:rsid w:val="105C5EFC"/>
    <w:rsid w:val="105D493E"/>
    <w:rsid w:val="1094266F"/>
    <w:rsid w:val="11093B75"/>
    <w:rsid w:val="112F3371"/>
    <w:rsid w:val="1133298A"/>
    <w:rsid w:val="11984DEC"/>
    <w:rsid w:val="11BF2DCB"/>
    <w:rsid w:val="121E41B6"/>
    <w:rsid w:val="122902EE"/>
    <w:rsid w:val="12411A43"/>
    <w:rsid w:val="125A5C1F"/>
    <w:rsid w:val="125E1DC9"/>
    <w:rsid w:val="12634225"/>
    <w:rsid w:val="126354A1"/>
    <w:rsid w:val="12714420"/>
    <w:rsid w:val="12753D93"/>
    <w:rsid w:val="12D06EB6"/>
    <w:rsid w:val="12D973A7"/>
    <w:rsid w:val="12E424E3"/>
    <w:rsid w:val="12F06DCE"/>
    <w:rsid w:val="13047DAF"/>
    <w:rsid w:val="13136F1E"/>
    <w:rsid w:val="13264FF6"/>
    <w:rsid w:val="1327493A"/>
    <w:rsid w:val="1359291E"/>
    <w:rsid w:val="135B659A"/>
    <w:rsid w:val="13626B3E"/>
    <w:rsid w:val="13E468CE"/>
    <w:rsid w:val="13EB30ED"/>
    <w:rsid w:val="13EC4383"/>
    <w:rsid w:val="143A1A57"/>
    <w:rsid w:val="143F18CE"/>
    <w:rsid w:val="1445446C"/>
    <w:rsid w:val="146D0B73"/>
    <w:rsid w:val="147B4890"/>
    <w:rsid w:val="14857449"/>
    <w:rsid w:val="14A84F26"/>
    <w:rsid w:val="14A971FD"/>
    <w:rsid w:val="150025CD"/>
    <w:rsid w:val="15002C2E"/>
    <w:rsid w:val="151C0220"/>
    <w:rsid w:val="15263A25"/>
    <w:rsid w:val="1546588F"/>
    <w:rsid w:val="155913E5"/>
    <w:rsid w:val="15740246"/>
    <w:rsid w:val="157765D0"/>
    <w:rsid w:val="159A1080"/>
    <w:rsid w:val="159B532A"/>
    <w:rsid w:val="15B57E47"/>
    <w:rsid w:val="15B86B5B"/>
    <w:rsid w:val="15B9CABF"/>
    <w:rsid w:val="15DE2310"/>
    <w:rsid w:val="16284B77"/>
    <w:rsid w:val="162B225A"/>
    <w:rsid w:val="16331C36"/>
    <w:rsid w:val="164107F7"/>
    <w:rsid w:val="16962687"/>
    <w:rsid w:val="16D93EE5"/>
    <w:rsid w:val="16E3365C"/>
    <w:rsid w:val="17015EC0"/>
    <w:rsid w:val="173723A7"/>
    <w:rsid w:val="17396995"/>
    <w:rsid w:val="1752681F"/>
    <w:rsid w:val="176F3424"/>
    <w:rsid w:val="17716EB9"/>
    <w:rsid w:val="17831BA1"/>
    <w:rsid w:val="17B78944"/>
    <w:rsid w:val="17BFBFDC"/>
    <w:rsid w:val="17DF510A"/>
    <w:rsid w:val="17E35B3C"/>
    <w:rsid w:val="180C046F"/>
    <w:rsid w:val="18203F2D"/>
    <w:rsid w:val="185A4421"/>
    <w:rsid w:val="185E0184"/>
    <w:rsid w:val="1862694A"/>
    <w:rsid w:val="18847331"/>
    <w:rsid w:val="18DFBCC7"/>
    <w:rsid w:val="190E4300"/>
    <w:rsid w:val="19177F82"/>
    <w:rsid w:val="1927005A"/>
    <w:rsid w:val="19C40AE0"/>
    <w:rsid w:val="19FF2B19"/>
    <w:rsid w:val="1A125E9C"/>
    <w:rsid w:val="1A2D26FD"/>
    <w:rsid w:val="1A3E3E2A"/>
    <w:rsid w:val="1A7A7022"/>
    <w:rsid w:val="1ABF8EA6"/>
    <w:rsid w:val="1AE723DE"/>
    <w:rsid w:val="1AE92E5C"/>
    <w:rsid w:val="1AEF71AE"/>
    <w:rsid w:val="1B240CFC"/>
    <w:rsid w:val="1B343641"/>
    <w:rsid w:val="1BAE0F05"/>
    <w:rsid w:val="1BD14677"/>
    <w:rsid w:val="1BDE661A"/>
    <w:rsid w:val="1BEDDF45"/>
    <w:rsid w:val="1BF6168B"/>
    <w:rsid w:val="1BFEE228"/>
    <w:rsid w:val="1C033140"/>
    <w:rsid w:val="1C3A5BDA"/>
    <w:rsid w:val="1C41052F"/>
    <w:rsid w:val="1C5F2DB6"/>
    <w:rsid w:val="1CB677CB"/>
    <w:rsid w:val="1CBE2329"/>
    <w:rsid w:val="1CDB1E50"/>
    <w:rsid w:val="1CE10E83"/>
    <w:rsid w:val="1D055567"/>
    <w:rsid w:val="1D1A3B4F"/>
    <w:rsid w:val="1D3E4145"/>
    <w:rsid w:val="1D584F2D"/>
    <w:rsid w:val="1DBE7337"/>
    <w:rsid w:val="1DD7CA03"/>
    <w:rsid w:val="1DF831E0"/>
    <w:rsid w:val="1DFF47D3"/>
    <w:rsid w:val="1E022F25"/>
    <w:rsid w:val="1E0C16EA"/>
    <w:rsid w:val="1E566BD9"/>
    <w:rsid w:val="1EAD0769"/>
    <w:rsid w:val="1EAF4ADF"/>
    <w:rsid w:val="1EF057F7"/>
    <w:rsid w:val="1EF20500"/>
    <w:rsid w:val="1EFF89CA"/>
    <w:rsid w:val="1F2B457F"/>
    <w:rsid w:val="1F3065C1"/>
    <w:rsid w:val="1F4667AA"/>
    <w:rsid w:val="1F5DCAAB"/>
    <w:rsid w:val="1F6F0182"/>
    <w:rsid w:val="1F8157C8"/>
    <w:rsid w:val="1F836969"/>
    <w:rsid w:val="1F9F78F4"/>
    <w:rsid w:val="1FB160C7"/>
    <w:rsid w:val="1FC24C66"/>
    <w:rsid w:val="1FDB6ECE"/>
    <w:rsid w:val="1FE17DB5"/>
    <w:rsid w:val="1FF70EB3"/>
    <w:rsid w:val="1FF85BF8"/>
    <w:rsid w:val="1FFE4199"/>
    <w:rsid w:val="1FFEE3F7"/>
    <w:rsid w:val="1FFF24E2"/>
    <w:rsid w:val="200F76EC"/>
    <w:rsid w:val="202446BC"/>
    <w:rsid w:val="204241F6"/>
    <w:rsid w:val="2068330D"/>
    <w:rsid w:val="20697CD7"/>
    <w:rsid w:val="20BAD95B"/>
    <w:rsid w:val="20EE21E2"/>
    <w:rsid w:val="20F00743"/>
    <w:rsid w:val="20F742DC"/>
    <w:rsid w:val="210E0651"/>
    <w:rsid w:val="21155BEF"/>
    <w:rsid w:val="211E74E1"/>
    <w:rsid w:val="212213F1"/>
    <w:rsid w:val="21623C77"/>
    <w:rsid w:val="21A922DE"/>
    <w:rsid w:val="21E70FC5"/>
    <w:rsid w:val="223D1F4C"/>
    <w:rsid w:val="223D7949"/>
    <w:rsid w:val="2254201E"/>
    <w:rsid w:val="2276787A"/>
    <w:rsid w:val="22845636"/>
    <w:rsid w:val="22A40610"/>
    <w:rsid w:val="22BF7BDF"/>
    <w:rsid w:val="22D4642F"/>
    <w:rsid w:val="22D65505"/>
    <w:rsid w:val="22F16A07"/>
    <w:rsid w:val="23075314"/>
    <w:rsid w:val="237B3E42"/>
    <w:rsid w:val="23841EFA"/>
    <w:rsid w:val="23963804"/>
    <w:rsid w:val="239A1AD3"/>
    <w:rsid w:val="23AB2DDB"/>
    <w:rsid w:val="23B5840C"/>
    <w:rsid w:val="242B19D1"/>
    <w:rsid w:val="2459733E"/>
    <w:rsid w:val="246237B1"/>
    <w:rsid w:val="24634569"/>
    <w:rsid w:val="248A5BFC"/>
    <w:rsid w:val="24914267"/>
    <w:rsid w:val="2494381F"/>
    <w:rsid w:val="24BA6007"/>
    <w:rsid w:val="24C12A4A"/>
    <w:rsid w:val="24C907E8"/>
    <w:rsid w:val="24E54B48"/>
    <w:rsid w:val="24FC2AA3"/>
    <w:rsid w:val="250B647C"/>
    <w:rsid w:val="253E667F"/>
    <w:rsid w:val="25441BE9"/>
    <w:rsid w:val="25527628"/>
    <w:rsid w:val="25C97EC1"/>
    <w:rsid w:val="25CB5C91"/>
    <w:rsid w:val="25E7652D"/>
    <w:rsid w:val="25F82C03"/>
    <w:rsid w:val="26264127"/>
    <w:rsid w:val="264E03C6"/>
    <w:rsid w:val="268E1FC9"/>
    <w:rsid w:val="26980324"/>
    <w:rsid w:val="269D76AE"/>
    <w:rsid w:val="269E075F"/>
    <w:rsid w:val="26BA521B"/>
    <w:rsid w:val="26E34743"/>
    <w:rsid w:val="26EF3225"/>
    <w:rsid w:val="2753659C"/>
    <w:rsid w:val="279B487A"/>
    <w:rsid w:val="27CB71E9"/>
    <w:rsid w:val="27DFB7C9"/>
    <w:rsid w:val="27DFB8CF"/>
    <w:rsid w:val="28046ECF"/>
    <w:rsid w:val="28335837"/>
    <w:rsid w:val="284F7DE4"/>
    <w:rsid w:val="285B7F17"/>
    <w:rsid w:val="28A434A4"/>
    <w:rsid w:val="28D04F07"/>
    <w:rsid w:val="28D35A10"/>
    <w:rsid w:val="28DE5C11"/>
    <w:rsid w:val="28E6013A"/>
    <w:rsid w:val="28E705BF"/>
    <w:rsid w:val="28ED7132"/>
    <w:rsid w:val="28F83755"/>
    <w:rsid w:val="28FC1FD2"/>
    <w:rsid w:val="28FF15CA"/>
    <w:rsid w:val="29186667"/>
    <w:rsid w:val="294A1427"/>
    <w:rsid w:val="29516623"/>
    <w:rsid w:val="29B36F1F"/>
    <w:rsid w:val="29BFB23B"/>
    <w:rsid w:val="29CF7487"/>
    <w:rsid w:val="2A246247"/>
    <w:rsid w:val="2A623573"/>
    <w:rsid w:val="2A6B33B2"/>
    <w:rsid w:val="2AAFF1E7"/>
    <w:rsid w:val="2AB7F1C9"/>
    <w:rsid w:val="2AE14EE4"/>
    <w:rsid w:val="2B011EAB"/>
    <w:rsid w:val="2B085BE5"/>
    <w:rsid w:val="2B294C48"/>
    <w:rsid w:val="2B33AD21"/>
    <w:rsid w:val="2B34261B"/>
    <w:rsid w:val="2B5959DC"/>
    <w:rsid w:val="2B7A5D34"/>
    <w:rsid w:val="2B7B1B02"/>
    <w:rsid w:val="2B896FB1"/>
    <w:rsid w:val="2B963E59"/>
    <w:rsid w:val="2B987F2D"/>
    <w:rsid w:val="2BBE01A4"/>
    <w:rsid w:val="2BC60A3B"/>
    <w:rsid w:val="2BDE69F6"/>
    <w:rsid w:val="2BEC4909"/>
    <w:rsid w:val="2BEF696A"/>
    <w:rsid w:val="2CA9295F"/>
    <w:rsid w:val="2CBA0278"/>
    <w:rsid w:val="2CC216E4"/>
    <w:rsid w:val="2CCD151F"/>
    <w:rsid w:val="2CDC79B5"/>
    <w:rsid w:val="2CEE31E3"/>
    <w:rsid w:val="2CFF75F8"/>
    <w:rsid w:val="2D3B2917"/>
    <w:rsid w:val="2D3D1B09"/>
    <w:rsid w:val="2D6F7B24"/>
    <w:rsid w:val="2D73E666"/>
    <w:rsid w:val="2DBE960E"/>
    <w:rsid w:val="2DF73A73"/>
    <w:rsid w:val="2E2D7E41"/>
    <w:rsid w:val="2E530DAB"/>
    <w:rsid w:val="2E625629"/>
    <w:rsid w:val="2E637869"/>
    <w:rsid w:val="2EA075B0"/>
    <w:rsid w:val="2EB32AA1"/>
    <w:rsid w:val="2EC93D1D"/>
    <w:rsid w:val="2ECA027B"/>
    <w:rsid w:val="2EE7E738"/>
    <w:rsid w:val="2EFE4950"/>
    <w:rsid w:val="2EFFD881"/>
    <w:rsid w:val="2F135B1B"/>
    <w:rsid w:val="2F6A0DF8"/>
    <w:rsid w:val="2F712E91"/>
    <w:rsid w:val="2F7B88A5"/>
    <w:rsid w:val="2F857A8B"/>
    <w:rsid w:val="2F872E3E"/>
    <w:rsid w:val="2F994DA8"/>
    <w:rsid w:val="2FA7E2EB"/>
    <w:rsid w:val="2FBF6949"/>
    <w:rsid w:val="2FEE5160"/>
    <w:rsid w:val="2FF932AC"/>
    <w:rsid w:val="2FFDB94A"/>
    <w:rsid w:val="2FFE56DA"/>
    <w:rsid w:val="2FFF70B4"/>
    <w:rsid w:val="2FFF8ACC"/>
    <w:rsid w:val="300739E7"/>
    <w:rsid w:val="304930DC"/>
    <w:rsid w:val="305072B3"/>
    <w:rsid w:val="305F5743"/>
    <w:rsid w:val="306F5376"/>
    <w:rsid w:val="30814F34"/>
    <w:rsid w:val="3097232C"/>
    <w:rsid w:val="30BC1B94"/>
    <w:rsid w:val="31161800"/>
    <w:rsid w:val="312352C6"/>
    <w:rsid w:val="312B470C"/>
    <w:rsid w:val="3166504D"/>
    <w:rsid w:val="316C0528"/>
    <w:rsid w:val="3176220F"/>
    <w:rsid w:val="318155CC"/>
    <w:rsid w:val="31AD57C7"/>
    <w:rsid w:val="31CA7C8B"/>
    <w:rsid w:val="31CF790A"/>
    <w:rsid w:val="31E9283C"/>
    <w:rsid w:val="31EE063D"/>
    <w:rsid w:val="31FA168C"/>
    <w:rsid w:val="320A5CD4"/>
    <w:rsid w:val="320D475F"/>
    <w:rsid w:val="323668DE"/>
    <w:rsid w:val="32806C60"/>
    <w:rsid w:val="32836182"/>
    <w:rsid w:val="32C27116"/>
    <w:rsid w:val="32F1511B"/>
    <w:rsid w:val="32FD422C"/>
    <w:rsid w:val="33394BD0"/>
    <w:rsid w:val="333F4650"/>
    <w:rsid w:val="3356011E"/>
    <w:rsid w:val="33660209"/>
    <w:rsid w:val="33781ABA"/>
    <w:rsid w:val="337FAE5B"/>
    <w:rsid w:val="3382200B"/>
    <w:rsid w:val="33BF7B26"/>
    <w:rsid w:val="33CD4178"/>
    <w:rsid w:val="33EEDAB7"/>
    <w:rsid w:val="33FD6060"/>
    <w:rsid w:val="34154F58"/>
    <w:rsid w:val="34515C51"/>
    <w:rsid w:val="34767465"/>
    <w:rsid w:val="34794114"/>
    <w:rsid w:val="34935004"/>
    <w:rsid w:val="34BE4E19"/>
    <w:rsid w:val="34C12A55"/>
    <w:rsid w:val="34EB29FE"/>
    <w:rsid w:val="34FE9EA8"/>
    <w:rsid w:val="350159CA"/>
    <w:rsid w:val="35174484"/>
    <w:rsid w:val="352D30D1"/>
    <w:rsid w:val="3531ACA1"/>
    <w:rsid w:val="353950A8"/>
    <w:rsid w:val="354B2622"/>
    <w:rsid w:val="354E4B84"/>
    <w:rsid w:val="3569D573"/>
    <w:rsid w:val="3586707C"/>
    <w:rsid w:val="35894A3C"/>
    <w:rsid w:val="358D2CB9"/>
    <w:rsid w:val="358F2365"/>
    <w:rsid w:val="359820D1"/>
    <w:rsid w:val="359869CD"/>
    <w:rsid w:val="35BA4EB8"/>
    <w:rsid w:val="35BB38DC"/>
    <w:rsid w:val="35F2608E"/>
    <w:rsid w:val="3637F23F"/>
    <w:rsid w:val="366E1BCF"/>
    <w:rsid w:val="366E50A5"/>
    <w:rsid w:val="36AF2663"/>
    <w:rsid w:val="36BFB92B"/>
    <w:rsid w:val="36C52B8D"/>
    <w:rsid w:val="36C64D8E"/>
    <w:rsid w:val="36C80F8C"/>
    <w:rsid w:val="36D04980"/>
    <w:rsid w:val="36D97F17"/>
    <w:rsid w:val="36E53C83"/>
    <w:rsid w:val="36FBF170"/>
    <w:rsid w:val="36FF2F55"/>
    <w:rsid w:val="370C1FA9"/>
    <w:rsid w:val="372F4DDC"/>
    <w:rsid w:val="375720E3"/>
    <w:rsid w:val="376A4286"/>
    <w:rsid w:val="378F7980"/>
    <w:rsid w:val="379B55DE"/>
    <w:rsid w:val="37A8022E"/>
    <w:rsid w:val="37B161D1"/>
    <w:rsid w:val="37B6478A"/>
    <w:rsid w:val="37D72629"/>
    <w:rsid w:val="37EB6ED0"/>
    <w:rsid w:val="37F13362"/>
    <w:rsid w:val="37FD82FC"/>
    <w:rsid w:val="37FF26AC"/>
    <w:rsid w:val="38264101"/>
    <w:rsid w:val="386F46F8"/>
    <w:rsid w:val="38795512"/>
    <w:rsid w:val="38D06CDC"/>
    <w:rsid w:val="38EE6B80"/>
    <w:rsid w:val="38F9AB15"/>
    <w:rsid w:val="39033E60"/>
    <w:rsid w:val="3942206E"/>
    <w:rsid w:val="395307C1"/>
    <w:rsid w:val="396C0E37"/>
    <w:rsid w:val="399F0640"/>
    <w:rsid w:val="39A51461"/>
    <w:rsid w:val="39C30FA3"/>
    <w:rsid w:val="39DDA7C3"/>
    <w:rsid w:val="39E65774"/>
    <w:rsid w:val="39EE7A9E"/>
    <w:rsid w:val="3A0F3FE8"/>
    <w:rsid w:val="3A1D3851"/>
    <w:rsid w:val="3A8F7364"/>
    <w:rsid w:val="3A9E4C96"/>
    <w:rsid w:val="3AB750BC"/>
    <w:rsid w:val="3ABF3C5E"/>
    <w:rsid w:val="3AEA27E9"/>
    <w:rsid w:val="3AEE6EE8"/>
    <w:rsid w:val="3AFF01CA"/>
    <w:rsid w:val="3B1B6E65"/>
    <w:rsid w:val="3B321683"/>
    <w:rsid w:val="3B3B5C6E"/>
    <w:rsid w:val="3B3FF5D3"/>
    <w:rsid w:val="3B43776D"/>
    <w:rsid w:val="3B540C4B"/>
    <w:rsid w:val="3B580F7D"/>
    <w:rsid w:val="3B77BB30"/>
    <w:rsid w:val="3B797B8C"/>
    <w:rsid w:val="3B79F8A5"/>
    <w:rsid w:val="3B825277"/>
    <w:rsid w:val="3BA149A5"/>
    <w:rsid w:val="3BBB3E5C"/>
    <w:rsid w:val="3BCC63FE"/>
    <w:rsid w:val="3BD9BCCE"/>
    <w:rsid w:val="3BDFBEE0"/>
    <w:rsid w:val="3BE9048D"/>
    <w:rsid w:val="3BF03FA1"/>
    <w:rsid w:val="3BF6E5B3"/>
    <w:rsid w:val="3BF74D2F"/>
    <w:rsid w:val="3BFB4CFB"/>
    <w:rsid w:val="3BFF0CDA"/>
    <w:rsid w:val="3BFF1F12"/>
    <w:rsid w:val="3C125CC6"/>
    <w:rsid w:val="3C404BBB"/>
    <w:rsid w:val="3C405C45"/>
    <w:rsid w:val="3C77021F"/>
    <w:rsid w:val="3C7A7B0D"/>
    <w:rsid w:val="3C80331E"/>
    <w:rsid w:val="3C8221FD"/>
    <w:rsid w:val="3C990A4E"/>
    <w:rsid w:val="3CA54D8C"/>
    <w:rsid w:val="3CAD671B"/>
    <w:rsid w:val="3CBB1208"/>
    <w:rsid w:val="3CC72BE0"/>
    <w:rsid w:val="3CE2B8D6"/>
    <w:rsid w:val="3CFBD935"/>
    <w:rsid w:val="3CFC4D4D"/>
    <w:rsid w:val="3CFF05C7"/>
    <w:rsid w:val="3D5B040C"/>
    <w:rsid w:val="3D9B2EC9"/>
    <w:rsid w:val="3DA72E31"/>
    <w:rsid w:val="3DAFB40B"/>
    <w:rsid w:val="3DB77A97"/>
    <w:rsid w:val="3DCACA6C"/>
    <w:rsid w:val="3DD60EFB"/>
    <w:rsid w:val="3DE93CD4"/>
    <w:rsid w:val="3DEF351E"/>
    <w:rsid w:val="3DFC4AC5"/>
    <w:rsid w:val="3E1CF90B"/>
    <w:rsid w:val="3E292268"/>
    <w:rsid w:val="3E41585E"/>
    <w:rsid w:val="3E51161D"/>
    <w:rsid w:val="3E756E73"/>
    <w:rsid w:val="3E7E6BDC"/>
    <w:rsid w:val="3E7FCB68"/>
    <w:rsid w:val="3E983A02"/>
    <w:rsid w:val="3EB8B1AA"/>
    <w:rsid w:val="3EBF04C6"/>
    <w:rsid w:val="3EDF469D"/>
    <w:rsid w:val="3EE75C68"/>
    <w:rsid w:val="3EF783B0"/>
    <w:rsid w:val="3EFF6376"/>
    <w:rsid w:val="3EFF9C98"/>
    <w:rsid w:val="3F0A6C42"/>
    <w:rsid w:val="3F0F530E"/>
    <w:rsid w:val="3F177675"/>
    <w:rsid w:val="3F3799B9"/>
    <w:rsid w:val="3F3D2C11"/>
    <w:rsid w:val="3F3F75B8"/>
    <w:rsid w:val="3F43263A"/>
    <w:rsid w:val="3F5C11AE"/>
    <w:rsid w:val="3F76A094"/>
    <w:rsid w:val="3F7BF7DF"/>
    <w:rsid w:val="3F7FAD32"/>
    <w:rsid w:val="3FA04A96"/>
    <w:rsid w:val="3FA6322C"/>
    <w:rsid w:val="3FAB2F4D"/>
    <w:rsid w:val="3FAFFA19"/>
    <w:rsid w:val="3FB201E4"/>
    <w:rsid w:val="3FB9D28D"/>
    <w:rsid w:val="3FBF48A9"/>
    <w:rsid w:val="3FCD9385"/>
    <w:rsid w:val="3FCE4285"/>
    <w:rsid w:val="3FD2DFCC"/>
    <w:rsid w:val="3FDBCB2E"/>
    <w:rsid w:val="3FDD6FC7"/>
    <w:rsid w:val="3FDE503C"/>
    <w:rsid w:val="3FDEC266"/>
    <w:rsid w:val="3FDF5D2A"/>
    <w:rsid w:val="3FEAF1BC"/>
    <w:rsid w:val="3FEB707D"/>
    <w:rsid w:val="3FEB8BC6"/>
    <w:rsid w:val="3FF66FD7"/>
    <w:rsid w:val="3FF7BE70"/>
    <w:rsid w:val="3FFD709D"/>
    <w:rsid w:val="3FFDD166"/>
    <w:rsid w:val="3FFDDE34"/>
    <w:rsid w:val="3FFE0D5B"/>
    <w:rsid w:val="3FFF0508"/>
    <w:rsid w:val="400346A5"/>
    <w:rsid w:val="40193397"/>
    <w:rsid w:val="4020753D"/>
    <w:rsid w:val="40215E9E"/>
    <w:rsid w:val="40611D78"/>
    <w:rsid w:val="40A02D72"/>
    <w:rsid w:val="40A10485"/>
    <w:rsid w:val="40B13CA5"/>
    <w:rsid w:val="40B94F4B"/>
    <w:rsid w:val="40D7128C"/>
    <w:rsid w:val="40EC2A12"/>
    <w:rsid w:val="40F20135"/>
    <w:rsid w:val="412E20D2"/>
    <w:rsid w:val="41411CDC"/>
    <w:rsid w:val="414F4898"/>
    <w:rsid w:val="4151034D"/>
    <w:rsid w:val="415374FA"/>
    <w:rsid w:val="41957160"/>
    <w:rsid w:val="41AA7E5A"/>
    <w:rsid w:val="41AF2209"/>
    <w:rsid w:val="41C04093"/>
    <w:rsid w:val="425967D7"/>
    <w:rsid w:val="425B0CCC"/>
    <w:rsid w:val="426B6CCE"/>
    <w:rsid w:val="42701E14"/>
    <w:rsid w:val="42CF23E1"/>
    <w:rsid w:val="42F35949"/>
    <w:rsid w:val="430C4210"/>
    <w:rsid w:val="43165303"/>
    <w:rsid w:val="43362880"/>
    <w:rsid w:val="43484F6E"/>
    <w:rsid w:val="437B25C4"/>
    <w:rsid w:val="43BF7F52"/>
    <w:rsid w:val="43D548A5"/>
    <w:rsid w:val="43F67A39"/>
    <w:rsid w:val="44945A7C"/>
    <w:rsid w:val="44A07BCC"/>
    <w:rsid w:val="44C55493"/>
    <w:rsid w:val="44CD1DD8"/>
    <w:rsid w:val="45094C90"/>
    <w:rsid w:val="45116DAD"/>
    <w:rsid w:val="451C0355"/>
    <w:rsid w:val="45294080"/>
    <w:rsid w:val="453907D1"/>
    <w:rsid w:val="45741EF6"/>
    <w:rsid w:val="45967968"/>
    <w:rsid w:val="4606647A"/>
    <w:rsid w:val="466F1181"/>
    <w:rsid w:val="46BE0A80"/>
    <w:rsid w:val="46C25D0B"/>
    <w:rsid w:val="46CA24CD"/>
    <w:rsid w:val="46D30570"/>
    <w:rsid w:val="46D568EC"/>
    <w:rsid w:val="474473EC"/>
    <w:rsid w:val="476004C9"/>
    <w:rsid w:val="47706A1D"/>
    <w:rsid w:val="4784220F"/>
    <w:rsid w:val="47903BF1"/>
    <w:rsid w:val="47943FE8"/>
    <w:rsid w:val="47A97928"/>
    <w:rsid w:val="47AD033E"/>
    <w:rsid w:val="47C704F8"/>
    <w:rsid w:val="47EE663C"/>
    <w:rsid w:val="47F3BA42"/>
    <w:rsid w:val="47FC5FD1"/>
    <w:rsid w:val="487D6F25"/>
    <w:rsid w:val="488E5403"/>
    <w:rsid w:val="48A02A81"/>
    <w:rsid w:val="48D771A4"/>
    <w:rsid w:val="48F759C6"/>
    <w:rsid w:val="49885197"/>
    <w:rsid w:val="49BD23A2"/>
    <w:rsid w:val="4A101B34"/>
    <w:rsid w:val="4A192943"/>
    <w:rsid w:val="4A2F667A"/>
    <w:rsid w:val="4A495EEF"/>
    <w:rsid w:val="4AE43D12"/>
    <w:rsid w:val="4AE72A13"/>
    <w:rsid w:val="4AE76CB3"/>
    <w:rsid w:val="4AFB0B34"/>
    <w:rsid w:val="4B0200C6"/>
    <w:rsid w:val="4B2404B1"/>
    <w:rsid w:val="4B2771BE"/>
    <w:rsid w:val="4B2B0EE9"/>
    <w:rsid w:val="4B3D7AC5"/>
    <w:rsid w:val="4B5B7FF3"/>
    <w:rsid w:val="4B7EB57B"/>
    <w:rsid w:val="4BCC0CFD"/>
    <w:rsid w:val="4BCECDEF"/>
    <w:rsid w:val="4BF49169"/>
    <w:rsid w:val="4BFFCA05"/>
    <w:rsid w:val="4BFFF423"/>
    <w:rsid w:val="4C0A438C"/>
    <w:rsid w:val="4C0E7093"/>
    <w:rsid w:val="4C0F5757"/>
    <w:rsid w:val="4C645441"/>
    <w:rsid w:val="4CD91A02"/>
    <w:rsid w:val="4D1713EF"/>
    <w:rsid w:val="4D183A0B"/>
    <w:rsid w:val="4D313981"/>
    <w:rsid w:val="4D5B4FF3"/>
    <w:rsid w:val="4D691EB1"/>
    <w:rsid w:val="4D77A100"/>
    <w:rsid w:val="4D847BB9"/>
    <w:rsid w:val="4D9D713F"/>
    <w:rsid w:val="4DE66FC7"/>
    <w:rsid w:val="4E136DF1"/>
    <w:rsid w:val="4E5740ED"/>
    <w:rsid w:val="4E616D95"/>
    <w:rsid w:val="4EB742EE"/>
    <w:rsid w:val="4EC169FD"/>
    <w:rsid w:val="4ED219C3"/>
    <w:rsid w:val="4EDA6FB0"/>
    <w:rsid w:val="4EDD423E"/>
    <w:rsid w:val="4EEFAA20"/>
    <w:rsid w:val="4EF36C7C"/>
    <w:rsid w:val="4EFFD5BD"/>
    <w:rsid w:val="4F03262A"/>
    <w:rsid w:val="4F1D7EC5"/>
    <w:rsid w:val="4F363D36"/>
    <w:rsid w:val="4F546492"/>
    <w:rsid w:val="4F662318"/>
    <w:rsid w:val="4F723A60"/>
    <w:rsid w:val="4F775402"/>
    <w:rsid w:val="4F9C66B5"/>
    <w:rsid w:val="4FAB1970"/>
    <w:rsid w:val="4FB27A0B"/>
    <w:rsid w:val="4FC13AAC"/>
    <w:rsid w:val="4FD74550"/>
    <w:rsid w:val="4FDC1F21"/>
    <w:rsid w:val="4FE042F8"/>
    <w:rsid w:val="4FE84F3A"/>
    <w:rsid w:val="4FEF7E4D"/>
    <w:rsid w:val="4FF97A6A"/>
    <w:rsid w:val="4FFB218D"/>
    <w:rsid w:val="4FFBC950"/>
    <w:rsid w:val="4FFC7686"/>
    <w:rsid w:val="4FFC9369"/>
    <w:rsid w:val="4FFFABCF"/>
    <w:rsid w:val="50580582"/>
    <w:rsid w:val="505F0BA3"/>
    <w:rsid w:val="50AC29A1"/>
    <w:rsid w:val="50CD45AD"/>
    <w:rsid w:val="50F5D9FD"/>
    <w:rsid w:val="5104030A"/>
    <w:rsid w:val="510C5AE8"/>
    <w:rsid w:val="51CD4202"/>
    <w:rsid w:val="51E47018"/>
    <w:rsid w:val="51EB1211"/>
    <w:rsid w:val="51EF28F9"/>
    <w:rsid w:val="51FA127E"/>
    <w:rsid w:val="51FDD7F5"/>
    <w:rsid w:val="521B261F"/>
    <w:rsid w:val="524734D4"/>
    <w:rsid w:val="524D32EF"/>
    <w:rsid w:val="524D3FA4"/>
    <w:rsid w:val="527B0332"/>
    <w:rsid w:val="52907A3A"/>
    <w:rsid w:val="52B21E3E"/>
    <w:rsid w:val="52EF6C9B"/>
    <w:rsid w:val="52F0070D"/>
    <w:rsid w:val="52FAB3C4"/>
    <w:rsid w:val="531755D8"/>
    <w:rsid w:val="531E2D41"/>
    <w:rsid w:val="531F0162"/>
    <w:rsid w:val="53232156"/>
    <w:rsid w:val="53483EC3"/>
    <w:rsid w:val="53550892"/>
    <w:rsid w:val="536A41E2"/>
    <w:rsid w:val="53A313E4"/>
    <w:rsid w:val="53A53A48"/>
    <w:rsid w:val="53A910E9"/>
    <w:rsid w:val="53BF8D5A"/>
    <w:rsid w:val="53D34DAC"/>
    <w:rsid w:val="53D77404"/>
    <w:rsid w:val="53E00AB0"/>
    <w:rsid w:val="53F71254"/>
    <w:rsid w:val="53F941C2"/>
    <w:rsid w:val="53FFD025"/>
    <w:rsid w:val="542B3CF2"/>
    <w:rsid w:val="5458499B"/>
    <w:rsid w:val="549B70B7"/>
    <w:rsid w:val="54A66D17"/>
    <w:rsid w:val="54B1626C"/>
    <w:rsid w:val="54F50220"/>
    <w:rsid w:val="551D53C4"/>
    <w:rsid w:val="55937071"/>
    <w:rsid w:val="55B61D94"/>
    <w:rsid w:val="55CFF814"/>
    <w:rsid w:val="55E14537"/>
    <w:rsid w:val="55E54C1C"/>
    <w:rsid w:val="55F45FDF"/>
    <w:rsid w:val="567217A4"/>
    <w:rsid w:val="56767830"/>
    <w:rsid w:val="567CC13F"/>
    <w:rsid w:val="56925C5A"/>
    <w:rsid w:val="56AE7042"/>
    <w:rsid w:val="56C179E8"/>
    <w:rsid w:val="56C75A4A"/>
    <w:rsid w:val="56CE69F5"/>
    <w:rsid w:val="56EA361C"/>
    <w:rsid w:val="56EC7267"/>
    <w:rsid w:val="56F56FB1"/>
    <w:rsid w:val="56F94726"/>
    <w:rsid w:val="56FB6646"/>
    <w:rsid w:val="574E2B8C"/>
    <w:rsid w:val="5751735E"/>
    <w:rsid w:val="575560E7"/>
    <w:rsid w:val="577B9E36"/>
    <w:rsid w:val="578C7E2C"/>
    <w:rsid w:val="57A50048"/>
    <w:rsid w:val="57B373CF"/>
    <w:rsid w:val="57BC18C4"/>
    <w:rsid w:val="57C57C38"/>
    <w:rsid w:val="57CFA2CA"/>
    <w:rsid w:val="57D5293F"/>
    <w:rsid w:val="57D801CB"/>
    <w:rsid w:val="57D812C2"/>
    <w:rsid w:val="57DF4B84"/>
    <w:rsid w:val="57FE2880"/>
    <w:rsid w:val="57FE7B5B"/>
    <w:rsid w:val="583C0859"/>
    <w:rsid w:val="584C5EB2"/>
    <w:rsid w:val="585F48C7"/>
    <w:rsid w:val="58A63310"/>
    <w:rsid w:val="58DB1BFE"/>
    <w:rsid w:val="58E85FA3"/>
    <w:rsid w:val="58FD9067"/>
    <w:rsid w:val="590244B4"/>
    <w:rsid w:val="59066C26"/>
    <w:rsid w:val="592D21A8"/>
    <w:rsid w:val="593A6C9E"/>
    <w:rsid w:val="593B15FB"/>
    <w:rsid w:val="597B4790"/>
    <w:rsid w:val="598739B0"/>
    <w:rsid w:val="59DD570D"/>
    <w:rsid w:val="59DF3B34"/>
    <w:rsid w:val="59DF5DB4"/>
    <w:rsid w:val="59EF5B9F"/>
    <w:rsid w:val="5A052F10"/>
    <w:rsid w:val="5A3B5A3D"/>
    <w:rsid w:val="5A4B1495"/>
    <w:rsid w:val="5AABDEB8"/>
    <w:rsid w:val="5ABF1A9E"/>
    <w:rsid w:val="5ACC3EE8"/>
    <w:rsid w:val="5AD52BFB"/>
    <w:rsid w:val="5AE314E9"/>
    <w:rsid w:val="5AFE3067"/>
    <w:rsid w:val="5AFFBB76"/>
    <w:rsid w:val="5B0ECC9F"/>
    <w:rsid w:val="5B1F3B03"/>
    <w:rsid w:val="5B216521"/>
    <w:rsid w:val="5B3EFA9D"/>
    <w:rsid w:val="5B47F030"/>
    <w:rsid w:val="5B5705B0"/>
    <w:rsid w:val="5B5D89F1"/>
    <w:rsid w:val="5B7DBD0D"/>
    <w:rsid w:val="5BB35496"/>
    <w:rsid w:val="5BBFE187"/>
    <w:rsid w:val="5BCE5D0E"/>
    <w:rsid w:val="5BEB705B"/>
    <w:rsid w:val="5BF22F7F"/>
    <w:rsid w:val="5BF72267"/>
    <w:rsid w:val="5BF83431"/>
    <w:rsid w:val="5BFEC4FF"/>
    <w:rsid w:val="5BFF38E0"/>
    <w:rsid w:val="5C24375A"/>
    <w:rsid w:val="5C4E504E"/>
    <w:rsid w:val="5C5E386E"/>
    <w:rsid w:val="5C7330FE"/>
    <w:rsid w:val="5C74474D"/>
    <w:rsid w:val="5C8B1C3E"/>
    <w:rsid w:val="5CB222DB"/>
    <w:rsid w:val="5CB77E3C"/>
    <w:rsid w:val="5CF46579"/>
    <w:rsid w:val="5CF624ED"/>
    <w:rsid w:val="5CF7809E"/>
    <w:rsid w:val="5CF798A7"/>
    <w:rsid w:val="5D114DA0"/>
    <w:rsid w:val="5D1F48A9"/>
    <w:rsid w:val="5D2065F6"/>
    <w:rsid w:val="5D37B135"/>
    <w:rsid w:val="5D556302"/>
    <w:rsid w:val="5D77073F"/>
    <w:rsid w:val="5D7DA0CC"/>
    <w:rsid w:val="5D9A4556"/>
    <w:rsid w:val="5D9C7685"/>
    <w:rsid w:val="5DA7B698"/>
    <w:rsid w:val="5DC72958"/>
    <w:rsid w:val="5DD30CB0"/>
    <w:rsid w:val="5DDF04BB"/>
    <w:rsid w:val="5DF575F1"/>
    <w:rsid w:val="5DFC34D3"/>
    <w:rsid w:val="5DFDD17C"/>
    <w:rsid w:val="5DFE42A4"/>
    <w:rsid w:val="5E4C15A6"/>
    <w:rsid w:val="5E4D667C"/>
    <w:rsid w:val="5E5524F6"/>
    <w:rsid w:val="5E720309"/>
    <w:rsid w:val="5E784EB1"/>
    <w:rsid w:val="5E7A51B5"/>
    <w:rsid w:val="5E7FF30C"/>
    <w:rsid w:val="5E8611DF"/>
    <w:rsid w:val="5E9A90F1"/>
    <w:rsid w:val="5E9C06C8"/>
    <w:rsid w:val="5ED1671B"/>
    <w:rsid w:val="5EE43891"/>
    <w:rsid w:val="5EEF94AD"/>
    <w:rsid w:val="5EF75B9B"/>
    <w:rsid w:val="5F12602B"/>
    <w:rsid w:val="5F336E5F"/>
    <w:rsid w:val="5F393332"/>
    <w:rsid w:val="5F5BB814"/>
    <w:rsid w:val="5F5F524A"/>
    <w:rsid w:val="5F6D547C"/>
    <w:rsid w:val="5F6E3C61"/>
    <w:rsid w:val="5F73B420"/>
    <w:rsid w:val="5F7EC28B"/>
    <w:rsid w:val="5F7F42A8"/>
    <w:rsid w:val="5F8E506E"/>
    <w:rsid w:val="5F9C39AB"/>
    <w:rsid w:val="5FA57806"/>
    <w:rsid w:val="5FB62482"/>
    <w:rsid w:val="5FB69172"/>
    <w:rsid w:val="5FB7127D"/>
    <w:rsid w:val="5FBFA358"/>
    <w:rsid w:val="5FCE4FA4"/>
    <w:rsid w:val="5FCF3018"/>
    <w:rsid w:val="5FD04199"/>
    <w:rsid w:val="5FD5AD65"/>
    <w:rsid w:val="5FDE3AE9"/>
    <w:rsid w:val="5FEC9B39"/>
    <w:rsid w:val="5FEF00F2"/>
    <w:rsid w:val="5FF134CD"/>
    <w:rsid w:val="5FF60FF1"/>
    <w:rsid w:val="5FF7F5D7"/>
    <w:rsid w:val="5FFC7B01"/>
    <w:rsid w:val="5FFE8B17"/>
    <w:rsid w:val="5FFEA7E6"/>
    <w:rsid w:val="5FFF0C0C"/>
    <w:rsid w:val="5FFF518B"/>
    <w:rsid w:val="5FFF8C30"/>
    <w:rsid w:val="600C0AFA"/>
    <w:rsid w:val="601F3E9A"/>
    <w:rsid w:val="60885EAB"/>
    <w:rsid w:val="608C2810"/>
    <w:rsid w:val="60A3345D"/>
    <w:rsid w:val="60B14F93"/>
    <w:rsid w:val="60C82992"/>
    <w:rsid w:val="60EA6064"/>
    <w:rsid w:val="610A264B"/>
    <w:rsid w:val="61142942"/>
    <w:rsid w:val="611B0798"/>
    <w:rsid w:val="61323243"/>
    <w:rsid w:val="61393DC5"/>
    <w:rsid w:val="6141325E"/>
    <w:rsid w:val="615269E1"/>
    <w:rsid w:val="618361F3"/>
    <w:rsid w:val="61BC02FE"/>
    <w:rsid w:val="620D4D85"/>
    <w:rsid w:val="621627B5"/>
    <w:rsid w:val="62255D3D"/>
    <w:rsid w:val="62311A11"/>
    <w:rsid w:val="62536EFE"/>
    <w:rsid w:val="625B2846"/>
    <w:rsid w:val="628F54D7"/>
    <w:rsid w:val="62903F46"/>
    <w:rsid w:val="62920E77"/>
    <w:rsid w:val="62A474BB"/>
    <w:rsid w:val="62AB1EB3"/>
    <w:rsid w:val="62B1078C"/>
    <w:rsid w:val="62B25CF2"/>
    <w:rsid w:val="62D84CC4"/>
    <w:rsid w:val="62DF42F2"/>
    <w:rsid w:val="62FB4E56"/>
    <w:rsid w:val="6303071E"/>
    <w:rsid w:val="631229DB"/>
    <w:rsid w:val="633F134A"/>
    <w:rsid w:val="635A5C4F"/>
    <w:rsid w:val="63BFDF16"/>
    <w:rsid w:val="63E50F98"/>
    <w:rsid w:val="63F6E584"/>
    <w:rsid w:val="640214E5"/>
    <w:rsid w:val="645347F6"/>
    <w:rsid w:val="64925346"/>
    <w:rsid w:val="64A80533"/>
    <w:rsid w:val="64D26273"/>
    <w:rsid w:val="64D4731B"/>
    <w:rsid w:val="64DECE72"/>
    <w:rsid w:val="64EFDD2C"/>
    <w:rsid w:val="64F434AD"/>
    <w:rsid w:val="64FB4EF9"/>
    <w:rsid w:val="651806DF"/>
    <w:rsid w:val="65AB2A46"/>
    <w:rsid w:val="65D21DE8"/>
    <w:rsid w:val="65DE4AF5"/>
    <w:rsid w:val="65DF3AF3"/>
    <w:rsid w:val="65E05C49"/>
    <w:rsid w:val="65E91525"/>
    <w:rsid w:val="65FE955D"/>
    <w:rsid w:val="660B638C"/>
    <w:rsid w:val="6649540A"/>
    <w:rsid w:val="6652053B"/>
    <w:rsid w:val="66611D7A"/>
    <w:rsid w:val="66693EF2"/>
    <w:rsid w:val="6676661A"/>
    <w:rsid w:val="669A1D49"/>
    <w:rsid w:val="669F42EC"/>
    <w:rsid w:val="66BDB2A3"/>
    <w:rsid w:val="66BEF5AC"/>
    <w:rsid w:val="66C87C41"/>
    <w:rsid w:val="66D7F562"/>
    <w:rsid w:val="672D0B0C"/>
    <w:rsid w:val="67494D54"/>
    <w:rsid w:val="67777D4F"/>
    <w:rsid w:val="6777E2A3"/>
    <w:rsid w:val="677F0B33"/>
    <w:rsid w:val="679A4558"/>
    <w:rsid w:val="67B0255D"/>
    <w:rsid w:val="67C349B7"/>
    <w:rsid w:val="67CBBC53"/>
    <w:rsid w:val="67CC5C4C"/>
    <w:rsid w:val="67E47E7E"/>
    <w:rsid w:val="67ED2F9C"/>
    <w:rsid w:val="67FB10C7"/>
    <w:rsid w:val="67FD2302"/>
    <w:rsid w:val="67FFE489"/>
    <w:rsid w:val="68142537"/>
    <w:rsid w:val="682B6241"/>
    <w:rsid w:val="68513F6D"/>
    <w:rsid w:val="687DFEB6"/>
    <w:rsid w:val="688859E0"/>
    <w:rsid w:val="68AE030E"/>
    <w:rsid w:val="695C6546"/>
    <w:rsid w:val="69C51D1A"/>
    <w:rsid w:val="69DB2B9A"/>
    <w:rsid w:val="69EA6F13"/>
    <w:rsid w:val="69FF11C6"/>
    <w:rsid w:val="6A4E1D0F"/>
    <w:rsid w:val="6A5208A4"/>
    <w:rsid w:val="6A532881"/>
    <w:rsid w:val="6A6B9763"/>
    <w:rsid w:val="6AB9388D"/>
    <w:rsid w:val="6ABF6769"/>
    <w:rsid w:val="6ACD69DE"/>
    <w:rsid w:val="6AD3B7B9"/>
    <w:rsid w:val="6AFC6478"/>
    <w:rsid w:val="6B173163"/>
    <w:rsid w:val="6B2B6F47"/>
    <w:rsid w:val="6B4547A6"/>
    <w:rsid w:val="6B487D44"/>
    <w:rsid w:val="6B7D8B01"/>
    <w:rsid w:val="6B803EE0"/>
    <w:rsid w:val="6B804C17"/>
    <w:rsid w:val="6B9FA175"/>
    <w:rsid w:val="6BDDA803"/>
    <w:rsid w:val="6BE05B5E"/>
    <w:rsid w:val="6BED48D3"/>
    <w:rsid w:val="6BF6CE87"/>
    <w:rsid w:val="6BF7126A"/>
    <w:rsid w:val="6BFB66F0"/>
    <w:rsid w:val="6BFF37F8"/>
    <w:rsid w:val="6C046EBD"/>
    <w:rsid w:val="6C2A1423"/>
    <w:rsid w:val="6C571A15"/>
    <w:rsid w:val="6C6C2B2E"/>
    <w:rsid w:val="6C805560"/>
    <w:rsid w:val="6C813A84"/>
    <w:rsid w:val="6CA95E18"/>
    <w:rsid w:val="6CF8717F"/>
    <w:rsid w:val="6D3F3244"/>
    <w:rsid w:val="6D57CEE3"/>
    <w:rsid w:val="6D7F30B1"/>
    <w:rsid w:val="6D9C5B18"/>
    <w:rsid w:val="6D9FF943"/>
    <w:rsid w:val="6DCFDE56"/>
    <w:rsid w:val="6DD57028"/>
    <w:rsid w:val="6DEDEE97"/>
    <w:rsid w:val="6DEFC891"/>
    <w:rsid w:val="6DFD27E0"/>
    <w:rsid w:val="6DFF102B"/>
    <w:rsid w:val="6DFF551C"/>
    <w:rsid w:val="6E08699C"/>
    <w:rsid w:val="6E1FE90A"/>
    <w:rsid w:val="6E2B38EE"/>
    <w:rsid w:val="6E2E73CC"/>
    <w:rsid w:val="6E380981"/>
    <w:rsid w:val="6E5F898A"/>
    <w:rsid w:val="6E600263"/>
    <w:rsid w:val="6E6C035E"/>
    <w:rsid w:val="6E7FC3E6"/>
    <w:rsid w:val="6E857DC8"/>
    <w:rsid w:val="6E977CC8"/>
    <w:rsid w:val="6ECB500A"/>
    <w:rsid w:val="6ED52187"/>
    <w:rsid w:val="6ED7A318"/>
    <w:rsid w:val="6EE027AE"/>
    <w:rsid w:val="6EE7D686"/>
    <w:rsid w:val="6EEA06C7"/>
    <w:rsid w:val="6EF54EBE"/>
    <w:rsid w:val="6EF631EF"/>
    <w:rsid w:val="6EFF432D"/>
    <w:rsid w:val="6F200E95"/>
    <w:rsid w:val="6F246C02"/>
    <w:rsid w:val="6F37B947"/>
    <w:rsid w:val="6F47073E"/>
    <w:rsid w:val="6F6D13C0"/>
    <w:rsid w:val="6F6F2446"/>
    <w:rsid w:val="6F7E88A5"/>
    <w:rsid w:val="6F852778"/>
    <w:rsid w:val="6F8D8451"/>
    <w:rsid w:val="6F9401C4"/>
    <w:rsid w:val="6FA77250"/>
    <w:rsid w:val="6FA90309"/>
    <w:rsid w:val="6FAD7843"/>
    <w:rsid w:val="6FAF0EA1"/>
    <w:rsid w:val="6FB53358"/>
    <w:rsid w:val="6FD33027"/>
    <w:rsid w:val="6FDD0B14"/>
    <w:rsid w:val="6FDEE759"/>
    <w:rsid w:val="6FDEFB7D"/>
    <w:rsid w:val="6FDF8EC8"/>
    <w:rsid w:val="6FE75861"/>
    <w:rsid w:val="6FED8350"/>
    <w:rsid w:val="6FEDAF53"/>
    <w:rsid w:val="6FF6C25B"/>
    <w:rsid w:val="6FF9A247"/>
    <w:rsid w:val="6FFD6EE7"/>
    <w:rsid w:val="6FFD9539"/>
    <w:rsid w:val="6FFDEA65"/>
    <w:rsid w:val="6FFFC6DC"/>
    <w:rsid w:val="6FFFC92F"/>
    <w:rsid w:val="70266096"/>
    <w:rsid w:val="706A537D"/>
    <w:rsid w:val="709D0D7B"/>
    <w:rsid w:val="70B04AC4"/>
    <w:rsid w:val="70C94321"/>
    <w:rsid w:val="70FB5D78"/>
    <w:rsid w:val="71566FF3"/>
    <w:rsid w:val="717678C8"/>
    <w:rsid w:val="71957441"/>
    <w:rsid w:val="71A10DCC"/>
    <w:rsid w:val="71BF8D64"/>
    <w:rsid w:val="71F950A9"/>
    <w:rsid w:val="71FFC908"/>
    <w:rsid w:val="720A1764"/>
    <w:rsid w:val="72421EF1"/>
    <w:rsid w:val="72936E59"/>
    <w:rsid w:val="72961C0B"/>
    <w:rsid w:val="72A90AA6"/>
    <w:rsid w:val="72BFA5A5"/>
    <w:rsid w:val="72CF4E5F"/>
    <w:rsid w:val="72F53980"/>
    <w:rsid w:val="730833A3"/>
    <w:rsid w:val="731640CA"/>
    <w:rsid w:val="735CD4A8"/>
    <w:rsid w:val="735F8FA2"/>
    <w:rsid w:val="73635791"/>
    <w:rsid w:val="73645113"/>
    <w:rsid w:val="73827DB3"/>
    <w:rsid w:val="73C42AB5"/>
    <w:rsid w:val="73C50E71"/>
    <w:rsid w:val="73CA42B0"/>
    <w:rsid w:val="73E93460"/>
    <w:rsid w:val="73FBEFB9"/>
    <w:rsid w:val="73FDF9FC"/>
    <w:rsid w:val="74016032"/>
    <w:rsid w:val="740C02E0"/>
    <w:rsid w:val="7456657E"/>
    <w:rsid w:val="747771BC"/>
    <w:rsid w:val="7484792D"/>
    <w:rsid w:val="74952F37"/>
    <w:rsid w:val="74DA0BB8"/>
    <w:rsid w:val="74DDB3F9"/>
    <w:rsid w:val="74E37D9A"/>
    <w:rsid w:val="74FA5101"/>
    <w:rsid w:val="750E611E"/>
    <w:rsid w:val="753F6B6A"/>
    <w:rsid w:val="7540472A"/>
    <w:rsid w:val="75544904"/>
    <w:rsid w:val="756E4DB9"/>
    <w:rsid w:val="757D9D84"/>
    <w:rsid w:val="75864F93"/>
    <w:rsid w:val="7586F111"/>
    <w:rsid w:val="758E577C"/>
    <w:rsid w:val="75D64857"/>
    <w:rsid w:val="75DE3467"/>
    <w:rsid w:val="75E23E49"/>
    <w:rsid w:val="75E9B578"/>
    <w:rsid w:val="75EBD58A"/>
    <w:rsid w:val="75FB7F98"/>
    <w:rsid w:val="75FD148D"/>
    <w:rsid w:val="75FF51C2"/>
    <w:rsid w:val="75FF52F5"/>
    <w:rsid w:val="761308A6"/>
    <w:rsid w:val="765528BF"/>
    <w:rsid w:val="765E6875"/>
    <w:rsid w:val="76676F88"/>
    <w:rsid w:val="76966747"/>
    <w:rsid w:val="769FE905"/>
    <w:rsid w:val="76BFC69B"/>
    <w:rsid w:val="76C106FE"/>
    <w:rsid w:val="76C76BF6"/>
    <w:rsid w:val="76CC51A5"/>
    <w:rsid w:val="76F06052"/>
    <w:rsid w:val="76F12027"/>
    <w:rsid w:val="77051125"/>
    <w:rsid w:val="7707C5DD"/>
    <w:rsid w:val="77090062"/>
    <w:rsid w:val="773F046C"/>
    <w:rsid w:val="77527D69"/>
    <w:rsid w:val="77692219"/>
    <w:rsid w:val="77777E45"/>
    <w:rsid w:val="7779420E"/>
    <w:rsid w:val="778E254F"/>
    <w:rsid w:val="778F1F86"/>
    <w:rsid w:val="7791FA3D"/>
    <w:rsid w:val="77AC7474"/>
    <w:rsid w:val="77AE1131"/>
    <w:rsid w:val="77B33CE2"/>
    <w:rsid w:val="77B426E7"/>
    <w:rsid w:val="77B61E0F"/>
    <w:rsid w:val="77B91110"/>
    <w:rsid w:val="77BCE249"/>
    <w:rsid w:val="77BD1A51"/>
    <w:rsid w:val="77BFC6E9"/>
    <w:rsid w:val="77C78BA6"/>
    <w:rsid w:val="77CB0B0A"/>
    <w:rsid w:val="77D6CCBD"/>
    <w:rsid w:val="77D760DD"/>
    <w:rsid w:val="77DD760E"/>
    <w:rsid w:val="77DF77FD"/>
    <w:rsid w:val="77EE2A66"/>
    <w:rsid w:val="77EF24D7"/>
    <w:rsid w:val="77F26BF4"/>
    <w:rsid w:val="77F64035"/>
    <w:rsid w:val="77F71B98"/>
    <w:rsid w:val="77F74ABD"/>
    <w:rsid w:val="77F79006"/>
    <w:rsid w:val="77F9525B"/>
    <w:rsid w:val="77F976E4"/>
    <w:rsid w:val="77FFA9BB"/>
    <w:rsid w:val="782370AD"/>
    <w:rsid w:val="782F3429"/>
    <w:rsid w:val="78388405"/>
    <w:rsid w:val="78543A13"/>
    <w:rsid w:val="78566D17"/>
    <w:rsid w:val="7866F9FE"/>
    <w:rsid w:val="786D6C44"/>
    <w:rsid w:val="78795193"/>
    <w:rsid w:val="78BE3335"/>
    <w:rsid w:val="78CC4281"/>
    <w:rsid w:val="78D541C7"/>
    <w:rsid w:val="78FBCF85"/>
    <w:rsid w:val="791912CE"/>
    <w:rsid w:val="791A82C7"/>
    <w:rsid w:val="79355951"/>
    <w:rsid w:val="793FBCB5"/>
    <w:rsid w:val="794629C5"/>
    <w:rsid w:val="796E3076"/>
    <w:rsid w:val="79752BFC"/>
    <w:rsid w:val="797F7D11"/>
    <w:rsid w:val="79963FA6"/>
    <w:rsid w:val="79BB96A1"/>
    <w:rsid w:val="79BC0C44"/>
    <w:rsid w:val="79D37B68"/>
    <w:rsid w:val="79EE6C59"/>
    <w:rsid w:val="79EFFB7B"/>
    <w:rsid w:val="79F7238D"/>
    <w:rsid w:val="79F7915C"/>
    <w:rsid w:val="79F9A2C0"/>
    <w:rsid w:val="79FC63C6"/>
    <w:rsid w:val="79FE9AD2"/>
    <w:rsid w:val="7A102B3D"/>
    <w:rsid w:val="7A341A61"/>
    <w:rsid w:val="7A3E34B8"/>
    <w:rsid w:val="7A5A3BF7"/>
    <w:rsid w:val="7A7AF30A"/>
    <w:rsid w:val="7A9C2DDA"/>
    <w:rsid w:val="7A9F18B5"/>
    <w:rsid w:val="7AB53472"/>
    <w:rsid w:val="7ACC897E"/>
    <w:rsid w:val="7ADD2D7F"/>
    <w:rsid w:val="7AE7CD76"/>
    <w:rsid w:val="7AF7DBF7"/>
    <w:rsid w:val="7AFE59B0"/>
    <w:rsid w:val="7B01617F"/>
    <w:rsid w:val="7B3FCA92"/>
    <w:rsid w:val="7B491104"/>
    <w:rsid w:val="7B4D1FBB"/>
    <w:rsid w:val="7B7FE48B"/>
    <w:rsid w:val="7B850A95"/>
    <w:rsid w:val="7B935AAD"/>
    <w:rsid w:val="7B9D6348"/>
    <w:rsid w:val="7B9E39D7"/>
    <w:rsid w:val="7BAE2EBB"/>
    <w:rsid w:val="7BAED8FC"/>
    <w:rsid w:val="7BB106F7"/>
    <w:rsid w:val="7BB75AFE"/>
    <w:rsid w:val="7BBEE2F2"/>
    <w:rsid w:val="7BCB3291"/>
    <w:rsid w:val="7BCD83EE"/>
    <w:rsid w:val="7BD22B2E"/>
    <w:rsid w:val="7BD5BF00"/>
    <w:rsid w:val="7BD7435E"/>
    <w:rsid w:val="7BDD69BD"/>
    <w:rsid w:val="7BDE26AD"/>
    <w:rsid w:val="7BDEF3C0"/>
    <w:rsid w:val="7BEBD895"/>
    <w:rsid w:val="7BEF0AFB"/>
    <w:rsid w:val="7BF30A91"/>
    <w:rsid w:val="7BF6188B"/>
    <w:rsid w:val="7BF7726E"/>
    <w:rsid w:val="7BFF5F64"/>
    <w:rsid w:val="7C042CC2"/>
    <w:rsid w:val="7C135E6E"/>
    <w:rsid w:val="7C1C4789"/>
    <w:rsid w:val="7C3A20F4"/>
    <w:rsid w:val="7C4567CA"/>
    <w:rsid w:val="7C5331B5"/>
    <w:rsid w:val="7C917997"/>
    <w:rsid w:val="7CB97D22"/>
    <w:rsid w:val="7CBDAA11"/>
    <w:rsid w:val="7CBFFF9B"/>
    <w:rsid w:val="7CCB4334"/>
    <w:rsid w:val="7CE34BA4"/>
    <w:rsid w:val="7CF5759D"/>
    <w:rsid w:val="7CFD96C4"/>
    <w:rsid w:val="7CFE4FAD"/>
    <w:rsid w:val="7CFFEDDC"/>
    <w:rsid w:val="7CFFFCE2"/>
    <w:rsid w:val="7D0A4932"/>
    <w:rsid w:val="7D261F9A"/>
    <w:rsid w:val="7D333C4D"/>
    <w:rsid w:val="7D3E24B5"/>
    <w:rsid w:val="7D5152E9"/>
    <w:rsid w:val="7D580E22"/>
    <w:rsid w:val="7D6944B1"/>
    <w:rsid w:val="7D6A62CC"/>
    <w:rsid w:val="7D79BA80"/>
    <w:rsid w:val="7D7BA8CA"/>
    <w:rsid w:val="7D7DC1E6"/>
    <w:rsid w:val="7D7F55FA"/>
    <w:rsid w:val="7D97F096"/>
    <w:rsid w:val="7D9F120C"/>
    <w:rsid w:val="7DA703FF"/>
    <w:rsid w:val="7DBA52A1"/>
    <w:rsid w:val="7DBC0B8D"/>
    <w:rsid w:val="7DBD13A0"/>
    <w:rsid w:val="7DBEBA50"/>
    <w:rsid w:val="7DBF3B9F"/>
    <w:rsid w:val="7DBF7783"/>
    <w:rsid w:val="7DC545DA"/>
    <w:rsid w:val="7DD3DFA5"/>
    <w:rsid w:val="7DD59F1C"/>
    <w:rsid w:val="7DDA7339"/>
    <w:rsid w:val="7DDB4C22"/>
    <w:rsid w:val="7DDBCAF3"/>
    <w:rsid w:val="7DEDDCA9"/>
    <w:rsid w:val="7DEF49C5"/>
    <w:rsid w:val="7DF56EB9"/>
    <w:rsid w:val="7DF60373"/>
    <w:rsid w:val="7DF7E168"/>
    <w:rsid w:val="7DF933EC"/>
    <w:rsid w:val="7DFB8F74"/>
    <w:rsid w:val="7DFBBBFC"/>
    <w:rsid w:val="7DFBBD15"/>
    <w:rsid w:val="7DFBDFD4"/>
    <w:rsid w:val="7DFD2514"/>
    <w:rsid w:val="7DFD5326"/>
    <w:rsid w:val="7DFF0C4F"/>
    <w:rsid w:val="7DFF2EB7"/>
    <w:rsid w:val="7DFFB2F5"/>
    <w:rsid w:val="7E156DA1"/>
    <w:rsid w:val="7E176B90"/>
    <w:rsid w:val="7E259C6A"/>
    <w:rsid w:val="7E3F1E4A"/>
    <w:rsid w:val="7E531F71"/>
    <w:rsid w:val="7E5949D6"/>
    <w:rsid w:val="7E5A5C98"/>
    <w:rsid w:val="7E7FCB49"/>
    <w:rsid w:val="7E8FE15E"/>
    <w:rsid w:val="7E9FAF09"/>
    <w:rsid w:val="7EB42631"/>
    <w:rsid w:val="7EB97ED7"/>
    <w:rsid w:val="7EBE238E"/>
    <w:rsid w:val="7EBE8ADB"/>
    <w:rsid w:val="7EBFEF9B"/>
    <w:rsid w:val="7ECA6708"/>
    <w:rsid w:val="7ED8179E"/>
    <w:rsid w:val="7EE7ED51"/>
    <w:rsid w:val="7EF52CEB"/>
    <w:rsid w:val="7EF7E843"/>
    <w:rsid w:val="7EFD1EBD"/>
    <w:rsid w:val="7EFEFD3B"/>
    <w:rsid w:val="7EFFEA0E"/>
    <w:rsid w:val="7EFFF388"/>
    <w:rsid w:val="7F3149CA"/>
    <w:rsid w:val="7F3F7702"/>
    <w:rsid w:val="7F3F9AD6"/>
    <w:rsid w:val="7F4BF65B"/>
    <w:rsid w:val="7F4D0390"/>
    <w:rsid w:val="7F51019C"/>
    <w:rsid w:val="7F598D9C"/>
    <w:rsid w:val="7F5B910C"/>
    <w:rsid w:val="7F6429A9"/>
    <w:rsid w:val="7F69BD29"/>
    <w:rsid w:val="7F6A48BE"/>
    <w:rsid w:val="7F6D27AA"/>
    <w:rsid w:val="7F72CE80"/>
    <w:rsid w:val="7F7985E7"/>
    <w:rsid w:val="7F7D836F"/>
    <w:rsid w:val="7F7DAC1E"/>
    <w:rsid w:val="7F7F704E"/>
    <w:rsid w:val="7F7FFBC0"/>
    <w:rsid w:val="7F873253"/>
    <w:rsid w:val="7F8738F3"/>
    <w:rsid w:val="7FAFF257"/>
    <w:rsid w:val="7FB52F00"/>
    <w:rsid w:val="7FBE2788"/>
    <w:rsid w:val="7FBF665D"/>
    <w:rsid w:val="7FCD7B73"/>
    <w:rsid w:val="7FCD9FD5"/>
    <w:rsid w:val="7FD3FD38"/>
    <w:rsid w:val="7FD6FAC4"/>
    <w:rsid w:val="7FD92335"/>
    <w:rsid w:val="7FDB6CDF"/>
    <w:rsid w:val="7FDBA402"/>
    <w:rsid w:val="7FDCD85E"/>
    <w:rsid w:val="7FDD1D1C"/>
    <w:rsid w:val="7FDD5C4B"/>
    <w:rsid w:val="7FDF5EC0"/>
    <w:rsid w:val="7FDF9FCB"/>
    <w:rsid w:val="7FDFC0FD"/>
    <w:rsid w:val="7FDFF532"/>
    <w:rsid w:val="7FE6CB5B"/>
    <w:rsid w:val="7FE741CD"/>
    <w:rsid w:val="7FEB323F"/>
    <w:rsid w:val="7FEB52B7"/>
    <w:rsid w:val="7FEE02CB"/>
    <w:rsid w:val="7FEE4107"/>
    <w:rsid w:val="7FEF91F1"/>
    <w:rsid w:val="7FEF9C2B"/>
    <w:rsid w:val="7FEFD84F"/>
    <w:rsid w:val="7FF58A7C"/>
    <w:rsid w:val="7FF69D1B"/>
    <w:rsid w:val="7FF75BC7"/>
    <w:rsid w:val="7FF7EDE8"/>
    <w:rsid w:val="7FFA4948"/>
    <w:rsid w:val="7FFBCFC9"/>
    <w:rsid w:val="7FFD88FB"/>
    <w:rsid w:val="7FFDB571"/>
    <w:rsid w:val="7FFEB9EF"/>
    <w:rsid w:val="7FFF07D7"/>
    <w:rsid w:val="7FFF5E3C"/>
    <w:rsid w:val="7FFF6C23"/>
    <w:rsid w:val="7FFF6DE2"/>
    <w:rsid w:val="7FFF6F88"/>
    <w:rsid w:val="7FFFDE48"/>
    <w:rsid w:val="83A91F29"/>
    <w:rsid w:val="872F3476"/>
    <w:rsid w:val="87FFC7D1"/>
    <w:rsid w:val="8D9C4CDC"/>
    <w:rsid w:val="8DDA6754"/>
    <w:rsid w:val="8F5EE2F9"/>
    <w:rsid w:val="8F5F910E"/>
    <w:rsid w:val="942FDB04"/>
    <w:rsid w:val="956FEADD"/>
    <w:rsid w:val="962D0D12"/>
    <w:rsid w:val="96B7EAF4"/>
    <w:rsid w:val="973BF5FA"/>
    <w:rsid w:val="976B64D0"/>
    <w:rsid w:val="97FDD07B"/>
    <w:rsid w:val="99F232DA"/>
    <w:rsid w:val="9B1BB99B"/>
    <w:rsid w:val="9BEF7F27"/>
    <w:rsid w:val="9BF6ABDB"/>
    <w:rsid w:val="9CFDC07B"/>
    <w:rsid w:val="9D5D0E4D"/>
    <w:rsid w:val="9D651D75"/>
    <w:rsid w:val="9DF7D4F3"/>
    <w:rsid w:val="9DFDF38C"/>
    <w:rsid w:val="9E93F198"/>
    <w:rsid w:val="9ECC0F3B"/>
    <w:rsid w:val="9EFB32E0"/>
    <w:rsid w:val="9EFD0363"/>
    <w:rsid w:val="9F3FD5F9"/>
    <w:rsid w:val="9F7FBE89"/>
    <w:rsid w:val="9F9BA0F9"/>
    <w:rsid w:val="9FCD9EBE"/>
    <w:rsid w:val="9FEB609B"/>
    <w:rsid w:val="9FEF9F19"/>
    <w:rsid w:val="9FF757A3"/>
    <w:rsid w:val="A3FE5C72"/>
    <w:rsid w:val="A6EF41D4"/>
    <w:rsid w:val="A7FF614E"/>
    <w:rsid w:val="A7FFD21A"/>
    <w:rsid w:val="A9FD58AB"/>
    <w:rsid w:val="ABFEA5F0"/>
    <w:rsid w:val="ADBF22D7"/>
    <w:rsid w:val="AE7F9D7E"/>
    <w:rsid w:val="AEBE5FEA"/>
    <w:rsid w:val="AFEA9DAA"/>
    <w:rsid w:val="B0E32934"/>
    <w:rsid w:val="B1BF1496"/>
    <w:rsid w:val="B1FF374C"/>
    <w:rsid w:val="B26F5979"/>
    <w:rsid w:val="B2EF821F"/>
    <w:rsid w:val="B2F9B13A"/>
    <w:rsid w:val="B3FB10A4"/>
    <w:rsid w:val="B483E3F9"/>
    <w:rsid w:val="B4B24512"/>
    <w:rsid w:val="B5D201C0"/>
    <w:rsid w:val="B77BFBAA"/>
    <w:rsid w:val="B7B26590"/>
    <w:rsid w:val="B7B7E7BC"/>
    <w:rsid w:val="B7BF1C85"/>
    <w:rsid w:val="B7CF7E09"/>
    <w:rsid w:val="B7D3B0D8"/>
    <w:rsid w:val="B7FB01E9"/>
    <w:rsid w:val="B7FD3B68"/>
    <w:rsid w:val="B7FF0588"/>
    <w:rsid w:val="B8BF3CD9"/>
    <w:rsid w:val="B8DF198D"/>
    <w:rsid w:val="B96D92BF"/>
    <w:rsid w:val="B97964DB"/>
    <w:rsid w:val="BA653485"/>
    <w:rsid w:val="BB5E6DD2"/>
    <w:rsid w:val="BB75F4E6"/>
    <w:rsid w:val="BB7745DA"/>
    <w:rsid w:val="BB7E736E"/>
    <w:rsid w:val="BBBD281E"/>
    <w:rsid w:val="BBDB356A"/>
    <w:rsid w:val="BBDFE3C4"/>
    <w:rsid w:val="BBFE8EC6"/>
    <w:rsid w:val="BBFFFB4F"/>
    <w:rsid w:val="BCE38AE7"/>
    <w:rsid w:val="BD3FB5B8"/>
    <w:rsid w:val="BD5F576B"/>
    <w:rsid w:val="BD77ED63"/>
    <w:rsid w:val="BD7BFFD9"/>
    <w:rsid w:val="BD8BE2CF"/>
    <w:rsid w:val="BDC54C4E"/>
    <w:rsid w:val="BDEEA2BA"/>
    <w:rsid w:val="BDF72C7F"/>
    <w:rsid w:val="BE3BB0F2"/>
    <w:rsid w:val="BE5F342E"/>
    <w:rsid w:val="BE7EEFC7"/>
    <w:rsid w:val="BEB914F7"/>
    <w:rsid w:val="BEF572B8"/>
    <w:rsid w:val="BEFD04E0"/>
    <w:rsid w:val="BEFD5BA8"/>
    <w:rsid w:val="BF1F5C0E"/>
    <w:rsid w:val="BF3FA752"/>
    <w:rsid w:val="BF6B0E70"/>
    <w:rsid w:val="BF78D285"/>
    <w:rsid w:val="BF7F7CBE"/>
    <w:rsid w:val="BFAB6321"/>
    <w:rsid w:val="BFABAF6B"/>
    <w:rsid w:val="BFB1FB6A"/>
    <w:rsid w:val="BFBDADE1"/>
    <w:rsid w:val="BFBE1AFB"/>
    <w:rsid w:val="BFBF5B95"/>
    <w:rsid w:val="BFDA4B17"/>
    <w:rsid w:val="BFDBA3EF"/>
    <w:rsid w:val="BFDBFB68"/>
    <w:rsid w:val="BFDD5FF1"/>
    <w:rsid w:val="BFDFD3C0"/>
    <w:rsid w:val="BFE94A7C"/>
    <w:rsid w:val="BFEA0176"/>
    <w:rsid w:val="BFEE3139"/>
    <w:rsid w:val="BFFB26BA"/>
    <w:rsid w:val="BFFBB522"/>
    <w:rsid w:val="BFFDB429"/>
    <w:rsid w:val="BFFF4DE6"/>
    <w:rsid w:val="C36FECD6"/>
    <w:rsid w:val="C3EF0618"/>
    <w:rsid w:val="C5391D8A"/>
    <w:rsid w:val="C5DE8AEE"/>
    <w:rsid w:val="C69E21F2"/>
    <w:rsid w:val="C6FCAB61"/>
    <w:rsid w:val="C737E993"/>
    <w:rsid w:val="C7FA82CD"/>
    <w:rsid w:val="C7FF2DE5"/>
    <w:rsid w:val="C9F9C152"/>
    <w:rsid w:val="C9FABE8B"/>
    <w:rsid w:val="C9FF0B27"/>
    <w:rsid w:val="CA8F2ED8"/>
    <w:rsid w:val="CA9F4F03"/>
    <w:rsid w:val="CC795ED8"/>
    <w:rsid w:val="CD679F61"/>
    <w:rsid w:val="CD7D5DFE"/>
    <w:rsid w:val="CDB5019F"/>
    <w:rsid w:val="CDD7AA52"/>
    <w:rsid w:val="CFC31291"/>
    <w:rsid w:val="CFD7C29D"/>
    <w:rsid w:val="CFDAAA6B"/>
    <w:rsid w:val="CFDB2583"/>
    <w:rsid w:val="CFF91885"/>
    <w:rsid w:val="D36CF82A"/>
    <w:rsid w:val="D37F772E"/>
    <w:rsid w:val="D3DE8B49"/>
    <w:rsid w:val="D3E9189E"/>
    <w:rsid w:val="D3FEC5FC"/>
    <w:rsid w:val="D4BA1835"/>
    <w:rsid w:val="D56DE2A4"/>
    <w:rsid w:val="D56FC1F0"/>
    <w:rsid w:val="D5FC2098"/>
    <w:rsid w:val="D67C6DE9"/>
    <w:rsid w:val="D67F2422"/>
    <w:rsid w:val="D6FE36E9"/>
    <w:rsid w:val="D6FF7A07"/>
    <w:rsid w:val="D756692C"/>
    <w:rsid w:val="D7B9151E"/>
    <w:rsid w:val="D7BA0AE2"/>
    <w:rsid w:val="D7D6D092"/>
    <w:rsid w:val="D7DB7E4B"/>
    <w:rsid w:val="D7DDD699"/>
    <w:rsid w:val="D7DFF71B"/>
    <w:rsid w:val="D7FF8F68"/>
    <w:rsid w:val="D95984B2"/>
    <w:rsid w:val="D9D7E13D"/>
    <w:rsid w:val="D9F38CA8"/>
    <w:rsid w:val="DAAF767B"/>
    <w:rsid w:val="DABE984F"/>
    <w:rsid w:val="DABFCC25"/>
    <w:rsid w:val="DAEB20D4"/>
    <w:rsid w:val="DAEF6C9A"/>
    <w:rsid w:val="DB37D266"/>
    <w:rsid w:val="DB453B76"/>
    <w:rsid w:val="DB5A5DB1"/>
    <w:rsid w:val="DB5A9DEB"/>
    <w:rsid w:val="DBEB69DC"/>
    <w:rsid w:val="DBEBFCE2"/>
    <w:rsid w:val="DBF60798"/>
    <w:rsid w:val="DBFB3E86"/>
    <w:rsid w:val="DBFF5892"/>
    <w:rsid w:val="DBFF7B0E"/>
    <w:rsid w:val="DC7E755B"/>
    <w:rsid w:val="DCBB8274"/>
    <w:rsid w:val="DCFD0783"/>
    <w:rsid w:val="DCFF51AC"/>
    <w:rsid w:val="DCFF68ED"/>
    <w:rsid w:val="DD3B0C14"/>
    <w:rsid w:val="DD59DB3F"/>
    <w:rsid w:val="DD5F192B"/>
    <w:rsid w:val="DDB74C65"/>
    <w:rsid w:val="DDEF86AE"/>
    <w:rsid w:val="DDEFC295"/>
    <w:rsid w:val="DDFE2F52"/>
    <w:rsid w:val="DDFFBA08"/>
    <w:rsid w:val="DE3F60F6"/>
    <w:rsid w:val="DE7B8B72"/>
    <w:rsid w:val="DE7D1801"/>
    <w:rsid w:val="DEBDBC63"/>
    <w:rsid w:val="DEBFE22A"/>
    <w:rsid w:val="DEBFF7AF"/>
    <w:rsid w:val="DED7F3B5"/>
    <w:rsid w:val="DEDF3C3B"/>
    <w:rsid w:val="DEF50DE2"/>
    <w:rsid w:val="DEFF9422"/>
    <w:rsid w:val="DF3796B4"/>
    <w:rsid w:val="DF5AF3F0"/>
    <w:rsid w:val="DF5F2F4E"/>
    <w:rsid w:val="DF7B13A3"/>
    <w:rsid w:val="DF7B3233"/>
    <w:rsid w:val="DF8AF1D7"/>
    <w:rsid w:val="DF95CE52"/>
    <w:rsid w:val="DF9FD2BB"/>
    <w:rsid w:val="DFB326E6"/>
    <w:rsid w:val="DFB9BB56"/>
    <w:rsid w:val="DFBFB0E0"/>
    <w:rsid w:val="DFBFB167"/>
    <w:rsid w:val="DFCE82BF"/>
    <w:rsid w:val="DFD7B369"/>
    <w:rsid w:val="DFD97F58"/>
    <w:rsid w:val="DFDE4CDD"/>
    <w:rsid w:val="DFEF231D"/>
    <w:rsid w:val="DFF736D1"/>
    <w:rsid w:val="DFFABF76"/>
    <w:rsid w:val="DFFAC242"/>
    <w:rsid w:val="DFFD1B53"/>
    <w:rsid w:val="DFFD2631"/>
    <w:rsid w:val="DFFD32B2"/>
    <w:rsid w:val="DFFEAF7D"/>
    <w:rsid w:val="DFFF49FB"/>
    <w:rsid w:val="DFFFD3CF"/>
    <w:rsid w:val="DFFFEB52"/>
    <w:rsid w:val="E0DF648D"/>
    <w:rsid w:val="E1FF44D0"/>
    <w:rsid w:val="E37FB81F"/>
    <w:rsid w:val="E39B350C"/>
    <w:rsid w:val="E3DBB14B"/>
    <w:rsid w:val="E3EA6911"/>
    <w:rsid w:val="E3F3A72B"/>
    <w:rsid w:val="E3FD2EF6"/>
    <w:rsid w:val="E58BAB2B"/>
    <w:rsid w:val="E5AB348C"/>
    <w:rsid w:val="E5F73F54"/>
    <w:rsid w:val="E5FB3C98"/>
    <w:rsid w:val="E67A7E5E"/>
    <w:rsid w:val="E6EB9769"/>
    <w:rsid w:val="E6FDA06C"/>
    <w:rsid w:val="E76F24B1"/>
    <w:rsid w:val="E7AF663A"/>
    <w:rsid w:val="E7B1EBCE"/>
    <w:rsid w:val="E7BBF835"/>
    <w:rsid w:val="E7EB0C55"/>
    <w:rsid w:val="E7EB2754"/>
    <w:rsid w:val="E7F980EA"/>
    <w:rsid w:val="E7FB6E22"/>
    <w:rsid w:val="E7FF414D"/>
    <w:rsid w:val="E9F18168"/>
    <w:rsid w:val="E9F75408"/>
    <w:rsid w:val="E9FB96AE"/>
    <w:rsid w:val="E9FF2763"/>
    <w:rsid w:val="EAE36725"/>
    <w:rsid w:val="EAFB36B8"/>
    <w:rsid w:val="EB3B87D1"/>
    <w:rsid w:val="EB771C20"/>
    <w:rsid w:val="EBAB36D9"/>
    <w:rsid w:val="EBD11118"/>
    <w:rsid w:val="EBF731CD"/>
    <w:rsid w:val="EBFE3A52"/>
    <w:rsid w:val="EBFF9095"/>
    <w:rsid w:val="ECE7FB84"/>
    <w:rsid w:val="ED5DB60D"/>
    <w:rsid w:val="ED772BD0"/>
    <w:rsid w:val="EDB40899"/>
    <w:rsid w:val="EDE66C2C"/>
    <w:rsid w:val="EDFA539B"/>
    <w:rsid w:val="EDFF582F"/>
    <w:rsid w:val="EE3F43A4"/>
    <w:rsid w:val="EEB59E41"/>
    <w:rsid w:val="EECEB5D1"/>
    <w:rsid w:val="EEDA4E4B"/>
    <w:rsid w:val="EEE157E5"/>
    <w:rsid w:val="EEF7449E"/>
    <w:rsid w:val="EEF78281"/>
    <w:rsid w:val="EEF7B3BE"/>
    <w:rsid w:val="EEFE4B06"/>
    <w:rsid w:val="EEFE9E68"/>
    <w:rsid w:val="EEFF247C"/>
    <w:rsid w:val="EF0F5098"/>
    <w:rsid w:val="EF5E24BC"/>
    <w:rsid w:val="EF5FD2FF"/>
    <w:rsid w:val="EF679E03"/>
    <w:rsid w:val="EF7BAE96"/>
    <w:rsid w:val="EF7FC022"/>
    <w:rsid w:val="EF9D9376"/>
    <w:rsid w:val="EFBC888A"/>
    <w:rsid w:val="EFBE52ED"/>
    <w:rsid w:val="EFBF4B85"/>
    <w:rsid w:val="EFCE69E1"/>
    <w:rsid w:val="EFD5F231"/>
    <w:rsid w:val="EFDEBB70"/>
    <w:rsid w:val="EFE5DA61"/>
    <w:rsid w:val="EFEA1033"/>
    <w:rsid w:val="EFEC903A"/>
    <w:rsid w:val="EFF6EAC8"/>
    <w:rsid w:val="EFF761E7"/>
    <w:rsid w:val="EFF799BF"/>
    <w:rsid w:val="EFF7AD53"/>
    <w:rsid w:val="EFFB3E06"/>
    <w:rsid w:val="EFFB4038"/>
    <w:rsid w:val="EFFBD964"/>
    <w:rsid w:val="EFFE1067"/>
    <w:rsid w:val="F00FDB97"/>
    <w:rsid w:val="F0FEE767"/>
    <w:rsid w:val="F29E85D0"/>
    <w:rsid w:val="F2EFBD10"/>
    <w:rsid w:val="F2FC0BB4"/>
    <w:rsid w:val="F3569F61"/>
    <w:rsid w:val="F36E80F3"/>
    <w:rsid w:val="F39B7524"/>
    <w:rsid w:val="F3FB2D53"/>
    <w:rsid w:val="F3FBEFE9"/>
    <w:rsid w:val="F4E7F3B5"/>
    <w:rsid w:val="F5678E9B"/>
    <w:rsid w:val="F5CF8A1D"/>
    <w:rsid w:val="F5DF7A59"/>
    <w:rsid w:val="F5F5410D"/>
    <w:rsid w:val="F5FF3D7A"/>
    <w:rsid w:val="F5FF7282"/>
    <w:rsid w:val="F5FFE13C"/>
    <w:rsid w:val="F65F2619"/>
    <w:rsid w:val="F6DDB566"/>
    <w:rsid w:val="F6DF0345"/>
    <w:rsid w:val="F6DF3359"/>
    <w:rsid w:val="F6E42429"/>
    <w:rsid w:val="F6E4D672"/>
    <w:rsid w:val="F6FA1786"/>
    <w:rsid w:val="F6FE9682"/>
    <w:rsid w:val="F73D2DB2"/>
    <w:rsid w:val="F73F5FA8"/>
    <w:rsid w:val="F747824B"/>
    <w:rsid w:val="F74D917B"/>
    <w:rsid w:val="F76E25E8"/>
    <w:rsid w:val="F77F83F3"/>
    <w:rsid w:val="F7A799C1"/>
    <w:rsid w:val="F7B741C0"/>
    <w:rsid w:val="F7B77B7E"/>
    <w:rsid w:val="F7DCC34D"/>
    <w:rsid w:val="F7DFC2BD"/>
    <w:rsid w:val="F7DFD745"/>
    <w:rsid w:val="F7EA2726"/>
    <w:rsid w:val="F7EE57BF"/>
    <w:rsid w:val="F7EF8FFE"/>
    <w:rsid w:val="F7F68729"/>
    <w:rsid w:val="F7F713D4"/>
    <w:rsid w:val="F7FBCAB5"/>
    <w:rsid w:val="F7FC1B5B"/>
    <w:rsid w:val="F7FD09EA"/>
    <w:rsid w:val="F7FDCFBB"/>
    <w:rsid w:val="F7FE1F13"/>
    <w:rsid w:val="F7FE3F6C"/>
    <w:rsid w:val="F7FEF477"/>
    <w:rsid w:val="F7FF2225"/>
    <w:rsid w:val="F7FF6366"/>
    <w:rsid w:val="F7FF9AEC"/>
    <w:rsid w:val="F8A75D4D"/>
    <w:rsid w:val="F8BF4B20"/>
    <w:rsid w:val="F8D75F12"/>
    <w:rsid w:val="F8F73D0A"/>
    <w:rsid w:val="F91FE3AF"/>
    <w:rsid w:val="F951E5DE"/>
    <w:rsid w:val="F95B267F"/>
    <w:rsid w:val="F96F2427"/>
    <w:rsid w:val="F9CD6D68"/>
    <w:rsid w:val="F9CFFF09"/>
    <w:rsid w:val="F9E163E4"/>
    <w:rsid w:val="F9E71718"/>
    <w:rsid w:val="F9EF6FFB"/>
    <w:rsid w:val="F9F7896D"/>
    <w:rsid w:val="F9FA6F7A"/>
    <w:rsid w:val="F9FF0776"/>
    <w:rsid w:val="F9FFBA2E"/>
    <w:rsid w:val="FA3DB9C7"/>
    <w:rsid w:val="FA4E56AA"/>
    <w:rsid w:val="FA65CC3C"/>
    <w:rsid w:val="FA7B72EC"/>
    <w:rsid w:val="FA7E4076"/>
    <w:rsid w:val="FA7F576E"/>
    <w:rsid w:val="FA7FE2A5"/>
    <w:rsid w:val="FAB72C85"/>
    <w:rsid w:val="FAB9D444"/>
    <w:rsid w:val="FABFC77A"/>
    <w:rsid w:val="FADF619F"/>
    <w:rsid w:val="FB2B5520"/>
    <w:rsid w:val="FB3F3BD7"/>
    <w:rsid w:val="FB5FFCB4"/>
    <w:rsid w:val="FB7B9D85"/>
    <w:rsid w:val="FB7DB617"/>
    <w:rsid w:val="FB7F35FA"/>
    <w:rsid w:val="FB7F7DE6"/>
    <w:rsid w:val="FB9BD5DD"/>
    <w:rsid w:val="FB9FBDEC"/>
    <w:rsid w:val="FBBF4D9D"/>
    <w:rsid w:val="FBBF7D2F"/>
    <w:rsid w:val="FBC73A48"/>
    <w:rsid w:val="FBDAAC0C"/>
    <w:rsid w:val="FBDD082B"/>
    <w:rsid w:val="FBDD50A2"/>
    <w:rsid w:val="FBDEB5FE"/>
    <w:rsid w:val="FBDEF93F"/>
    <w:rsid w:val="FBDF4649"/>
    <w:rsid w:val="FBDFC3C9"/>
    <w:rsid w:val="FBEF8FD8"/>
    <w:rsid w:val="FBF3CB11"/>
    <w:rsid w:val="FBF91784"/>
    <w:rsid w:val="FBFC715F"/>
    <w:rsid w:val="FBFDF4E3"/>
    <w:rsid w:val="FBFE3301"/>
    <w:rsid w:val="FBFE5A1C"/>
    <w:rsid w:val="FBFF42CA"/>
    <w:rsid w:val="FBFF8F71"/>
    <w:rsid w:val="FBFFE18E"/>
    <w:rsid w:val="FC3742F8"/>
    <w:rsid w:val="FC77911F"/>
    <w:rsid w:val="FC791E20"/>
    <w:rsid w:val="FC7DEF02"/>
    <w:rsid w:val="FCA3CC03"/>
    <w:rsid w:val="FCA776EC"/>
    <w:rsid w:val="FCBFF93C"/>
    <w:rsid w:val="FCDF3848"/>
    <w:rsid w:val="FCED6BFA"/>
    <w:rsid w:val="FCEF6B02"/>
    <w:rsid w:val="FCEFCC08"/>
    <w:rsid w:val="FCF52274"/>
    <w:rsid w:val="FCFFD86A"/>
    <w:rsid w:val="FD3DC341"/>
    <w:rsid w:val="FD67293D"/>
    <w:rsid w:val="FD74A415"/>
    <w:rsid w:val="FD7C41F8"/>
    <w:rsid w:val="FD975BE2"/>
    <w:rsid w:val="FDA323FA"/>
    <w:rsid w:val="FDA968AA"/>
    <w:rsid w:val="FDBF397A"/>
    <w:rsid w:val="FDBFFF2D"/>
    <w:rsid w:val="FDCBEA11"/>
    <w:rsid w:val="FDDE31ED"/>
    <w:rsid w:val="FDDEA926"/>
    <w:rsid w:val="FDEFEA5B"/>
    <w:rsid w:val="FDF39CEF"/>
    <w:rsid w:val="FDF67670"/>
    <w:rsid w:val="FDF75CCD"/>
    <w:rsid w:val="FDF97ECA"/>
    <w:rsid w:val="FDFEDDC1"/>
    <w:rsid w:val="FDFF2E56"/>
    <w:rsid w:val="FDFF5C0D"/>
    <w:rsid w:val="FDFFAEE8"/>
    <w:rsid w:val="FDFFE276"/>
    <w:rsid w:val="FDFFFDC5"/>
    <w:rsid w:val="FDFFFFEE"/>
    <w:rsid w:val="FE3F97F4"/>
    <w:rsid w:val="FE3FDFCC"/>
    <w:rsid w:val="FE57BE17"/>
    <w:rsid w:val="FE6D2C39"/>
    <w:rsid w:val="FE6E518A"/>
    <w:rsid w:val="FE7FBD3F"/>
    <w:rsid w:val="FE7FD75E"/>
    <w:rsid w:val="FE9A2F52"/>
    <w:rsid w:val="FEA381A1"/>
    <w:rsid w:val="FEA738F4"/>
    <w:rsid w:val="FEAEEFF9"/>
    <w:rsid w:val="FEAF6FAF"/>
    <w:rsid w:val="FEBD88A5"/>
    <w:rsid w:val="FED75DC2"/>
    <w:rsid w:val="FED7F368"/>
    <w:rsid w:val="FEDC719B"/>
    <w:rsid w:val="FEDE92C2"/>
    <w:rsid w:val="FEEB3234"/>
    <w:rsid w:val="FEEECFF8"/>
    <w:rsid w:val="FEF3C9A8"/>
    <w:rsid w:val="FEF5D949"/>
    <w:rsid w:val="FEFAA0F8"/>
    <w:rsid w:val="FEFDDE8B"/>
    <w:rsid w:val="FEFE6AA8"/>
    <w:rsid w:val="FEFF0391"/>
    <w:rsid w:val="FEFFB538"/>
    <w:rsid w:val="FEFFBD51"/>
    <w:rsid w:val="FEFFD827"/>
    <w:rsid w:val="FEFFDDD0"/>
    <w:rsid w:val="FF0BB16F"/>
    <w:rsid w:val="FF0FB992"/>
    <w:rsid w:val="FF165D70"/>
    <w:rsid w:val="FF19B766"/>
    <w:rsid w:val="FF212B56"/>
    <w:rsid w:val="FF3D28F3"/>
    <w:rsid w:val="FF3F537B"/>
    <w:rsid w:val="FF55F8DC"/>
    <w:rsid w:val="FF579F3B"/>
    <w:rsid w:val="FF6B589B"/>
    <w:rsid w:val="FF6BAC42"/>
    <w:rsid w:val="FF6F0437"/>
    <w:rsid w:val="FF775766"/>
    <w:rsid w:val="FF79D50A"/>
    <w:rsid w:val="FF7CFFE5"/>
    <w:rsid w:val="FF7E56CE"/>
    <w:rsid w:val="FF7FD4A2"/>
    <w:rsid w:val="FF9703BE"/>
    <w:rsid w:val="FF9EDEE7"/>
    <w:rsid w:val="FF9F30EE"/>
    <w:rsid w:val="FF9FF9C4"/>
    <w:rsid w:val="FFA75738"/>
    <w:rsid w:val="FFAF73C6"/>
    <w:rsid w:val="FFB90295"/>
    <w:rsid w:val="FFBB36A6"/>
    <w:rsid w:val="FFBF2828"/>
    <w:rsid w:val="FFBF4B06"/>
    <w:rsid w:val="FFBF9B22"/>
    <w:rsid w:val="FFC7EFAB"/>
    <w:rsid w:val="FFCBC9D8"/>
    <w:rsid w:val="FFCF33E5"/>
    <w:rsid w:val="FFD1D9E7"/>
    <w:rsid w:val="FFD35A5A"/>
    <w:rsid w:val="FFD933DD"/>
    <w:rsid w:val="FFDB36D0"/>
    <w:rsid w:val="FFDF8BBB"/>
    <w:rsid w:val="FFE40322"/>
    <w:rsid w:val="FFE716D2"/>
    <w:rsid w:val="FFE72803"/>
    <w:rsid w:val="FFE73378"/>
    <w:rsid w:val="FFE7A2C8"/>
    <w:rsid w:val="FFE7CBEE"/>
    <w:rsid w:val="FFEB0411"/>
    <w:rsid w:val="FFEB054F"/>
    <w:rsid w:val="FFEB8101"/>
    <w:rsid w:val="FFEBB71E"/>
    <w:rsid w:val="FFEBD835"/>
    <w:rsid w:val="FFEE9509"/>
    <w:rsid w:val="FFEF45F3"/>
    <w:rsid w:val="FFEF6500"/>
    <w:rsid w:val="FFEFC102"/>
    <w:rsid w:val="FFF27636"/>
    <w:rsid w:val="FFF50697"/>
    <w:rsid w:val="FFF70DD0"/>
    <w:rsid w:val="FFF7495E"/>
    <w:rsid w:val="FFF76D17"/>
    <w:rsid w:val="FFF77D77"/>
    <w:rsid w:val="FFF788A4"/>
    <w:rsid w:val="FFF7E1AB"/>
    <w:rsid w:val="FFF8FF04"/>
    <w:rsid w:val="FFFA7795"/>
    <w:rsid w:val="FFFB4588"/>
    <w:rsid w:val="FFFB9D09"/>
    <w:rsid w:val="FFFD8155"/>
    <w:rsid w:val="FFFE3D07"/>
    <w:rsid w:val="FFFE9540"/>
    <w:rsid w:val="FFFF05EB"/>
    <w:rsid w:val="FFFF0EC9"/>
    <w:rsid w:val="FFFFDC92"/>
    <w:rsid w:val="FFFFEA6B"/>
    <w:rsid w:val="FFFFEAF7"/>
    <w:rsid w:val="FFFFF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paragraph" w:styleId="2">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BatangChe" w:hAnsi="BatangChe" w:eastAsia="仿宋_GB2312" w:cstheme="minorBidi"/>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paragraph" w:customStyle="1" w:styleId="13">
    <w:name w:val="正文 New New New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4">
    <w:name w:val="列出段落1"/>
    <w:basedOn w:val="15"/>
    <w:qFormat/>
    <w:uiPriority w:val="0"/>
    <w:pPr>
      <w:ind w:firstLine="420" w:firstLineChars="200"/>
    </w:pPr>
    <w:rPr>
      <w:rFonts w:ascii="Calibri" w:hAnsi="Calibri"/>
      <w:szCs w:val="22"/>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正文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7">
    <w:name w:val="正文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8">
    <w:name w:val="标题 3 New New New"/>
    <w:basedOn w:val="19"/>
    <w:next w:val="19"/>
    <w:qFormat/>
    <w:uiPriority w:val="0"/>
    <w:pPr>
      <w:keepNext/>
      <w:keepLines/>
      <w:spacing w:line="600" w:lineRule="exact"/>
      <w:ind w:firstLine="640" w:firstLineChars="200"/>
      <w:outlineLvl w:val="2"/>
    </w:pPr>
    <w:rPr>
      <w:rFonts w:eastAsia="楷体_GB231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20">
    <w:name w:val="正文 New New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21">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2">
    <w:name w:val="Normal New New New New New New New New New"/>
    <w:qFormat/>
    <w:uiPriority w:val="0"/>
    <w:pPr>
      <w:widowControl w:val="0"/>
      <w:spacing w:line="312" w:lineRule="atLeast"/>
      <w:jc w:val="both"/>
      <w:textAlignment w:val="baseline"/>
    </w:pPr>
    <w:rPr>
      <w:rFonts w:hint="eastAsia" w:ascii="Times New Roman" w:hAnsi="Times New Roman" w:eastAsia="宋体" w:cstheme="minorBidi"/>
      <w:sz w:val="21"/>
      <w:lang w:val="en-US" w:eastAsia="zh-CN" w:bidi="ar-SA"/>
    </w:rPr>
  </w:style>
  <w:style w:type="character" w:customStyle="1" w:styleId="23">
    <w:name w:val="font31"/>
    <w:basedOn w:val="11"/>
    <w:qFormat/>
    <w:uiPriority w:val="0"/>
    <w:rPr>
      <w:rFonts w:hint="eastAsia" w:ascii="仿宋_GB2312" w:eastAsia="仿宋_GB2312" w:cs="仿宋_GB2312"/>
      <w:color w:val="000000"/>
      <w:sz w:val="24"/>
      <w:szCs w:val="24"/>
      <w:u w:val="none"/>
    </w:rPr>
  </w:style>
  <w:style w:type="character" w:customStyle="1" w:styleId="24">
    <w:name w:val="font01"/>
    <w:basedOn w:val="11"/>
    <w:qFormat/>
    <w:uiPriority w:val="0"/>
    <w:rPr>
      <w:rFonts w:hint="eastAsia" w:ascii="仿宋_GB2312" w:eastAsia="仿宋_GB2312" w:cs="仿宋_GB2312"/>
      <w:color w:val="000000"/>
      <w:sz w:val="24"/>
      <w:szCs w:val="24"/>
      <w:u w:val="none"/>
      <w:vertAlign w:val="superscript"/>
    </w:rPr>
  </w:style>
  <w:style w:type="character" w:customStyle="1" w:styleId="25">
    <w:name w:val="font41"/>
    <w:basedOn w:val="11"/>
    <w:qFormat/>
    <w:uiPriority w:val="0"/>
    <w:rPr>
      <w:rFonts w:hint="eastAsia" w:ascii="仿宋_GB2312" w:eastAsia="仿宋_GB2312" w:cs="仿宋_GB2312"/>
      <w:color w:val="000000"/>
      <w:sz w:val="24"/>
      <w:szCs w:val="24"/>
      <w:u w:val="none"/>
    </w:rPr>
  </w:style>
  <w:style w:type="character" w:customStyle="1" w:styleId="26">
    <w:name w:val="font11"/>
    <w:basedOn w:val="11"/>
    <w:qFormat/>
    <w:uiPriority w:val="0"/>
    <w:rPr>
      <w:rFonts w:hint="eastAsia" w:ascii="仿宋_GB2312" w:eastAsia="仿宋_GB2312" w:cs="仿宋_GB2312"/>
      <w:color w:val="000000"/>
      <w:sz w:val="24"/>
      <w:szCs w:val="24"/>
      <w:u w:val="none"/>
      <w:vertAlign w:val="superscript"/>
    </w:rPr>
  </w:style>
  <w:style w:type="character" w:customStyle="1" w:styleId="27">
    <w:name w:val="font21"/>
    <w:basedOn w:val="11"/>
    <w:qFormat/>
    <w:uiPriority w:val="0"/>
    <w:rPr>
      <w:rFonts w:ascii="Arial" w:hAnsi="Arial" w:cs="Arial"/>
      <w:color w:val="000000"/>
      <w:sz w:val="24"/>
      <w:szCs w:val="24"/>
      <w:u w:val="none"/>
    </w:rPr>
  </w:style>
  <w:style w:type="character" w:customStyle="1" w:styleId="28">
    <w:name w:val="font81"/>
    <w:basedOn w:val="11"/>
    <w:qFormat/>
    <w:uiPriority w:val="0"/>
    <w:rPr>
      <w:rFonts w:hint="eastAsia" w:ascii="仿宋_GB2312" w:eastAsia="仿宋_GB2312" w:cs="仿宋_GB2312"/>
      <w:b/>
      <w:color w:val="000000"/>
      <w:sz w:val="21"/>
      <w:szCs w:val="21"/>
      <w:u w:val="none"/>
      <w:vertAlign w:val="superscript"/>
    </w:rPr>
  </w:style>
  <w:style w:type="character" w:customStyle="1" w:styleId="29">
    <w:name w:val="font71"/>
    <w:basedOn w:val="11"/>
    <w:qFormat/>
    <w:uiPriority w:val="0"/>
    <w:rPr>
      <w:rFonts w:hint="eastAsia" w:ascii="仿宋_GB2312" w:eastAsia="仿宋_GB2312" w:cs="仿宋_GB2312"/>
      <w:b/>
      <w:color w:val="FF0000"/>
      <w:sz w:val="21"/>
      <w:szCs w:val="21"/>
      <w:u w:val="none"/>
    </w:rPr>
  </w:style>
  <w:style w:type="character" w:customStyle="1" w:styleId="30">
    <w:name w:val="font61"/>
    <w:basedOn w:val="11"/>
    <w:qFormat/>
    <w:uiPriority w:val="0"/>
    <w:rPr>
      <w:rFonts w:hint="eastAsia" w:ascii="仿宋_GB2312" w:eastAsia="仿宋_GB2312" w:cs="仿宋_GB2312"/>
      <w:color w:val="000000"/>
      <w:sz w:val="22"/>
      <w:szCs w:val="22"/>
      <w:u w:val="none"/>
      <w:vertAlign w:val="superscript"/>
    </w:rPr>
  </w:style>
  <w:style w:type="character" w:customStyle="1" w:styleId="31">
    <w:name w:val="font51"/>
    <w:basedOn w:val="11"/>
    <w:qFormat/>
    <w:uiPriority w:val="0"/>
    <w:rPr>
      <w:rFonts w:hint="eastAsia" w:ascii="仿宋_GB2312" w:eastAsia="仿宋_GB2312" w:cs="仿宋_GB2312"/>
      <w:color w:val="000000"/>
      <w:sz w:val="22"/>
      <w:szCs w:val="22"/>
      <w:u w:val="none"/>
    </w:rPr>
  </w:style>
  <w:style w:type="paragraph" w:styleId="32">
    <w:name w:val="List Paragraph"/>
    <w:basedOn w:val="1"/>
    <w:unhideWhenUsed/>
    <w:qFormat/>
    <w:uiPriority w:val="99"/>
    <w:pPr>
      <w:ind w:firstLine="420" w:firstLineChars="200"/>
    </w:pPr>
  </w:style>
  <w:style w:type="paragraph" w:customStyle="1" w:styleId="33">
    <w:name w:val="Normal"/>
    <w:qFormat/>
    <w:uiPriority w:val="0"/>
    <w:pPr>
      <w:widowControl w:val="0"/>
      <w:jc w:val="both"/>
    </w:pPr>
    <w:rPr>
      <w:rFonts w:ascii="Times New Roman" w:hAnsi="Times New Roman" w:eastAsia="宋体"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ffc9408f-2547-4bc6-81c6-b342a7815e5f</errorID>
      <errorWord>《曲江区城镇管道燃气销售价格方案》（征求意见稿）</errorWord>
      <group>L1_Knowledge</group>
      <groupName>知识性问题</groupName>
      <ability>L2_Knowledge</ability>
      <abilityName>其他知识</abilityName>
      <candidateList>
        <item>《曲江区城镇管道燃气销售价格方案（征求意见稿）》</item>
      </candidateList>
      <explain>疑似政策文件、法律法规名称等书写不规范，请注意检查。</explain>
      <paraID>56AFC87A</paraID>
      <start>47</start>
      <end>71</end>
      <status>ignored</status>
      <modifiedWord/>
      <trackRevisions>false</trackRevisions>
    </reviewItem>
    <reviewItem>
      <errorID>d45da4c6-3115-4862-859e-33b144eeabc0</errorID>
      <errorWord>&lt;</errorWord>
      <group>L1_Format</group>
      <groupName>格式问题</groupName>
      <ability>L2_HalfPunc</ability>
      <abilityName>全半角检查</abilityName>
      <candidateList>
        <item>〈</item>
      </candidateList>
      <explain>文本全半角错误。</explain>
      <paraID>1F466D05</paraID>
      <start>166</start>
      <end>167</end>
      <status>modified</status>
      <modifiedWord>〈</modifiedWord>
      <trackRevisions>false</trackRevisions>
    </reviewItem>
    <reviewItem>
      <errorID>886e2808-86ec-4931-b2bf-f86d21e99ed9</errorID>
      <errorWord>&gt;的通知》</errorWord>
      <group>L1_Punc</group>
      <groupName>标点问题</groupName>
      <ability>L2_Punc</ability>
      <abilityName>标点符号检查</abilityName>
      <candidateList>
        <item>〉的通知》</item>
      </candidateList>
      <explain/>
      <paraID>1F466D05</paraID>
      <start>191</start>
      <end>196</end>
      <status>modified</status>
      <modifiedWord>〉的通知》</modifiedWord>
      <trackRevisions>false</trackRevisions>
    </reviewItem>
    <reviewItem>
      <errorID>2c89bcb4-fa5e-4e6d-86fa-837a403ec408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40DBA83F</paraID>
      <start>75</start>
      <end>77</end>
      <status>ignored</status>
      <modifiedWord/>
      <trackRevisions>false</trackRevisions>
    </reviewItem>
    <reviewItem>
      <errorID>dd248495-f233-46bd-90b5-4d8afa9842ac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1EA279DD</paraID>
      <start>85</start>
      <end>86</end>
      <status>modified</status>
      <modifiedWord>—</modifiedWord>
      <trackRevisions>false</trackRevisions>
    </reviewItem>
    <reviewItem>
      <errorID>d2ad1b75-fa3d-4f11-abbe-d97d31f3eb04</errorID>
      <errorWord>好</errorWord>
      <group>L1_Word</group>
      <groupName>字词问题</groupName>
      <ability>L2_Typo</ability>
      <abilityName>字词错误</abilityName>
      <candidateList>
        <item>好地</item>
      </candidateList>
      <explain/>
      <paraID>65118564</paraID>
      <start>136</start>
      <end>138</end>
      <status>modified</status>
      <modifiedWord>好地</modifiedWord>
      <trackRevisions>false</trackRevisions>
    </reviewItem>
    <reviewItem>
      <errorID>089fa06f-c10b-4582-8d4b-925cd67107d1</errorID>
      <errorWord>价</errorWord>
      <group>L1_Word</group>
      <groupName>字词问题</groupName>
      <ability>L2_Typo</ability>
      <abilityName>字词错误</abilityName>
      <candidateList>
        <item>价为</item>
      </candidateList>
      <explain/>
      <paraID> 64C973C</paraID>
      <start>55</start>
      <end>57</end>
      <status>modified</status>
      <modifiedWord>价为</modifiedWord>
      <trackRevisions>false</trackRevisions>
    </reviewItem>
    <reviewItem>
      <errorID>4f310487-ac7e-405c-8d92-fde74cdaf8a2</errorID>
      <errorWord>价</errorWord>
      <group>L1_Word</group>
      <groupName>字词问题</groupName>
      <ability>L2_Typo</ability>
      <abilityName>字词错误</abilityName>
      <candidateList>
        <item>价为</item>
      </candidateList>
      <explain/>
      <paraID>27356F7B</paraID>
      <start>55</start>
      <end>57</end>
      <status>modified</status>
      <modifiedWord>价为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39cdc-84a9-43d2-b5ee-7db0a21a58a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Pages>
  <Words>4645</Words>
  <Characters>5239</Characters>
  <Lines>33</Lines>
  <Paragraphs>9</Paragraphs>
  <TotalTime>0</TotalTime>
  <ScaleCrop>false</ScaleCrop>
  <LinksUpToDate>false</LinksUpToDate>
  <CharactersWithSpaces>5338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2021-03-26T09:51:00Z</dcterms:created>
  <dc:creator>何展良</dc:creator>
  <cp:lastModifiedBy>Administrator</cp:lastModifiedBy>
  <cp:lastPrinted>2026-05-18T00:57:00Z</cp:lastPrinted>
  <dcterms:modified xsi:type="dcterms:W3CDTF">2026-05-19T08:24:34Z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ribbonExt">
    <vt:lpwstr>{"WPSExtOfficeTab":{"OnGetEnabled":false,"OnGetVisible":false}}</vt:lpwstr>
  </property>
  <property fmtid="{D5CDD505-2E9C-101B-9397-08002B2CF9AE}" pid="4" name="ICV">
    <vt:lpwstr>9211031CE5BA4EBEAE5A814EA544826D_13</vt:lpwstr>
  </property>
  <property fmtid="{D5CDD505-2E9C-101B-9397-08002B2CF9AE}" pid="5" name="KSOTemplateDocerSaveRecord">
    <vt:lpwstr>eyJoZGlkIjoiMzc1MTc4YjJhZGQxODFlODBiMTYxYTdkNjFhMDA5YjIiLCJ1c2VySWQiOiI4Mjk4MjkwNzMifQ==</vt:lpwstr>
  </property>
</Properties>
</file>