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36D5E6EB">
      <w:pPr>
        <w:pStyle w:val="8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numPr>
          <w:ilvl w:val="0"/>
          <w:numId w:val="0"/>
        </w:numPr>
        <w:spacing w:line="560" w:lineRule="exact"/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E2DE958">
      <w:pPr>
        <w:numPr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脱氢乙酸及其钠盐(以脱氢乙酸计)</w:t>
      </w:r>
    </w:p>
    <w:p w14:paraId="4CB230A9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脱氢乙酸及其钠盐作为一种广谱食品防腐剂，对霉菌和酵母菌的抑制能力强。脱氢乙酸及其钠盐能被人体完全吸收，并能抑制人体内多种氧化酶，长期过量摄入脱氢乙酸及其钠盐的食品会危害人体健康。</w:t>
      </w:r>
      <w:bookmarkStart w:id="0" w:name="hmcheck_1ceb93055b1543cc984b02229716b1fa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《食品安全国家标准 食品添加剂使用标准》（GB 2760—2024）中规定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月饼中不得使用脱氢乙酸及其钠盐（以脱氢乙酸计）。月饼品中检出脱氢乙酸及其钠盐的原因，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可能是生产企业为增加产品保质期而超范围超限量使用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也可能是外购的原料带入。</w:t>
      </w:r>
    </w:p>
    <w:p w14:paraId="651AF944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阴离子合成洗涤剂(以十二烷基苯磺酸钠计)</w:t>
      </w:r>
    </w:p>
    <w:p w14:paraId="29C141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阴离子合成洗涤剂(以十二烷基苯磺酸钠计)是常见的表面活性剂，主要用于清洁去污。其在餐饮具中的存在通常是因清洗后未彻底冲洗干净导致的残留。若餐饮具中阴离子洗涤剂残留超标，可能通过食物或饮水进入人体。短期摄入可能引起口腔、食道或胃肠道黏膜刺激，导致恶心、腹痛、腹泻等症状。长期低剂量摄入会增加肝肾代谢负担，导致细胞损伤甚至功能异常。阴离子合成洗涤剂(以十二烷基苯磺酸钠计)的代谢产物可能具有潜在致癌性，动物实验显示长期暴露可能增加癌症风险。所以为了避免阴离子合成洗涤剂(以十二烷基苯磺酸钠计)超标，我们应该按洗涤剂说明书控制用量，确保冲洗次数（至少3次以上）和水量充足。企业则最好建立餐具残留自检制度（如使用快检试纸），并对员工进行规范操作培训。消费者在外就餐前，可用热水冲洗餐具，减少表面残留。</w:t>
      </w:r>
    </w:p>
    <w:p w14:paraId="283646D5">
      <w:pP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2A02CDD">
      <w:pPr>
        <w:pStyle w:val="13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20371B78"/>
    <w:rsid w:val="2AC01A6C"/>
    <w:rsid w:val="338A7393"/>
    <w:rsid w:val="346C11B8"/>
    <w:rsid w:val="3C420413"/>
    <w:rsid w:val="3F124DD2"/>
    <w:rsid w:val="495431C7"/>
    <w:rsid w:val="4A6534B0"/>
    <w:rsid w:val="4EF56AD3"/>
    <w:rsid w:val="50343410"/>
    <w:rsid w:val="50630B8F"/>
    <w:rsid w:val="50DB08F5"/>
    <w:rsid w:val="533A229D"/>
    <w:rsid w:val="57C72250"/>
    <w:rsid w:val="598B56B6"/>
    <w:rsid w:val="66AC68B0"/>
    <w:rsid w:val="6C3569E5"/>
    <w:rsid w:val="73EE5D00"/>
    <w:rsid w:val="7A2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rPr>
      <w:sz w:val="2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225</Words>
  <Characters>234</Characters>
  <Lines>4</Lines>
  <Paragraphs>1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江艳成</cp:lastModifiedBy>
  <dcterms:modified xsi:type="dcterms:W3CDTF">2025-09-26T07:36:18Z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749C5DFBCA204BE6BC23FC5745EFA34C_13</vt:lpwstr>
  </property>
  <property fmtid="{D5CDD505-2E9C-101B-9397-08002B2CF9AE}" pid="4" name="KSOTemplateDocerSaveRecord">
    <vt:lpwstr>eyJoZGlkIjoiNTM4ZDRjMWUwNjcwYmU0ZmQ3NmM1YWQzNDUwYjlmNjAiLCJ1c2VySWQiOiIyMjk4MTUzNzkifQ==</vt:lpwstr>
  </property>
</Properties>
</file>