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C3F39">
      <w:pPr>
        <w:spacing w:line="560" w:lineRule="exact"/>
        <w:rPr>
          <w:rFonts w:hint="default" w:ascii="宋体" w:hAnsi="宋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4</w:t>
      </w:r>
    </w:p>
    <w:p w14:paraId="2541758B">
      <w:pPr>
        <w:jc w:val="both"/>
        <w:outlineLvl w:val="0"/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</w:pPr>
    </w:p>
    <w:p w14:paraId="342E88D3">
      <w:pPr>
        <w:jc w:val="center"/>
        <w:outlineLvl w:val="0"/>
        <w:rPr>
          <w:rFonts w:hint="eastAsia"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  <w:t>曲江区</w:t>
      </w: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绩效自评报告</w:t>
      </w:r>
    </w:p>
    <w:p w14:paraId="16FA7B46">
      <w:pPr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 w14:paraId="2796C8C1">
      <w:pPr>
        <w:jc w:val="center"/>
        <w:rPr>
          <w:rFonts w:hint="eastAsia" w:ascii="仿宋_GB2312" w:hAnsi="宋体" w:eastAsia="仿宋_GB2312"/>
          <w:sz w:val="32"/>
          <w:szCs w:val="32"/>
        </w:rPr>
      </w:pPr>
    </w:p>
    <w:p w14:paraId="01A4DDF5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</w:rPr>
      </w:pPr>
    </w:p>
    <w:p w14:paraId="2C07BFA6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评价类型：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项目实施过程评价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 w14:paraId="783032C8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   项目完成结果评价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52"/>
      </w:r>
    </w:p>
    <w:p w14:paraId="6D022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0" w:firstLineChars="450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eastAsia="zh-CN"/>
        </w:rPr>
        <w:t>农村计划生育节育奖励金</w:t>
      </w:r>
    </w:p>
    <w:p w14:paraId="5523D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韶关市曲江区卫生健康局</w:t>
      </w:r>
    </w:p>
    <w:p w14:paraId="5BF11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邱娟</w:t>
      </w:r>
    </w:p>
    <w:p w14:paraId="03DF7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6692610</w:t>
      </w:r>
    </w:p>
    <w:p w14:paraId="539FF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2025年4月7日</w:t>
      </w:r>
    </w:p>
    <w:p w14:paraId="4E5BF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</w:p>
    <w:p w14:paraId="7656036B">
      <w:pPr>
        <w:jc w:val="center"/>
        <w:rPr>
          <w:rFonts w:hint="eastAsia"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eastAsia="zh-CN"/>
        </w:rPr>
        <w:t>曲江区</w:t>
      </w: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2024年度</w:t>
      </w:r>
      <w:r>
        <w:rPr>
          <w:rFonts w:hint="eastAsia" w:ascii="仿宋_GB2312" w:hAnsi="仿宋_GB2312" w:eastAsia="仿宋_GB2312" w:cs="仿宋_GB2312"/>
          <w:sz w:val="44"/>
          <w:szCs w:val="44"/>
        </w:rPr>
        <w:t>节育奖励金项目自评报告</w:t>
      </w:r>
    </w:p>
    <w:p w14:paraId="167C24EE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69E3BE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一、基本情况</w:t>
      </w:r>
    </w:p>
    <w:p w14:paraId="216DB1F4"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根据粤人口计生委〔2010〕106号和韶人口计生局〔2011〕31号文精神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，计划生育奖励政策是惠民政策的重要组成部分，落实计划生育奖励政策，保障计划生育家庭合法权益，是改善民生维护社会和谐稳定的重要举措。计划生育家庭响应党的号召，自觉执行计划生育国策，为国家的发展作出了重大贡献；落实计划生育奖励政策，对计划生育家庭作出的奉献和牺牲给予必要的奖励和补偿，是充分体现党和政府注重民生，以人为本的执政理念。</w:t>
      </w:r>
    </w:p>
    <w:p w14:paraId="462B9703"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扶持对象为本辖区农村户籍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居民</w:t>
      </w:r>
      <w:r>
        <w:rPr>
          <w:rFonts w:hint="eastAsia" w:ascii="仿宋_GB2312" w:hAnsi="仿宋_GB2312" w:eastAsia="仿宋_GB2312" w:cs="仿宋_GB2312"/>
          <w:sz w:val="28"/>
          <w:szCs w:val="28"/>
        </w:rPr>
        <w:t>中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，依法只生育一个子女、未生育子女只依法收养一个子女、纯生二女或婚后未生育，且一方落实绝育措施的已婚夫妻。</w:t>
      </w:r>
    </w:p>
    <w:p w14:paraId="44A007F9">
      <w:pPr>
        <w:numPr>
          <w:ilvl w:val="0"/>
          <w:numId w:val="0"/>
        </w:numPr>
        <w:spacing w:line="580" w:lineRule="exact"/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二、</w:t>
      </w:r>
      <w:r>
        <w:rPr>
          <w:rFonts w:hint="eastAsia" w:ascii="仿宋_GB2312" w:hAnsi="仿宋_GB2312" w:eastAsia="仿宋_GB2312" w:cs="仿宋_GB2312"/>
          <w:sz w:val="28"/>
          <w:szCs w:val="28"/>
        </w:rPr>
        <w:t>自评情况</w:t>
      </w:r>
    </w:p>
    <w:p w14:paraId="6FB1D76E"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自开展节育奖励金以来，相关支出严格执行相关部门的费用标准规范支出，没有超范围、超标准支出、虚列支出，截留、挤占、挪用专项资金的现象。</w:t>
      </w:r>
    </w:p>
    <w:p w14:paraId="333E5E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zNWY1ZGMzMTllZGMxOTk4NzA4NzRhMzQ4NTFhZDMifQ=="/>
  </w:docVars>
  <w:rsids>
    <w:rsidRoot w:val="67CD0478"/>
    <w:rsid w:val="37E964E2"/>
    <w:rsid w:val="67CD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2025-04-16T00:52:00Z</dcterms:created>
  <dc:creator>Administrator</dc:creator>
  <cp:lastModifiedBy>Administrator</cp:lastModifiedBy>
  <dcterms:modified xsi:type="dcterms:W3CDTF">2025-04-16T02:13:37Z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7F8B686C1F364C9EB7399A0AEEA5B292_11</vt:lpwstr>
  </property>
</Properties>
</file>