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方正小标宋简体" w:eastAsia="方正小标宋简体" w:cs="Times New Roman"/>
          <w:sz w:val="44"/>
          <w:szCs w:val="44"/>
        </w:rPr>
      </w:pPr>
    </w:p>
    <w:p>
      <w:pPr>
        <w:spacing w:line="600" w:lineRule="exact"/>
        <w:jc w:val="center"/>
        <w:rPr>
          <w:rFonts w:hint="eastAsia" w:ascii="方正小标宋简体" w:eastAsia="方正小标宋简体" w:cs="Times New Roman"/>
          <w:sz w:val="44"/>
          <w:szCs w:val="44"/>
        </w:rPr>
      </w:pPr>
    </w:p>
    <w:p>
      <w:pPr>
        <w:spacing w:line="600" w:lineRule="exact"/>
        <w:jc w:val="center"/>
        <w:rPr>
          <w:rFonts w:hint="eastAsia" w:ascii="方正小标宋简体" w:eastAsia="方正小标宋简体" w:cs="Times New Roman"/>
          <w:sz w:val="44"/>
          <w:szCs w:val="44"/>
        </w:rPr>
      </w:pPr>
    </w:p>
    <w:p>
      <w:pPr>
        <w:spacing w:line="600" w:lineRule="exact"/>
        <w:jc w:val="center"/>
        <w:rPr>
          <w:rFonts w:hint="eastAsia" w:ascii="方正小标宋简体" w:eastAsia="方正小标宋简体" w:cs="Times New Roman"/>
          <w:sz w:val="44"/>
          <w:szCs w:val="44"/>
        </w:rPr>
      </w:pPr>
    </w:p>
    <w:p>
      <w:pPr>
        <w:spacing w:line="600" w:lineRule="exact"/>
        <w:jc w:val="center"/>
        <w:rPr>
          <w:rFonts w:hint="eastAsia" w:ascii="方正小标宋简体" w:eastAsia="方正小标宋简体" w:cs="Times New Roman"/>
          <w:sz w:val="44"/>
          <w:szCs w:val="44"/>
        </w:rPr>
      </w:pPr>
    </w:p>
    <w:p>
      <w:pPr>
        <w:spacing w:line="600" w:lineRule="exact"/>
        <w:jc w:val="center"/>
        <w:rPr>
          <w:rFonts w:hint="eastAsia" w:ascii="方正小标宋简体" w:eastAsia="方正小标宋简体" w:cs="Times New Roman"/>
          <w:sz w:val="44"/>
          <w:szCs w:val="44"/>
        </w:rPr>
      </w:pPr>
    </w:p>
    <w:p>
      <w:pPr>
        <w:spacing w:line="600" w:lineRule="exact"/>
        <w:jc w:val="center"/>
        <w:rPr>
          <w:rFonts w:hint="eastAsia" w:ascii="方正小标宋简体" w:eastAsia="方正小标宋简体" w:cs="Times New Roman"/>
          <w:sz w:val="44"/>
          <w:szCs w:val="44"/>
        </w:rPr>
      </w:pPr>
    </w:p>
    <w:p>
      <w:pPr>
        <w:spacing w:line="600" w:lineRule="exact"/>
        <w:jc w:val="center"/>
        <w:rPr>
          <w:rFonts w:hint="eastAsia" w:ascii="方正小标宋简体" w:eastAsia="方正小标宋简体" w:cs="Times New Roman"/>
          <w:sz w:val="44"/>
          <w:szCs w:val="44"/>
        </w:rPr>
      </w:pPr>
    </w:p>
    <w:p>
      <w:pPr>
        <w:spacing w:line="600" w:lineRule="exact"/>
        <w:jc w:val="center"/>
        <w:rPr>
          <w:rFonts w:hint="eastAsia" w:ascii="方正小标宋简体" w:eastAsia="方正小标宋简体" w:cs="Times New Roman"/>
          <w:sz w:val="44"/>
          <w:szCs w:val="44"/>
        </w:rPr>
      </w:pPr>
    </w:p>
    <w:p>
      <w:pPr>
        <w:spacing w:line="600" w:lineRule="exact"/>
        <w:jc w:val="center"/>
        <w:rPr>
          <w:rFonts w:hint="eastAsia" w:ascii="方正小标宋简体" w:eastAsia="方正小标宋简体" w:cs="Times New Roman"/>
          <w:sz w:val="44"/>
          <w:szCs w:val="44"/>
        </w:rPr>
      </w:pPr>
    </w:p>
    <w:p>
      <w:pPr>
        <w:spacing w:line="600" w:lineRule="exact"/>
        <w:jc w:val="center"/>
        <w:rPr>
          <w:rFonts w:ascii="方正小标宋简体" w:eastAsia="方正小标宋简体" w:cs="Times New Roman"/>
          <w:sz w:val="44"/>
          <w:szCs w:val="44"/>
        </w:rPr>
      </w:pPr>
    </w:p>
    <w:p>
      <w:pPr>
        <w:spacing w:line="600" w:lineRule="exact"/>
        <w:jc w:val="center"/>
        <w:rPr>
          <w:rFonts w:ascii="方正小标宋简体" w:eastAsia="方正小标宋简体" w:cs="Times New Roman"/>
          <w:sz w:val="44"/>
          <w:szCs w:val="44"/>
        </w:rPr>
      </w:pPr>
    </w:p>
    <w:p>
      <w:pPr>
        <w:spacing w:line="600" w:lineRule="exact"/>
        <w:jc w:val="center"/>
        <w:rPr>
          <w:rFonts w:hint="eastAsia" w:ascii="方正小标宋简体" w:eastAsia="方正小标宋简体" w:cs="Times New Roman"/>
          <w:sz w:val="44"/>
          <w:szCs w:val="44"/>
        </w:rPr>
      </w:pPr>
    </w:p>
    <w:p>
      <w:pPr>
        <w:spacing w:line="600" w:lineRule="exact"/>
        <w:jc w:val="center"/>
        <w:rPr>
          <w:rFonts w:ascii="方正小标宋简体" w:eastAsia="方正小标宋简体" w:cs="Times New Roman"/>
          <w:sz w:val="44"/>
          <w:szCs w:val="44"/>
        </w:rPr>
      </w:pPr>
    </w:p>
    <w:p>
      <w:pPr>
        <w:spacing w:line="600" w:lineRule="exact"/>
        <w:ind w:firstLine="320" w:firstLineChars="100"/>
        <w:rPr>
          <w:rFonts w:hint="eastAsia" w:ascii="方正小标宋简体" w:eastAsia="方正小标宋简体" w:cs="方正小标宋简体"/>
          <w:sz w:val="44"/>
          <w:szCs w:val="44"/>
        </w:rPr>
      </w:pPr>
      <w:r>
        <w:rPr>
          <w:rFonts w:hint="eastAsia" w:ascii="仿宋_GB2312" w:eastAsia="仿宋_GB2312" w:cs="仿宋_GB2312"/>
          <w:sz w:val="32"/>
          <w:szCs w:val="32"/>
        </w:rPr>
        <w:t>韶曲土储〔</w:t>
      </w:r>
      <w:r>
        <w:rPr>
          <w:rFonts w:ascii="仿宋_GB2312" w:eastAsia="仿宋_GB2312" w:cs="仿宋_GB2312"/>
          <w:sz w:val="32"/>
          <w:szCs w:val="32"/>
        </w:rPr>
        <w:t>2022</w:t>
      </w:r>
      <w:r>
        <w:rPr>
          <w:rFonts w:hint="eastAsia" w:ascii="仿宋_GB2312" w:eastAsia="仿宋_GB2312" w:cs="仿宋_GB2312"/>
          <w:sz w:val="32"/>
          <w:szCs w:val="32"/>
        </w:rPr>
        <w:t>〕</w:t>
      </w:r>
      <w:r>
        <w:rPr>
          <w:rFonts w:hint="eastAsia" w:ascii="仿宋_GB2312" w:eastAsia="仿宋_GB2312" w:cs="仿宋_GB2312"/>
          <w:sz w:val="32"/>
          <w:szCs w:val="32"/>
          <w:lang w:val="en-US" w:eastAsia="zh-CN"/>
        </w:rPr>
        <w:t>38</w:t>
      </w:r>
      <w:r>
        <w:rPr>
          <w:rFonts w:hint="eastAsia" w:ascii="仿宋_GB2312" w:eastAsia="仿宋_GB2312" w:cs="仿宋_GB2312"/>
          <w:sz w:val="32"/>
          <w:szCs w:val="32"/>
        </w:rPr>
        <w:t>号                签发人：</w:t>
      </w:r>
    </w:p>
    <w:p>
      <w:pPr>
        <w:spacing w:line="600" w:lineRule="exact"/>
        <w:jc w:val="center"/>
        <w:rPr>
          <w:rFonts w:hint="eastAsia" w:ascii="方正小标宋简体" w:eastAsia="方正小标宋简体" w:cs="方正小标宋简体"/>
          <w:sz w:val="44"/>
          <w:szCs w:val="44"/>
        </w:rPr>
      </w:pPr>
    </w:p>
    <w:p>
      <w:pPr>
        <w:spacing w:line="600" w:lineRule="exact"/>
        <w:jc w:val="center"/>
        <w:rPr>
          <w:rFonts w:hint="eastAsia" w:ascii="方正小标宋简体" w:eastAsia="方正小标宋简体" w:cs="方正小标宋简体"/>
          <w:sz w:val="44"/>
          <w:szCs w:val="44"/>
        </w:rPr>
      </w:pPr>
    </w:p>
    <w:p>
      <w:pPr>
        <w:spacing w:line="600" w:lineRule="exact"/>
        <w:jc w:val="center"/>
        <w:rPr>
          <w:rFonts w:hint="eastAsia" w:ascii="方正小标宋简体" w:eastAsia="方正小标宋简体"/>
          <w:sz w:val="44"/>
          <w:szCs w:val="44"/>
          <w:lang w:eastAsia="zh-CN"/>
        </w:rPr>
      </w:pPr>
      <w:r>
        <w:rPr>
          <w:rFonts w:hint="eastAsia" w:ascii="方正小标宋简体" w:hAnsi="仿宋_GB2312" w:eastAsia="方正小标宋简体" w:cs="仿宋_GB2312"/>
          <w:sz w:val="44"/>
          <w:szCs w:val="44"/>
        </w:rPr>
        <w:t>韶关市曲江区土地储备中心</w:t>
      </w:r>
      <w:r>
        <w:rPr>
          <w:rFonts w:hint="eastAsia" w:ascii="方正小标宋简体" w:eastAsia="方正小标宋简体"/>
          <w:sz w:val="44"/>
          <w:szCs w:val="44"/>
        </w:rPr>
        <w:t>关于</w:t>
      </w:r>
      <w:r>
        <w:rPr>
          <w:rFonts w:hint="eastAsia" w:ascii="方正小标宋简体" w:eastAsia="方正小标宋简体"/>
          <w:sz w:val="44"/>
          <w:szCs w:val="44"/>
          <w:lang w:val="en-US" w:eastAsia="zh-CN"/>
        </w:rPr>
        <w:t>拨付曲江区城镇建设用地耕地占用税</w:t>
      </w:r>
      <w:r>
        <w:rPr>
          <w:rFonts w:hint="eastAsia" w:ascii="方正小标宋简体" w:eastAsia="方正小标宋简体"/>
          <w:sz w:val="44"/>
          <w:szCs w:val="44"/>
        </w:rPr>
        <w:t>的</w:t>
      </w:r>
      <w:r>
        <w:rPr>
          <w:rFonts w:hint="eastAsia" w:ascii="方正小标宋简体" w:eastAsia="方正小标宋简体"/>
          <w:sz w:val="44"/>
          <w:szCs w:val="44"/>
          <w:lang w:eastAsia="zh-CN"/>
        </w:rPr>
        <w:t>请示</w:t>
      </w:r>
    </w:p>
    <w:p>
      <w:pPr>
        <w:spacing w:line="600" w:lineRule="exact"/>
        <w:jc w:val="center"/>
        <w:rPr>
          <w:rFonts w:hint="eastAsia" w:ascii="方正小标宋简体" w:eastAsia="方正小标宋简体"/>
          <w:sz w:val="44"/>
          <w:szCs w:val="44"/>
          <w:lang w:eastAsia="zh-CN"/>
        </w:rPr>
      </w:pP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ascii="仿宋_GB2312" w:eastAsia="仿宋_GB2312"/>
          <w:sz w:val="32"/>
          <w:szCs w:val="32"/>
        </w:rPr>
      </w:pPr>
      <w:r>
        <w:rPr>
          <w:rFonts w:hint="eastAsia" w:ascii="仿宋_GB2312" w:eastAsia="仿宋_GB2312"/>
          <w:sz w:val="32"/>
          <w:szCs w:val="32"/>
        </w:rPr>
        <w:t>区政府：</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根据韶关市曲江区城市总体规划和粤国土资（建）字[2009]121号、粤国土资（建）字[2009]142号、粤府土审（07）[2022]30号、粤府土审（07）[2021]44号、粤府土审（授）[2021]76号、粤府土审（授）[2021]79号文件的批复，我中心需缴交韶关市曲江区2008年度第一、二批次城镇建设用地、韶关市曲江区2021年度第五批次城镇建设用地、韶关市曲江区2020年度第七批次城镇建设用地、韶关港乌石综合交通枢纽一期工程建设用地及韶关港北江港区白土作业区一期工程建设用地的耕地占用税共4,636,965元。为尽快完善上述国有土地报批相关手续，请区政府尽快拨付上述耕地占用税4,636,965元到我中心，以便缴交。</w:t>
      </w:r>
    </w:p>
    <w:p>
      <w:pPr>
        <w:keepNext w:val="0"/>
        <w:keepLines w:val="0"/>
        <w:pageBreakBefore w:val="0"/>
        <w:widowControl w:val="0"/>
        <w:kinsoku/>
        <w:wordWrap/>
        <w:overflowPunct/>
        <w:topLinePunct w:val="0"/>
        <w:autoSpaceDE/>
        <w:autoSpaceDN/>
        <w:bidi w:val="0"/>
        <w:adjustRightInd/>
        <w:snapToGrid/>
        <w:spacing w:line="540" w:lineRule="exact"/>
        <w:ind w:firstLine="660"/>
        <w:textAlignment w:val="auto"/>
        <w:rPr>
          <w:rFonts w:ascii="仿宋_GB2312" w:hAnsi="仿宋" w:eastAsia="仿宋_GB2312"/>
          <w:sz w:val="32"/>
          <w:szCs w:val="32"/>
        </w:rPr>
      </w:pPr>
      <w:r>
        <w:rPr>
          <w:rFonts w:hint="eastAsia" w:ascii="仿宋_GB2312" w:hAnsi="仿宋" w:eastAsia="仿宋_GB2312"/>
          <w:sz w:val="32"/>
          <w:szCs w:val="32"/>
        </w:rPr>
        <w:t>以上请示，妥否，请批示。</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ascii="仿宋_GB2312"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仿宋_GB2312" w:eastAsia="仿宋_GB2312"/>
          <w:sz w:val="32"/>
          <w:szCs w:val="32"/>
          <w:lang w:val="en-US" w:eastAsia="zh-CN"/>
        </w:rPr>
      </w:pPr>
      <w:r>
        <w:rPr>
          <w:rFonts w:ascii="仿宋_GB2312" w:eastAsia="仿宋_GB2312"/>
          <w:sz w:val="32"/>
          <w:szCs w:val="32"/>
        </w:rPr>
        <w:t>附件</w:t>
      </w:r>
      <w:r>
        <w:rPr>
          <w:rFonts w:hint="eastAsia" w:ascii="仿宋_GB2312" w:eastAsia="仿宋_GB2312"/>
          <w:sz w:val="32"/>
          <w:szCs w:val="32"/>
        </w:rPr>
        <w:t>：1</w:t>
      </w:r>
      <w:r>
        <w:rPr>
          <w:rFonts w:hint="eastAsia" w:ascii="仿宋_GB2312" w:eastAsia="仿宋_GB2312"/>
          <w:sz w:val="32"/>
          <w:szCs w:val="32"/>
          <w:lang w:val="en-US" w:eastAsia="zh-CN"/>
        </w:rPr>
        <w:t>.粤国土资（建）字[2009]121号批复</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1600" w:firstLineChars="500"/>
        <w:textAlignment w:val="auto"/>
        <w:rPr>
          <w:rFonts w:hint="default" w:ascii="仿宋_GB2312" w:eastAsia="仿宋_GB2312"/>
          <w:sz w:val="32"/>
          <w:szCs w:val="32"/>
          <w:lang w:val="en-US" w:eastAsia="zh-CN"/>
        </w:rPr>
      </w:pPr>
      <w:r>
        <w:rPr>
          <w:rFonts w:hint="eastAsia" w:ascii="仿宋_GB2312" w:eastAsia="仿宋_GB2312"/>
          <w:sz w:val="32"/>
          <w:szCs w:val="32"/>
          <w:lang w:val="en-US" w:eastAsia="zh-CN"/>
        </w:rPr>
        <w:t>2.粤国土资（建）字[2009]142号批复</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1600" w:firstLineChars="500"/>
        <w:textAlignment w:val="auto"/>
        <w:rPr>
          <w:rFonts w:hint="default" w:ascii="仿宋_GB2312" w:eastAsia="仿宋_GB2312"/>
          <w:sz w:val="32"/>
          <w:szCs w:val="32"/>
          <w:lang w:val="en-US" w:eastAsia="zh-CN"/>
        </w:rPr>
      </w:pPr>
      <w:r>
        <w:rPr>
          <w:rFonts w:hint="eastAsia" w:ascii="仿宋_GB2312" w:eastAsia="仿宋_GB2312"/>
          <w:sz w:val="32"/>
          <w:szCs w:val="32"/>
          <w:lang w:val="en-US" w:eastAsia="zh-CN"/>
        </w:rPr>
        <w:t>3.粤府土审（07）[2022]30号批复</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1600" w:firstLineChars="500"/>
        <w:textAlignment w:val="auto"/>
        <w:rPr>
          <w:rFonts w:hint="default" w:ascii="仿宋_GB2312" w:eastAsia="仿宋_GB2312"/>
          <w:sz w:val="32"/>
          <w:szCs w:val="32"/>
          <w:lang w:val="en-US" w:eastAsia="zh-CN"/>
        </w:rPr>
      </w:pPr>
      <w:r>
        <w:rPr>
          <w:rFonts w:hint="eastAsia" w:ascii="仿宋_GB2312" w:eastAsia="仿宋_GB2312"/>
          <w:sz w:val="32"/>
          <w:szCs w:val="32"/>
          <w:lang w:val="en-US" w:eastAsia="zh-CN"/>
        </w:rPr>
        <w:t>4.粤府土审（07）</w:t>
      </w:r>
      <w:bookmarkStart w:id="0" w:name="_GoBack"/>
      <w:bookmarkEnd w:id="0"/>
      <w:r>
        <w:rPr>
          <w:rFonts w:hint="eastAsia" w:ascii="仿宋_GB2312" w:eastAsia="仿宋_GB2312"/>
          <w:sz w:val="32"/>
          <w:szCs w:val="32"/>
          <w:lang w:val="en-US" w:eastAsia="zh-CN"/>
        </w:rPr>
        <w:t>[2021]44号批复</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1600" w:firstLineChars="500"/>
        <w:textAlignment w:val="auto"/>
        <w:rPr>
          <w:rFonts w:hint="default" w:ascii="仿宋_GB2312" w:eastAsia="仿宋_GB2312"/>
          <w:sz w:val="32"/>
          <w:szCs w:val="32"/>
          <w:lang w:val="en-US" w:eastAsia="zh-CN"/>
        </w:rPr>
      </w:pPr>
      <w:r>
        <w:rPr>
          <w:rFonts w:hint="eastAsia" w:ascii="仿宋_GB2312" w:eastAsia="仿宋_GB2312"/>
          <w:sz w:val="32"/>
          <w:szCs w:val="32"/>
          <w:lang w:val="en-US" w:eastAsia="zh-CN"/>
        </w:rPr>
        <w:t>5.粤府土审（授）[2021]76号批复</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1600" w:firstLineChars="500"/>
        <w:textAlignment w:val="auto"/>
        <w:rPr>
          <w:rFonts w:hint="default" w:ascii="仿宋_GB2312" w:eastAsia="仿宋_GB2312"/>
          <w:sz w:val="32"/>
          <w:szCs w:val="32"/>
          <w:lang w:val="en-US" w:eastAsia="zh-CN"/>
        </w:rPr>
      </w:pPr>
      <w:r>
        <w:rPr>
          <w:rFonts w:hint="eastAsia" w:ascii="仿宋_GB2312" w:eastAsia="仿宋_GB2312"/>
          <w:sz w:val="32"/>
          <w:szCs w:val="32"/>
          <w:lang w:val="en-US" w:eastAsia="zh-CN"/>
        </w:rPr>
        <w:t>6.粤府土审（授）[2021]79号批复</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1600" w:firstLineChars="500"/>
        <w:textAlignment w:val="auto"/>
        <w:rPr>
          <w:rFonts w:hint="default" w:ascii="仿宋_GB2312" w:eastAsia="仿宋_GB2312"/>
          <w:sz w:val="32"/>
          <w:szCs w:val="32"/>
          <w:lang w:val="en-US" w:eastAsia="zh-CN"/>
        </w:rPr>
      </w:pPr>
      <w:r>
        <w:rPr>
          <w:rFonts w:hint="eastAsia" w:ascii="仿宋_GB2312" w:eastAsia="仿宋_GB2312"/>
          <w:sz w:val="32"/>
          <w:szCs w:val="32"/>
          <w:lang w:val="en-US" w:eastAsia="zh-CN"/>
        </w:rPr>
        <w:t>7.财产和行为税纳税申报表</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1600" w:firstLineChars="500"/>
        <w:textAlignment w:val="auto"/>
        <w:rPr>
          <w:rFonts w:hint="eastAsia" w:ascii="仿宋_GB2312" w:eastAsia="仿宋_GB2312"/>
          <w:sz w:val="32"/>
          <w:szCs w:val="32"/>
          <w:lang w:eastAsia="zh-CN"/>
        </w:rPr>
      </w:pPr>
    </w:p>
    <w:p>
      <w:pPr>
        <w:keepNext w:val="0"/>
        <w:keepLines w:val="0"/>
        <w:pageBreakBefore w:val="0"/>
        <w:widowControl w:val="0"/>
        <w:kinsoku/>
        <w:wordWrap/>
        <w:overflowPunct/>
        <w:topLinePunct w:val="0"/>
        <w:autoSpaceDE/>
        <w:autoSpaceDN/>
        <w:bidi w:val="0"/>
        <w:adjustRightInd/>
        <w:snapToGrid/>
        <w:spacing w:line="540" w:lineRule="exact"/>
        <w:ind w:firstLine="645"/>
        <w:textAlignment w:val="auto"/>
        <w:rPr>
          <w:rFonts w:ascii="仿宋_GB2312" w:eastAsia="仿宋_GB2312"/>
          <w:sz w:val="32"/>
          <w:szCs w:val="32"/>
        </w:rPr>
      </w:pPr>
      <w:r>
        <w:rPr>
          <w:rFonts w:ascii="仿宋_GB2312" w:eastAsia="仿宋_GB2312"/>
          <w:sz w:val="32"/>
          <w:szCs w:val="32"/>
        </w:rPr>
        <w:t xml:space="preserve">                       韶关市曲江区土地储备中心</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eastAsia="仿宋_GB2312"/>
          <w:sz w:val="32"/>
          <w:szCs w:val="32"/>
        </w:rPr>
      </w:pPr>
      <w:r>
        <w:rPr>
          <w:rFonts w:hint="eastAsia" w:ascii="仿宋_GB2312" w:eastAsia="仿宋_GB2312"/>
          <w:sz w:val="32"/>
          <w:szCs w:val="32"/>
        </w:rPr>
        <w:t xml:space="preserve">                           </w:t>
      </w:r>
      <w:r>
        <w:rPr>
          <w:rFonts w:hint="eastAsia" w:ascii="仿宋_GB2312" w:eastAsia="仿宋_GB2312"/>
          <w:sz w:val="32"/>
          <w:szCs w:val="32"/>
          <w:lang w:val="en-US" w:eastAsia="zh-CN"/>
        </w:rPr>
        <w:t xml:space="preserve">     </w:t>
      </w:r>
      <w:r>
        <w:rPr>
          <w:rFonts w:hint="eastAsia" w:ascii="仿宋_GB2312" w:eastAsia="仿宋_GB2312"/>
          <w:sz w:val="32"/>
          <w:szCs w:val="32"/>
        </w:rPr>
        <w:t>20</w:t>
      </w:r>
      <w:r>
        <w:rPr>
          <w:rFonts w:hint="eastAsia" w:ascii="仿宋_GB2312" w:eastAsia="仿宋_GB2312"/>
          <w:sz w:val="32"/>
          <w:szCs w:val="32"/>
          <w:lang w:val="en-US" w:eastAsia="zh-CN"/>
        </w:rPr>
        <w:t>22</w:t>
      </w:r>
      <w:r>
        <w:rPr>
          <w:rFonts w:hint="eastAsia" w:ascii="仿宋_GB2312" w:eastAsia="仿宋_GB2312"/>
          <w:sz w:val="32"/>
          <w:szCs w:val="32"/>
        </w:rPr>
        <w:t>年</w:t>
      </w:r>
      <w:r>
        <w:rPr>
          <w:rFonts w:hint="eastAsia" w:ascii="仿宋_GB2312" w:eastAsia="仿宋_GB2312"/>
          <w:sz w:val="32"/>
          <w:szCs w:val="32"/>
          <w:lang w:val="en-US" w:eastAsia="zh-CN"/>
        </w:rPr>
        <w:t>6</w:t>
      </w:r>
      <w:r>
        <w:rPr>
          <w:rFonts w:hint="eastAsia" w:ascii="仿宋_GB2312" w:eastAsia="仿宋_GB2312"/>
          <w:sz w:val="32"/>
          <w:szCs w:val="32"/>
        </w:rPr>
        <w:t>月</w:t>
      </w:r>
      <w:r>
        <w:rPr>
          <w:rFonts w:hint="eastAsia" w:ascii="仿宋_GB2312" w:eastAsia="仿宋_GB2312"/>
          <w:sz w:val="32"/>
          <w:szCs w:val="32"/>
          <w:lang w:val="en-US" w:eastAsia="zh-CN"/>
        </w:rPr>
        <w:t>22</w:t>
      </w:r>
      <w:r>
        <w:rPr>
          <w:rFonts w:hint="eastAsia" w:ascii="仿宋_GB2312" w:eastAsia="仿宋_GB2312"/>
          <w:sz w:val="32"/>
          <w:szCs w:val="32"/>
        </w:rPr>
        <w:t>日</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eastAsia="仿宋_GB2312"/>
          <w:sz w:val="32"/>
          <w:szCs w:val="32"/>
        </w:rPr>
      </w:pPr>
    </w:p>
    <w:p>
      <w:pPr>
        <w:spacing w:line="600" w:lineRule="exact"/>
        <w:rPr>
          <w:rFonts w:hint="eastAsia" w:ascii="仿宋_GB2312" w:hAnsi="仿宋" w:eastAsia="仿宋_GB2312" w:cs="仿宋_GB2312"/>
          <w:sz w:val="32"/>
          <w:szCs w:val="32"/>
        </w:rPr>
      </w:pPr>
      <w:r>
        <w:rPr>
          <w:rFonts w:hint="eastAsia" w:ascii="仿宋_GB2312" w:hAnsi="仿宋" w:eastAsia="仿宋_GB2312" w:cs="仿宋_GB2312"/>
          <w:sz w:val="32"/>
          <w:szCs w:val="32"/>
        </w:rPr>
        <w:t>（联系人：谢天养    联系电话：13827952611）</w:t>
      </w:r>
    </w:p>
    <w:tbl>
      <w:tblPr>
        <w:tblStyle w:val="2"/>
        <w:tblpPr w:leftFromText="180" w:rightFromText="180" w:vertAnchor="text" w:horzAnchor="margin" w:tblpX="108" w:tblpY="268"/>
        <w:tblW w:w="8892" w:type="dxa"/>
        <w:tblInd w:w="0" w:type="dxa"/>
        <w:tblBorders>
          <w:top w:val="single" w:color="auto" w:sz="6" w:space="0"/>
          <w:left w:val="none" w:color="auto" w:sz="0" w:space="0"/>
          <w:bottom w:val="single" w:color="auto" w:sz="6"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892"/>
      </w:tblGrid>
      <w:tr>
        <w:tblPrEx>
          <w:tblBorders>
            <w:top w:val="single" w:color="auto" w:sz="6"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2" w:hRule="atLeast"/>
        </w:trPr>
        <w:tc>
          <w:tcPr>
            <w:tcW w:w="8892" w:type="dxa"/>
            <w:tcBorders>
              <w:top w:val="single" w:color="auto" w:sz="6" w:space="0"/>
              <w:bottom w:val="single" w:color="auto" w:sz="6" w:space="0"/>
            </w:tcBorders>
            <w:noWrap w:val="0"/>
            <w:vAlign w:val="center"/>
          </w:tcPr>
          <w:p>
            <w:pPr>
              <w:spacing w:line="600" w:lineRule="exact"/>
              <w:ind w:firstLine="150" w:firstLineChars="50"/>
              <w:textAlignment w:val="center"/>
              <w:rPr>
                <w:rFonts w:ascii="仿宋_GB2312" w:hAnsi="Verdana" w:eastAsia="仿宋_GB2312" w:cs="Times New Roman"/>
                <w:kern w:val="0"/>
                <w:sz w:val="30"/>
                <w:szCs w:val="30"/>
              </w:rPr>
            </w:pPr>
            <w:r>
              <w:rPr>
                <w:rFonts w:hint="eastAsia" w:ascii="仿宋_GB2312" w:hAnsi="Verdana" w:eastAsia="仿宋_GB2312" w:cs="仿宋_GB2312"/>
                <w:kern w:val="0"/>
                <w:sz w:val="30"/>
                <w:szCs w:val="30"/>
              </w:rPr>
              <w:t>韶关市曲江区土地储备中心</w:t>
            </w:r>
            <w:r>
              <w:rPr>
                <w:rFonts w:ascii="仿宋_GB2312" w:hAnsi="Verdana" w:eastAsia="仿宋_GB2312" w:cs="仿宋_GB2312"/>
                <w:kern w:val="0"/>
                <w:sz w:val="30"/>
                <w:szCs w:val="30"/>
              </w:rPr>
              <w:t xml:space="preserve">             2022</w:t>
            </w:r>
            <w:r>
              <w:rPr>
                <w:rFonts w:hint="eastAsia" w:ascii="仿宋_GB2312" w:hAnsi="Verdana" w:eastAsia="仿宋_GB2312" w:cs="仿宋_GB2312"/>
                <w:kern w:val="0"/>
                <w:sz w:val="30"/>
                <w:szCs w:val="30"/>
              </w:rPr>
              <w:t>年</w:t>
            </w:r>
            <w:r>
              <w:rPr>
                <w:rFonts w:hint="eastAsia" w:ascii="仿宋_GB2312" w:hAnsi="Verdana" w:eastAsia="仿宋_GB2312" w:cs="仿宋_GB2312"/>
                <w:kern w:val="0"/>
                <w:sz w:val="30"/>
                <w:szCs w:val="30"/>
                <w:lang w:val="en-US" w:eastAsia="zh-CN"/>
              </w:rPr>
              <w:t>6</w:t>
            </w:r>
            <w:r>
              <w:rPr>
                <w:rFonts w:hint="eastAsia" w:ascii="仿宋_GB2312" w:hAnsi="Verdana" w:eastAsia="仿宋_GB2312" w:cs="仿宋_GB2312"/>
                <w:kern w:val="0"/>
                <w:sz w:val="30"/>
                <w:szCs w:val="30"/>
              </w:rPr>
              <w:t>月</w:t>
            </w:r>
            <w:r>
              <w:rPr>
                <w:rFonts w:hint="eastAsia" w:ascii="仿宋_GB2312" w:hAnsi="Verdana" w:eastAsia="仿宋_GB2312" w:cs="仿宋_GB2312"/>
                <w:kern w:val="0"/>
                <w:sz w:val="30"/>
                <w:szCs w:val="30"/>
                <w:lang w:val="en-US" w:eastAsia="zh-CN"/>
              </w:rPr>
              <w:t>22</w:t>
            </w:r>
            <w:r>
              <w:rPr>
                <w:rFonts w:hint="eastAsia" w:ascii="仿宋_GB2312" w:hAnsi="Verdana" w:eastAsia="仿宋_GB2312" w:cs="仿宋_GB2312"/>
                <w:kern w:val="0"/>
                <w:sz w:val="30"/>
                <w:szCs w:val="30"/>
              </w:rPr>
              <w:t>日印发</w:t>
            </w:r>
          </w:p>
        </w:tc>
      </w:tr>
    </w:tbl>
    <w:p>
      <w:pPr>
        <w:spacing w:line="600" w:lineRule="exact"/>
        <w:rPr>
          <w:rFonts w:hint="default" w:ascii="仿宋_GB2312" w:eastAsia="仿宋_GB2312"/>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liMzU2MjEwOWE1YjE2NDNiMWVkNTNlOWIwZjRjMjkifQ=="/>
  </w:docVars>
  <w:rsids>
    <w:rsidRoot w:val="01AD6363"/>
    <w:rsid w:val="005E20D6"/>
    <w:rsid w:val="01AD6363"/>
    <w:rsid w:val="022A7090"/>
    <w:rsid w:val="03CC67EC"/>
    <w:rsid w:val="0FB82A9F"/>
    <w:rsid w:val="18324579"/>
    <w:rsid w:val="1E874E4D"/>
    <w:rsid w:val="1ECD186E"/>
    <w:rsid w:val="1FF46D47"/>
    <w:rsid w:val="20775D6A"/>
    <w:rsid w:val="32EC5E26"/>
    <w:rsid w:val="36941872"/>
    <w:rsid w:val="405F51FB"/>
    <w:rsid w:val="430D110E"/>
    <w:rsid w:val="473F1CAF"/>
    <w:rsid w:val="49E71901"/>
    <w:rsid w:val="4DD418B2"/>
    <w:rsid w:val="524D0C86"/>
    <w:rsid w:val="52E361B6"/>
    <w:rsid w:val="5434565F"/>
    <w:rsid w:val="626B0816"/>
    <w:rsid w:val="62E0001C"/>
    <w:rsid w:val="64AB65B1"/>
    <w:rsid w:val="65180DC6"/>
    <w:rsid w:val="664233EE"/>
    <w:rsid w:val="69502941"/>
    <w:rsid w:val="6FEF109F"/>
    <w:rsid w:val="77FF686B"/>
    <w:rsid w:val="78757294"/>
    <w:rsid w:val="79385323"/>
    <w:rsid w:val="7EE029B5"/>
    <w:rsid w:val="7FE174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443</Words>
  <Characters>587</Characters>
  <Lines>0</Lines>
  <Paragraphs>0</Paragraphs>
  <TotalTime>0</TotalTime>
  <ScaleCrop>false</ScaleCrop>
  <LinksUpToDate>false</LinksUpToDate>
  <CharactersWithSpaces>675</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2022-05-18T02:54:00Z</dcterms:created>
  <dc:creator>Administrator</dc:creator>
  <cp:lastModifiedBy>③好运文印中心</cp:lastModifiedBy>
  <cp:lastPrinted>2022-06-22T02:16:00Z</cp:lastPrinted>
  <dcterms:modified xsi:type="dcterms:W3CDTF">2022-06-22T02:38:55Z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988D974402E44D2084F8FAE54DB2CD39</vt:lpwstr>
  </property>
</Properties>
</file>