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49895">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default" w:ascii="Times New Roman" w:hAnsi="Times New Roman" w:eastAsia="黑体" w:cs="Times New Roman"/>
          <w:b w:val="0"/>
          <w:bCs w:val="0"/>
          <w:sz w:val="32"/>
          <w:szCs w:val="32"/>
          <w:highlight w:val="none"/>
          <w:lang w:val="en-US" w:eastAsia="zh-CN"/>
        </w:rPr>
      </w:pPr>
      <w:bookmarkStart w:id="0" w:name="_Toc427081159"/>
      <w:bookmarkStart w:id="1" w:name="_Toc435208498"/>
      <w:bookmarkStart w:id="2" w:name="_Toc425700744"/>
    </w:p>
    <w:p w14:paraId="2334C279">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default" w:ascii="Times New Roman" w:hAnsi="Times New Roman" w:eastAsia="黑体" w:cs="Times New Roman"/>
          <w:b w:val="0"/>
          <w:bCs w:val="0"/>
          <w:sz w:val="32"/>
          <w:szCs w:val="32"/>
          <w:highlight w:val="none"/>
          <w:lang w:val="en-US" w:eastAsia="zh-CN"/>
        </w:rPr>
      </w:pPr>
    </w:p>
    <w:p w14:paraId="08A20E1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eastAsia="黑体" w:cs="Times New Roman"/>
          <w:b w:val="0"/>
          <w:bCs w:val="0"/>
          <w:sz w:val="32"/>
          <w:szCs w:val="32"/>
          <w:highlight w:val="none"/>
          <w:lang w:val="en-US" w:eastAsia="zh-CN"/>
        </w:rPr>
        <w:t>1</w:t>
      </w:r>
    </w:p>
    <w:p w14:paraId="715CC693">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cs="Times New Roman"/>
          <w:highlight w:val="none"/>
          <w:lang w:val="en-US" w:eastAsia="zh-CN"/>
        </w:rPr>
      </w:pPr>
    </w:p>
    <w:p w14:paraId="15860A4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b w:val="0"/>
          <w:bCs w:val="0"/>
          <w:sz w:val="44"/>
          <w:szCs w:val="44"/>
          <w:highlight w:val="none"/>
        </w:rPr>
      </w:pPr>
      <w:r>
        <w:rPr>
          <w:rFonts w:hint="eastAsia" w:eastAsia="方正小标宋简体" w:cs="Times New Roman"/>
          <w:b w:val="0"/>
          <w:bCs w:val="0"/>
          <w:sz w:val="44"/>
          <w:szCs w:val="44"/>
          <w:highlight w:val="none"/>
          <w:lang w:eastAsia="zh-CN"/>
        </w:rPr>
        <w:t>韶关市曲江区2024年</w:t>
      </w:r>
      <w:r>
        <w:rPr>
          <w:rFonts w:hint="eastAsia" w:eastAsia="方正小标宋简体" w:cs="Times New Roman"/>
          <w:b w:val="0"/>
          <w:bCs w:val="0"/>
          <w:sz w:val="44"/>
          <w:szCs w:val="44"/>
          <w:highlight w:val="none"/>
          <w:lang w:val="en-US" w:eastAsia="zh-CN"/>
        </w:rPr>
        <w:t>度国有建设用地</w:t>
      </w:r>
      <w:r>
        <w:rPr>
          <w:rFonts w:hint="default" w:ascii="Times New Roman" w:hAnsi="Times New Roman" w:eastAsia="方正小标宋简体" w:cs="Times New Roman"/>
          <w:b w:val="0"/>
          <w:bCs w:val="0"/>
          <w:sz w:val="44"/>
          <w:szCs w:val="44"/>
          <w:highlight w:val="none"/>
        </w:rPr>
        <w:t>基准</w:t>
      </w:r>
    </w:p>
    <w:p w14:paraId="029BDEF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地价</w:t>
      </w:r>
      <w:r>
        <w:rPr>
          <w:rFonts w:hint="eastAsia" w:eastAsia="方正小标宋简体" w:cs="Times New Roman"/>
          <w:b w:val="0"/>
          <w:bCs w:val="0"/>
          <w:sz w:val="44"/>
          <w:szCs w:val="44"/>
          <w:highlight w:val="none"/>
          <w:lang w:val="en-US" w:eastAsia="zh-CN"/>
        </w:rPr>
        <w:t>更新项目</w:t>
      </w:r>
      <w:r>
        <w:rPr>
          <w:rFonts w:hint="default" w:ascii="Times New Roman" w:hAnsi="Times New Roman" w:eastAsia="方正小标宋简体" w:cs="Times New Roman"/>
          <w:b w:val="0"/>
          <w:bCs w:val="0"/>
          <w:sz w:val="44"/>
          <w:szCs w:val="44"/>
          <w:highlight w:val="none"/>
        </w:rPr>
        <w:t>成果</w:t>
      </w:r>
    </w:p>
    <w:p w14:paraId="136677CA">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firstLine="640" w:firstLineChars="200"/>
        <w:textAlignment w:val="auto"/>
        <w:rPr>
          <w:rFonts w:hint="eastAsia" w:ascii="黑体" w:hAnsi="黑体" w:eastAsia="黑体" w:cs="黑体"/>
          <w:b w:val="0"/>
          <w:bCs w:val="0"/>
          <w:color w:val="auto"/>
          <w:kern w:val="48"/>
          <w:sz w:val="32"/>
          <w:szCs w:val="30"/>
          <w:highlight w:val="none"/>
          <w:lang w:val="en-US" w:eastAsia="zh-CN"/>
        </w:rPr>
      </w:pPr>
      <w:r>
        <w:rPr>
          <w:rFonts w:hint="eastAsia" w:ascii="黑体" w:hAnsi="黑体" w:cs="黑体"/>
          <w:b w:val="0"/>
          <w:bCs w:val="0"/>
          <w:color w:val="auto"/>
          <w:kern w:val="48"/>
          <w:sz w:val="32"/>
          <w:szCs w:val="30"/>
          <w:highlight w:val="none"/>
          <w:lang w:val="en-US" w:eastAsia="zh-CN"/>
        </w:rPr>
        <w:t>一</w:t>
      </w:r>
      <w:r>
        <w:rPr>
          <w:rFonts w:hint="eastAsia" w:ascii="黑体" w:hAnsi="黑体" w:eastAsia="黑体" w:cs="黑体"/>
          <w:b w:val="0"/>
          <w:bCs w:val="0"/>
          <w:color w:val="auto"/>
          <w:kern w:val="48"/>
          <w:sz w:val="32"/>
          <w:szCs w:val="30"/>
          <w:highlight w:val="none"/>
          <w:lang w:val="en-US" w:eastAsia="zh-CN"/>
        </w:rPr>
        <w:t>、工作范围</w:t>
      </w:r>
    </w:p>
    <w:p w14:paraId="3E0B1D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次基准地价评估工作范围为韶关市曲江区，包括城区（含马坝镇和松山街道）以及其他8个建制镇（白土镇、大塘镇、沙溪镇、乌石镇、樟市镇、枫湾镇、罗坑镇、小坑镇）内所有土地，总面积为1167.08平方公里。（本次更新剔除了不进行建设用地开发的山体、河流区域和生态保护区共计453.69平方公里）</w:t>
      </w:r>
      <w:r>
        <w:rPr>
          <w:rFonts w:hint="eastAsia" w:eastAsia="仿宋_GB2312" w:cs="Times New Roman"/>
          <w:b w:val="0"/>
          <w:bCs w:val="0"/>
          <w:sz w:val="32"/>
          <w:szCs w:val="32"/>
          <w:highlight w:val="none"/>
          <w:lang w:eastAsia="zh-CN"/>
        </w:rPr>
        <w:t>。</w:t>
      </w:r>
    </w:p>
    <w:p w14:paraId="659A4F60">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firstLine="640" w:firstLineChars="200"/>
        <w:textAlignment w:val="auto"/>
        <w:rPr>
          <w:rFonts w:hint="default" w:ascii="黑体" w:hAnsi="黑体" w:eastAsia="黑体" w:cs="黑体"/>
          <w:b w:val="0"/>
          <w:bCs w:val="0"/>
          <w:color w:val="auto"/>
          <w:kern w:val="48"/>
          <w:sz w:val="32"/>
          <w:szCs w:val="30"/>
          <w:highlight w:val="none"/>
          <w:lang w:val="en-US" w:eastAsia="zh-CN"/>
        </w:rPr>
      </w:pPr>
      <w:bookmarkStart w:id="3" w:name="_Toc501510286"/>
      <w:bookmarkStart w:id="4" w:name="_Toc503165712"/>
      <w:bookmarkStart w:id="5" w:name="_Toc169097092"/>
      <w:r>
        <w:rPr>
          <w:rFonts w:hint="eastAsia" w:ascii="黑体" w:hAnsi="黑体" w:eastAsia="黑体" w:cs="黑体"/>
          <w:b w:val="0"/>
          <w:bCs w:val="0"/>
          <w:color w:val="auto"/>
          <w:kern w:val="48"/>
          <w:sz w:val="32"/>
          <w:szCs w:val="30"/>
          <w:highlight w:val="none"/>
          <w:lang w:val="en-US" w:eastAsia="zh-CN"/>
        </w:rPr>
        <w:t>二、</w:t>
      </w:r>
      <w:r>
        <w:rPr>
          <w:rFonts w:hint="default" w:ascii="黑体" w:hAnsi="黑体" w:eastAsia="黑体" w:cs="黑体"/>
          <w:b w:val="0"/>
          <w:bCs w:val="0"/>
          <w:color w:val="auto"/>
          <w:kern w:val="48"/>
          <w:sz w:val="32"/>
          <w:szCs w:val="30"/>
          <w:highlight w:val="none"/>
          <w:lang w:val="en-US" w:eastAsia="zh-CN"/>
        </w:rPr>
        <w:t>基准地价内涵</w:t>
      </w:r>
      <w:bookmarkEnd w:id="3"/>
      <w:bookmarkEnd w:id="4"/>
      <w:bookmarkEnd w:id="5"/>
    </w:p>
    <w:p w14:paraId="3CF55E53">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snapToGrid w:val="0"/>
          <w:color w:val="000000"/>
          <w:kern w:val="0"/>
          <w:sz w:val="32"/>
          <w:szCs w:val="32"/>
          <w:highlight w:val="none"/>
          <w:lang w:val="zh-CN" w:eastAsia="zh-CN" w:bidi="ar"/>
        </w:rPr>
        <w:t>（一）商服用地级别价。</w:t>
      </w:r>
      <w:r>
        <w:rPr>
          <w:rFonts w:hint="default" w:ascii="Times New Roman" w:hAnsi="Times New Roman" w:eastAsia="仿宋_GB2312" w:cs="Times New Roman"/>
          <w:b w:val="0"/>
          <w:bCs w:val="0"/>
          <w:sz w:val="32"/>
          <w:szCs w:val="32"/>
          <w:highlight w:val="none"/>
        </w:rPr>
        <w:t>土地在正常市场条件下，设定土地开发程度为“</w:t>
      </w:r>
      <w:r>
        <w:rPr>
          <w:rFonts w:hint="eastAsia" w:eastAsia="仿宋_GB2312" w:cs="Times New Roman"/>
          <w:b w:val="0"/>
          <w:bCs w:val="0"/>
          <w:sz w:val="32"/>
          <w:szCs w:val="32"/>
          <w:highlight w:val="none"/>
          <w:lang w:eastAsia="zh-CN"/>
        </w:rPr>
        <w:t>五通一平</w:t>
      </w:r>
      <w:r>
        <w:rPr>
          <w:rFonts w:hint="default" w:ascii="Times New Roman" w:hAnsi="Times New Roman" w:eastAsia="仿宋_GB2312" w:cs="Times New Roman"/>
          <w:b w:val="0"/>
          <w:bCs w:val="0"/>
          <w:sz w:val="32"/>
          <w:szCs w:val="32"/>
          <w:highlight w:val="none"/>
        </w:rPr>
        <w:t>”</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即宗地红线外供水、排水、通电、通路、通讯，宗地红线内场地平整</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，估价期日为2024年1月1日、土地使用年期为40年、容积率为1.6的首层楼面地价。价格单位为元/平方米，币种为人民币。</w:t>
      </w:r>
    </w:p>
    <w:p w14:paraId="793AD09B">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eastAsia" w:ascii="楷体_GB2312" w:hAnsi="楷体_GB2312" w:eastAsia="楷体_GB2312" w:cs="楷体_GB2312"/>
          <w:b w:val="0"/>
          <w:bCs w:val="0"/>
          <w:snapToGrid w:val="0"/>
          <w:color w:val="000000"/>
          <w:kern w:val="0"/>
          <w:sz w:val="32"/>
          <w:szCs w:val="32"/>
          <w:highlight w:val="none"/>
          <w:lang w:val="en-US" w:eastAsia="zh-CN" w:bidi="ar"/>
        </w:rPr>
        <w:t>二</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default" w:ascii="楷体_GB2312" w:hAnsi="楷体_GB2312" w:eastAsia="楷体_GB2312" w:cs="楷体_GB2312"/>
          <w:b w:val="0"/>
          <w:bCs w:val="0"/>
          <w:snapToGrid w:val="0"/>
          <w:color w:val="000000"/>
          <w:kern w:val="0"/>
          <w:sz w:val="32"/>
          <w:szCs w:val="32"/>
          <w:highlight w:val="none"/>
          <w:lang w:val="zh-CN" w:eastAsia="zh-CN" w:bidi="ar"/>
        </w:rPr>
        <w:t>商服用地路线价</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default" w:ascii="Times New Roman" w:hAnsi="Times New Roman" w:eastAsia="仿宋_GB2312" w:cs="Times New Roman"/>
          <w:b w:val="0"/>
          <w:bCs w:val="0"/>
          <w:sz w:val="32"/>
          <w:szCs w:val="32"/>
          <w:highlight w:val="none"/>
        </w:rPr>
        <w:t>土地在正常市场条</w:t>
      </w:r>
      <w:r>
        <w:rPr>
          <w:rFonts w:hint="eastAsia" w:eastAsia="仿宋_GB2312" w:cs="Times New Roman"/>
          <w:b w:val="0"/>
          <w:bCs w:val="0"/>
          <w:sz w:val="32"/>
          <w:szCs w:val="32"/>
          <w:highlight w:val="none"/>
          <w:lang w:eastAsia="zh-CN"/>
        </w:rPr>
        <w:t>件下</w:t>
      </w:r>
      <w:r>
        <w:rPr>
          <w:rFonts w:hint="default" w:ascii="Times New Roman" w:hAnsi="Times New Roman" w:eastAsia="仿宋_GB2312" w:cs="Times New Roman"/>
          <w:b w:val="0"/>
          <w:bCs w:val="0"/>
          <w:sz w:val="32"/>
          <w:szCs w:val="32"/>
          <w:highlight w:val="none"/>
        </w:rPr>
        <w:t>，设定土地开发程度为“</w:t>
      </w:r>
      <w:r>
        <w:rPr>
          <w:rFonts w:hint="eastAsia" w:eastAsia="仿宋_GB2312" w:cs="Times New Roman"/>
          <w:b w:val="0"/>
          <w:bCs w:val="0"/>
          <w:sz w:val="32"/>
          <w:szCs w:val="32"/>
          <w:highlight w:val="none"/>
          <w:lang w:eastAsia="zh-CN"/>
        </w:rPr>
        <w:t>五通一平</w:t>
      </w:r>
      <w:r>
        <w:rPr>
          <w:rFonts w:hint="default" w:ascii="Times New Roman" w:hAnsi="Times New Roman" w:eastAsia="仿宋_GB2312" w:cs="Times New Roman"/>
          <w:b w:val="0"/>
          <w:bCs w:val="0"/>
          <w:sz w:val="32"/>
          <w:szCs w:val="32"/>
          <w:highlight w:val="none"/>
        </w:rPr>
        <w:t>”</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即宗地红线外供水、排水、通电、通路、通讯，宗地红线内场地平整</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，估价期日为2024年1月1日、土地使用年期为40年、容积率为1.6，城区标准深度为15米，乡镇标准深度10米，标准宽度均为4米的首层楼面地价。价格单位为元/平方米，币种为人民币。</w:t>
      </w:r>
    </w:p>
    <w:p w14:paraId="299AE7F5">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eastAsia" w:ascii="楷体_GB2312" w:hAnsi="楷体_GB2312" w:eastAsia="楷体_GB2312" w:cs="楷体_GB2312"/>
          <w:b w:val="0"/>
          <w:bCs w:val="0"/>
          <w:snapToGrid w:val="0"/>
          <w:color w:val="000000"/>
          <w:kern w:val="0"/>
          <w:sz w:val="32"/>
          <w:szCs w:val="32"/>
          <w:highlight w:val="none"/>
          <w:lang w:val="en-US" w:eastAsia="zh-CN" w:bidi="ar"/>
        </w:rPr>
        <w:t>三</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default" w:ascii="楷体_GB2312" w:hAnsi="楷体_GB2312" w:eastAsia="楷体_GB2312" w:cs="楷体_GB2312"/>
          <w:b w:val="0"/>
          <w:bCs w:val="0"/>
          <w:snapToGrid w:val="0"/>
          <w:color w:val="000000"/>
          <w:kern w:val="0"/>
          <w:sz w:val="32"/>
          <w:szCs w:val="32"/>
          <w:highlight w:val="none"/>
          <w:lang w:val="zh-CN" w:eastAsia="zh-CN" w:bidi="ar"/>
        </w:rPr>
        <w:t>住宅用地级别价</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default" w:ascii="Times New Roman" w:hAnsi="Times New Roman" w:eastAsia="仿宋_GB2312" w:cs="Times New Roman"/>
          <w:b w:val="0"/>
          <w:bCs w:val="0"/>
          <w:sz w:val="32"/>
          <w:szCs w:val="32"/>
          <w:highlight w:val="none"/>
        </w:rPr>
        <w:t>土地在正常市场条件下，设定土地开发程度为“</w:t>
      </w:r>
      <w:r>
        <w:rPr>
          <w:rFonts w:hint="eastAsia" w:eastAsia="仿宋_GB2312" w:cs="Times New Roman"/>
          <w:b w:val="0"/>
          <w:bCs w:val="0"/>
          <w:sz w:val="32"/>
          <w:szCs w:val="32"/>
          <w:highlight w:val="none"/>
          <w:lang w:eastAsia="zh-CN"/>
        </w:rPr>
        <w:t>五通一平</w:t>
      </w:r>
      <w:r>
        <w:rPr>
          <w:rFonts w:hint="default" w:ascii="Times New Roman" w:hAnsi="Times New Roman" w:eastAsia="仿宋_GB2312" w:cs="Times New Roman"/>
          <w:b w:val="0"/>
          <w:bCs w:val="0"/>
          <w:sz w:val="32"/>
          <w:szCs w:val="32"/>
          <w:highlight w:val="none"/>
        </w:rPr>
        <w:t>”</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即宗地红线外供水、排水、通电、通路、通讯，宗地红线内场地平整</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，估价期日为2024年1月1日、土地使用年期为70年、容积率为2.5的平均楼面地价。价格单位为元/平方米，币种为人民币。</w:t>
      </w:r>
    </w:p>
    <w:p w14:paraId="58F85098">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eastAsia" w:ascii="楷体_GB2312" w:hAnsi="楷体_GB2312" w:eastAsia="楷体_GB2312" w:cs="楷体_GB2312"/>
          <w:b w:val="0"/>
          <w:bCs w:val="0"/>
          <w:snapToGrid w:val="0"/>
          <w:color w:val="000000"/>
          <w:kern w:val="0"/>
          <w:sz w:val="32"/>
          <w:szCs w:val="32"/>
          <w:highlight w:val="none"/>
          <w:lang w:val="en-US" w:eastAsia="zh-CN" w:bidi="ar"/>
        </w:rPr>
        <w:t>四</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default" w:ascii="楷体_GB2312" w:hAnsi="楷体_GB2312" w:eastAsia="楷体_GB2312" w:cs="楷体_GB2312"/>
          <w:b w:val="0"/>
          <w:bCs w:val="0"/>
          <w:snapToGrid w:val="0"/>
          <w:color w:val="000000"/>
          <w:kern w:val="0"/>
          <w:sz w:val="32"/>
          <w:szCs w:val="32"/>
          <w:highlight w:val="none"/>
          <w:lang w:val="zh-CN" w:eastAsia="zh-CN" w:bidi="ar"/>
        </w:rPr>
        <w:t>工业用地级别价</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default" w:ascii="Times New Roman" w:hAnsi="Times New Roman" w:eastAsia="仿宋_GB2312" w:cs="Times New Roman"/>
          <w:b w:val="0"/>
          <w:bCs w:val="0"/>
          <w:sz w:val="32"/>
          <w:szCs w:val="32"/>
          <w:highlight w:val="none"/>
        </w:rPr>
        <w:t>土地在正常市场条件下，设定土地开发程度为“</w:t>
      </w:r>
      <w:r>
        <w:rPr>
          <w:rFonts w:hint="eastAsia" w:eastAsia="仿宋_GB2312" w:cs="Times New Roman"/>
          <w:b w:val="0"/>
          <w:bCs w:val="0"/>
          <w:sz w:val="32"/>
          <w:szCs w:val="32"/>
          <w:highlight w:val="none"/>
          <w:lang w:eastAsia="zh-CN"/>
        </w:rPr>
        <w:t>五通一平</w:t>
      </w:r>
      <w:r>
        <w:rPr>
          <w:rFonts w:hint="default" w:ascii="Times New Roman" w:hAnsi="Times New Roman" w:eastAsia="仿宋_GB2312" w:cs="Times New Roman"/>
          <w:b w:val="0"/>
          <w:bCs w:val="0"/>
          <w:sz w:val="32"/>
          <w:szCs w:val="32"/>
          <w:highlight w:val="none"/>
        </w:rPr>
        <w:t>”</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即宗地红线外供水、排水、通电、通路、通讯，宗地红线内场地平整</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，估价期日为2024年1月1日、土地使用年期为50年、容积率为1.0的地面地价。价格单位为元/平方米，币种为人民币。</w:t>
      </w:r>
    </w:p>
    <w:p w14:paraId="60EBD351">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eastAsia" w:ascii="楷体_GB2312" w:hAnsi="楷体_GB2312" w:eastAsia="楷体_GB2312" w:cs="楷体_GB2312"/>
          <w:b w:val="0"/>
          <w:bCs w:val="0"/>
          <w:snapToGrid w:val="0"/>
          <w:color w:val="000000"/>
          <w:kern w:val="0"/>
          <w:sz w:val="32"/>
          <w:szCs w:val="32"/>
          <w:highlight w:val="none"/>
          <w:lang w:val="en-US" w:eastAsia="zh-CN" w:bidi="ar"/>
        </w:rPr>
        <w:t>五</w:t>
      </w:r>
      <w:r>
        <w:rPr>
          <w:rFonts w:hint="eastAsia" w:ascii="楷体_GB2312" w:hAnsi="楷体_GB2312" w:eastAsia="楷体_GB2312" w:cs="楷体_GB2312"/>
          <w:b w:val="0"/>
          <w:bCs w:val="0"/>
          <w:snapToGrid w:val="0"/>
          <w:color w:val="000000"/>
          <w:kern w:val="0"/>
          <w:sz w:val="32"/>
          <w:szCs w:val="32"/>
          <w:highlight w:val="none"/>
          <w:lang w:val="zh-CN" w:eastAsia="zh-CN" w:bidi="ar"/>
        </w:rPr>
        <w:t>）公共管理与公共服务用地</w:t>
      </w:r>
      <w:r>
        <w:rPr>
          <w:rFonts w:hint="default" w:ascii="楷体_GB2312" w:hAnsi="楷体_GB2312" w:eastAsia="楷体_GB2312" w:cs="楷体_GB2312"/>
          <w:b w:val="0"/>
          <w:bCs w:val="0"/>
          <w:snapToGrid w:val="0"/>
          <w:color w:val="000000"/>
          <w:kern w:val="0"/>
          <w:sz w:val="32"/>
          <w:szCs w:val="32"/>
          <w:highlight w:val="none"/>
          <w:lang w:val="zh-CN" w:eastAsia="zh-CN" w:bidi="ar"/>
        </w:rPr>
        <w:t>级别价</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default" w:ascii="Times New Roman" w:hAnsi="Times New Roman" w:eastAsia="仿宋_GB2312" w:cs="Times New Roman"/>
          <w:b w:val="0"/>
          <w:bCs w:val="0"/>
          <w:sz w:val="32"/>
          <w:szCs w:val="32"/>
          <w:highlight w:val="none"/>
        </w:rPr>
        <w:t>土地在正常市场条件下，设定土地开发程度为“</w:t>
      </w:r>
      <w:r>
        <w:rPr>
          <w:rFonts w:hint="eastAsia" w:eastAsia="仿宋_GB2312" w:cs="Times New Roman"/>
          <w:b w:val="0"/>
          <w:bCs w:val="0"/>
          <w:sz w:val="32"/>
          <w:szCs w:val="32"/>
          <w:highlight w:val="none"/>
          <w:lang w:eastAsia="zh-CN"/>
        </w:rPr>
        <w:t>五通一平</w:t>
      </w:r>
      <w:r>
        <w:rPr>
          <w:rFonts w:hint="default" w:ascii="Times New Roman" w:hAnsi="Times New Roman" w:eastAsia="仿宋_GB2312" w:cs="Times New Roman"/>
          <w:b w:val="0"/>
          <w:bCs w:val="0"/>
          <w:sz w:val="32"/>
          <w:szCs w:val="32"/>
          <w:highlight w:val="none"/>
        </w:rPr>
        <w:t>”</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即宗地红线外供水、排水、通电、通路、通讯，宗地红线内场地平整</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，估价期日为2024年1月1日、土地使用年期为50年、容积率为2.0的平均楼面地价。价格单位为元/平方米，币种为人民币。</w:t>
      </w:r>
    </w:p>
    <w:p w14:paraId="76CFFCCF">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b w:val="0"/>
          <w:bCs w:val="0"/>
          <w:sz w:val="32"/>
          <w:szCs w:val="32"/>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楷体_GB2312" w:hAnsi="楷体_GB2312" w:eastAsia="楷体_GB2312" w:cs="楷体_GB2312"/>
          <w:b w:val="0"/>
          <w:bCs w:val="0"/>
          <w:snapToGrid w:val="0"/>
          <w:color w:val="000000"/>
          <w:kern w:val="0"/>
          <w:sz w:val="32"/>
          <w:szCs w:val="32"/>
          <w:highlight w:val="none"/>
          <w:lang w:val="en-US" w:eastAsia="zh-CN" w:bidi="ar"/>
        </w:rPr>
        <w:t>（六）</w:t>
      </w:r>
      <w:r>
        <w:rPr>
          <w:rFonts w:hint="default" w:ascii="楷体_GB2312" w:hAnsi="楷体_GB2312" w:eastAsia="楷体_GB2312" w:cs="楷体_GB2312"/>
          <w:b w:val="0"/>
          <w:bCs w:val="0"/>
          <w:snapToGrid w:val="0"/>
          <w:color w:val="000000"/>
          <w:kern w:val="0"/>
          <w:sz w:val="32"/>
          <w:szCs w:val="32"/>
          <w:highlight w:val="none"/>
          <w:lang w:val="zh-CN" w:eastAsia="zh-CN" w:bidi="ar"/>
        </w:rPr>
        <w:t>公用设施用地级别价</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default" w:ascii="Times New Roman" w:hAnsi="Times New Roman" w:eastAsia="仿宋_GB2312" w:cs="Times New Roman"/>
          <w:b w:val="0"/>
          <w:bCs w:val="0"/>
          <w:sz w:val="32"/>
          <w:szCs w:val="32"/>
          <w:highlight w:val="none"/>
        </w:rPr>
        <w:t>土地在正常市场条件下，设定土地开发程度为“</w:t>
      </w:r>
      <w:r>
        <w:rPr>
          <w:rFonts w:hint="eastAsia" w:eastAsia="仿宋_GB2312" w:cs="Times New Roman"/>
          <w:b w:val="0"/>
          <w:bCs w:val="0"/>
          <w:sz w:val="32"/>
          <w:szCs w:val="32"/>
          <w:highlight w:val="none"/>
          <w:lang w:eastAsia="zh-CN"/>
        </w:rPr>
        <w:t>五通一平</w:t>
      </w:r>
      <w:r>
        <w:rPr>
          <w:rFonts w:hint="default" w:ascii="Times New Roman" w:hAnsi="Times New Roman" w:eastAsia="仿宋_GB2312" w:cs="Times New Roman"/>
          <w:b w:val="0"/>
          <w:bCs w:val="0"/>
          <w:sz w:val="32"/>
          <w:szCs w:val="32"/>
          <w:highlight w:val="none"/>
        </w:rPr>
        <w:t>”</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即宗地红线外供水、排水、通电、通路、通讯，宗地红线内场地平整</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，估价期日为2024年1月1日、土地使用年期为50年、容积率为1.0的地面地价。价格单位为元/平方米，币种为人民币。</w:t>
      </w:r>
    </w:p>
    <w:p w14:paraId="177E1408">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firstLine="640" w:firstLineChars="200"/>
        <w:textAlignment w:val="auto"/>
        <w:rPr>
          <w:rFonts w:hint="eastAsia" w:ascii="黑体" w:hAnsi="黑体" w:eastAsia="黑体" w:cs="黑体"/>
          <w:b w:val="0"/>
          <w:bCs w:val="0"/>
          <w:color w:val="auto"/>
          <w:kern w:val="48"/>
          <w:sz w:val="32"/>
          <w:szCs w:val="30"/>
          <w:highlight w:val="none"/>
          <w:lang w:val="en-US" w:eastAsia="zh-CN"/>
        </w:rPr>
      </w:pPr>
      <w:bookmarkStart w:id="6" w:name="_Toc31236"/>
      <w:bookmarkStart w:id="7" w:name="_Toc2940"/>
      <w:bookmarkStart w:id="8" w:name="_Toc169097094"/>
      <w:r>
        <w:rPr>
          <w:rFonts w:hint="eastAsia" w:ascii="黑体" w:hAnsi="黑体" w:eastAsia="黑体" w:cs="黑体"/>
          <w:b w:val="0"/>
          <w:bCs w:val="0"/>
          <w:color w:val="auto"/>
          <w:kern w:val="48"/>
          <w:sz w:val="32"/>
          <w:szCs w:val="30"/>
          <w:highlight w:val="none"/>
          <w:lang w:val="en-US" w:eastAsia="zh-CN"/>
        </w:rPr>
        <w:t>三、基准地价成果</w:t>
      </w:r>
      <w:bookmarkEnd w:id="6"/>
      <w:bookmarkEnd w:id="7"/>
    </w:p>
    <w:bookmarkEnd w:id="8"/>
    <w:p w14:paraId="1F17FF17">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_GB2312" w:hAnsi="楷体_GB2312" w:eastAsia="楷体_GB2312" w:cs="楷体_GB2312"/>
          <w:b w:val="0"/>
          <w:bCs w:val="0"/>
          <w:snapToGrid w:val="0"/>
          <w:color w:val="000000"/>
          <w:kern w:val="0"/>
          <w:sz w:val="32"/>
          <w:szCs w:val="32"/>
          <w:highlight w:val="none"/>
          <w:lang w:val="en-US" w:eastAsia="zh-CN" w:bidi="ar"/>
        </w:rPr>
      </w:pPr>
      <w:bookmarkStart w:id="9" w:name="_Toc5200"/>
      <w:bookmarkStart w:id="10" w:name="_Toc14262"/>
      <w:r>
        <w:rPr>
          <w:rFonts w:hint="eastAsia" w:ascii="楷体_GB2312" w:hAnsi="楷体_GB2312" w:eastAsia="楷体_GB2312" w:cs="楷体_GB2312"/>
          <w:b w:val="0"/>
          <w:bCs w:val="0"/>
          <w:snapToGrid w:val="0"/>
          <w:color w:val="000000"/>
          <w:kern w:val="0"/>
          <w:sz w:val="32"/>
          <w:szCs w:val="32"/>
          <w:highlight w:val="none"/>
          <w:lang w:val="en-US" w:eastAsia="zh-CN" w:bidi="ar"/>
        </w:rPr>
        <w:t>（一）城区各用途级别基准地价表</w:t>
      </w:r>
      <w:bookmarkEnd w:id="9"/>
      <w:bookmarkEnd w:id="10"/>
    </w:p>
    <w:p w14:paraId="2C976410">
      <w:pPr>
        <w:numPr>
          <w:ilvl w:val="0"/>
          <w:numId w:val="1"/>
        </w:numPr>
        <w:autoSpaceDE w:val="0"/>
        <w:autoSpaceDN w:val="0"/>
        <w:bidi w:val="0"/>
        <w:spacing w:line="500" w:lineRule="exact"/>
        <w:ind w:left="2831" w:leftChars="0" w:hanging="1697" w:firstLineChars="0"/>
        <w:jc w:val="center"/>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韶关市曲江区城区各用途用地级别基准地价表</w:t>
      </w:r>
    </w:p>
    <w:tbl>
      <w:tblPr>
        <w:tblStyle w:val="1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6"/>
        <w:gridCol w:w="1317"/>
        <w:gridCol w:w="1317"/>
        <w:gridCol w:w="1317"/>
        <w:gridCol w:w="1317"/>
        <w:gridCol w:w="1317"/>
      </w:tblGrid>
      <w:tr w14:paraId="14DB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19" w:type="dxa"/>
            <w:gridSpan w:val="7"/>
            <w:tcBorders>
              <w:top w:val="nil"/>
              <w:left w:val="nil"/>
              <w:bottom w:val="single" w:color="auto" w:sz="4" w:space="0"/>
              <w:right w:val="nil"/>
            </w:tcBorders>
            <w:vAlign w:val="center"/>
          </w:tcPr>
          <w:p w14:paraId="44082035">
            <w:pPr>
              <w:wordWrap w:val="0"/>
              <w:spacing w:line="240" w:lineRule="auto"/>
              <w:ind w:firstLine="0" w:firstLineChars="0"/>
              <w:jc w:val="right"/>
              <w:rPr>
                <w:rFonts w:ascii="仿宋_GB2312" w:hAnsi="仿宋_GB2312" w:eastAsia="仿宋_GB2312" w:cs="仿宋_GB2312"/>
                <w:b/>
                <w:bCs/>
                <w:kern w:val="0"/>
                <w:sz w:val="24"/>
                <w:highlight w:val="none"/>
              </w:rPr>
            </w:pPr>
            <w:r>
              <w:rPr>
                <w:rFonts w:hint="eastAsia" w:ascii="仿宋_GB2312" w:hAnsi="仿宋_GB2312" w:eastAsia="仿宋_GB2312" w:cs="仿宋_GB2312"/>
                <w:sz w:val="24"/>
                <w:highlight w:val="none"/>
              </w:rPr>
              <w:t>单位：人民币  元／平方米</w:t>
            </w:r>
          </w:p>
        </w:tc>
      </w:tr>
      <w:tr w14:paraId="17B6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28" w:type="dxa"/>
            <w:vMerge w:val="restart"/>
            <w:tcBorders>
              <w:top w:val="single" w:color="auto" w:sz="4" w:space="0"/>
              <w:bottom w:val="single" w:color="auto" w:sz="4" w:space="0"/>
            </w:tcBorders>
            <w:vAlign w:val="center"/>
          </w:tcPr>
          <w:p w14:paraId="1E96C4F0">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行政区</w:t>
            </w:r>
          </w:p>
        </w:tc>
        <w:tc>
          <w:tcPr>
            <w:tcW w:w="906" w:type="dxa"/>
            <w:vMerge w:val="restart"/>
            <w:tcBorders>
              <w:top w:val="single" w:color="auto" w:sz="4" w:space="0"/>
              <w:bottom w:val="single" w:color="auto" w:sz="4" w:space="0"/>
            </w:tcBorders>
            <w:vAlign w:val="center"/>
          </w:tcPr>
          <w:p w14:paraId="6DA22164">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土地级别</w:t>
            </w:r>
          </w:p>
        </w:tc>
        <w:tc>
          <w:tcPr>
            <w:tcW w:w="1317" w:type="dxa"/>
            <w:tcBorders>
              <w:top w:val="single" w:color="auto" w:sz="4" w:space="0"/>
              <w:bottom w:val="single" w:color="auto" w:sz="4" w:space="0"/>
            </w:tcBorders>
            <w:vAlign w:val="center"/>
          </w:tcPr>
          <w:p w14:paraId="7D773C6B">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商服用地</w:t>
            </w:r>
          </w:p>
        </w:tc>
        <w:tc>
          <w:tcPr>
            <w:tcW w:w="1317" w:type="dxa"/>
            <w:tcBorders>
              <w:top w:val="single" w:color="auto" w:sz="4" w:space="0"/>
              <w:bottom w:val="single" w:color="auto" w:sz="4" w:space="0"/>
            </w:tcBorders>
            <w:vAlign w:val="center"/>
          </w:tcPr>
          <w:p w14:paraId="08E7FCB4">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住宅用地</w:t>
            </w:r>
          </w:p>
        </w:tc>
        <w:tc>
          <w:tcPr>
            <w:tcW w:w="1317" w:type="dxa"/>
            <w:tcBorders>
              <w:top w:val="single" w:color="auto" w:sz="4" w:space="0"/>
              <w:bottom w:val="single" w:color="auto" w:sz="4" w:space="0"/>
            </w:tcBorders>
            <w:vAlign w:val="center"/>
          </w:tcPr>
          <w:p w14:paraId="541FE059">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工业用地</w:t>
            </w:r>
          </w:p>
        </w:tc>
        <w:tc>
          <w:tcPr>
            <w:tcW w:w="1317" w:type="dxa"/>
            <w:tcBorders>
              <w:top w:val="single" w:color="auto" w:sz="4" w:space="0"/>
              <w:bottom w:val="single" w:color="auto" w:sz="4" w:space="0"/>
            </w:tcBorders>
            <w:vAlign w:val="center"/>
          </w:tcPr>
          <w:p w14:paraId="367DDB8E">
            <w:pPr>
              <w:widowControl/>
              <w:spacing w:line="240" w:lineRule="auto"/>
              <w:ind w:firstLine="0" w:firstLineChars="0"/>
              <w:jc w:val="center"/>
              <w:textAlignment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kern w:val="0"/>
                <w:sz w:val="24"/>
                <w:highlight w:val="none"/>
                <w:lang w:eastAsia="zh-CN"/>
              </w:rPr>
              <w:t>公共管理与公共服务用地</w:t>
            </w:r>
          </w:p>
        </w:tc>
        <w:tc>
          <w:tcPr>
            <w:tcW w:w="1317" w:type="dxa"/>
            <w:tcBorders>
              <w:top w:val="single" w:color="auto" w:sz="4" w:space="0"/>
              <w:bottom w:val="single" w:color="auto" w:sz="4" w:space="0"/>
            </w:tcBorders>
            <w:vAlign w:val="center"/>
          </w:tcPr>
          <w:p w14:paraId="2093E826">
            <w:pPr>
              <w:widowControl/>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公用设施</w:t>
            </w:r>
          </w:p>
          <w:p w14:paraId="38EF4F72">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w:t>
            </w:r>
          </w:p>
        </w:tc>
      </w:tr>
      <w:tr w14:paraId="7B42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28" w:type="dxa"/>
            <w:vMerge w:val="continue"/>
            <w:tcBorders>
              <w:top w:val="single" w:color="auto" w:sz="4" w:space="0"/>
            </w:tcBorders>
            <w:vAlign w:val="center"/>
          </w:tcPr>
          <w:p w14:paraId="7374D927">
            <w:pPr>
              <w:spacing w:line="240" w:lineRule="auto"/>
              <w:ind w:firstLine="0" w:firstLineChars="0"/>
              <w:jc w:val="center"/>
              <w:rPr>
                <w:rFonts w:ascii="仿宋_GB2312" w:hAnsi="仿宋_GB2312" w:eastAsia="仿宋_GB2312" w:cs="仿宋_GB2312"/>
                <w:b/>
                <w:bCs/>
                <w:sz w:val="24"/>
                <w:highlight w:val="none"/>
              </w:rPr>
            </w:pPr>
          </w:p>
        </w:tc>
        <w:tc>
          <w:tcPr>
            <w:tcW w:w="906" w:type="dxa"/>
            <w:vMerge w:val="continue"/>
            <w:tcBorders>
              <w:top w:val="single" w:color="auto" w:sz="4" w:space="0"/>
            </w:tcBorders>
            <w:vAlign w:val="center"/>
          </w:tcPr>
          <w:p w14:paraId="2CE4BE20">
            <w:pPr>
              <w:spacing w:line="240" w:lineRule="auto"/>
              <w:ind w:firstLine="0" w:firstLineChars="0"/>
              <w:jc w:val="center"/>
              <w:rPr>
                <w:rFonts w:ascii="仿宋_GB2312" w:hAnsi="仿宋_GB2312" w:eastAsia="仿宋_GB2312" w:cs="仿宋_GB2312"/>
                <w:b/>
                <w:bCs/>
                <w:sz w:val="24"/>
                <w:highlight w:val="none"/>
              </w:rPr>
            </w:pPr>
          </w:p>
        </w:tc>
        <w:tc>
          <w:tcPr>
            <w:tcW w:w="1317" w:type="dxa"/>
            <w:tcBorders>
              <w:top w:val="single" w:color="auto" w:sz="4" w:space="0"/>
            </w:tcBorders>
            <w:vAlign w:val="center"/>
          </w:tcPr>
          <w:p w14:paraId="661F73C7">
            <w:pPr>
              <w:widowControl/>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首层楼面</w:t>
            </w:r>
          </w:p>
          <w:p w14:paraId="68FD2836">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地价</w:t>
            </w:r>
          </w:p>
        </w:tc>
        <w:tc>
          <w:tcPr>
            <w:tcW w:w="1317" w:type="dxa"/>
            <w:tcBorders>
              <w:top w:val="single" w:color="auto" w:sz="4" w:space="0"/>
            </w:tcBorders>
            <w:vAlign w:val="center"/>
          </w:tcPr>
          <w:p w14:paraId="7911485A">
            <w:pPr>
              <w:widowControl/>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平均楼面</w:t>
            </w:r>
          </w:p>
          <w:p w14:paraId="3556498C">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地价</w:t>
            </w:r>
          </w:p>
        </w:tc>
        <w:tc>
          <w:tcPr>
            <w:tcW w:w="1317" w:type="dxa"/>
            <w:tcBorders>
              <w:top w:val="single" w:color="auto" w:sz="4" w:space="0"/>
            </w:tcBorders>
            <w:vAlign w:val="center"/>
          </w:tcPr>
          <w:p w14:paraId="7141E3B5">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地面地价</w:t>
            </w:r>
          </w:p>
        </w:tc>
        <w:tc>
          <w:tcPr>
            <w:tcW w:w="1317" w:type="dxa"/>
            <w:tcBorders>
              <w:top w:val="single" w:color="auto" w:sz="4" w:space="0"/>
            </w:tcBorders>
            <w:vAlign w:val="center"/>
          </w:tcPr>
          <w:p w14:paraId="671A580F">
            <w:pPr>
              <w:widowControl/>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平均楼面</w:t>
            </w:r>
          </w:p>
          <w:p w14:paraId="04B82326">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地价</w:t>
            </w:r>
          </w:p>
        </w:tc>
        <w:tc>
          <w:tcPr>
            <w:tcW w:w="1317" w:type="dxa"/>
            <w:tcBorders>
              <w:top w:val="single" w:color="auto" w:sz="4" w:space="0"/>
            </w:tcBorders>
            <w:vAlign w:val="center"/>
          </w:tcPr>
          <w:p w14:paraId="56ACC127">
            <w:pPr>
              <w:widowControl/>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地面地价</w:t>
            </w:r>
          </w:p>
        </w:tc>
      </w:tr>
      <w:tr w14:paraId="59FC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28" w:type="dxa"/>
            <w:vMerge w:val="restart"/>
            <w:vAlign w:val="center"/>
          </w:tcPr>
          <w:p w14:paraId="0883855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城区（含马坝镇、松山街道）</w:t>
            </w:r>
          </w:p>
        </w:tc>
        <w:tc>
          <w:tcPr>
            <w:tcW w:w="906" w:type="dxa"/>
            <w:vAlign w:val="center"/>
          </w:tcPr>
          <w:p w14:paraId="71E66F29">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I级</w:t>
            </w:r>
          </w:p>
        </w:tc>
        <w:tc>
          <w:tcPr>
            <w:tcW w:w="1317" w:type="dxa"/>
            <w:vAlign w:val="center"/>
          </w:tcPr>
          <w:p w14:paraId="282DC2E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4150</w:t>
            </w:r>
          </w:p>
        </w:tc>
        <w:tc>
          <w:tcPr>
            <w:tcW w:w="1317" w:type="dxa"/>
            <w:vAlign w:val="center"/>
          </w:tcPr>
          <w:p w14:paraId="605165B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1020</w:t>
            </w:r>
          </w:p>
        </w:tc>
        <w:tc>
          <w:tcPr>
            <w:tcW w:w="1317" w:type="dxa"/>
            <w:vAlign w:val="center"/>
          </w:tcPr>
          <w:p w14:paraId="5CA8041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450</w:t>
            </w:r>
          </w:p>
        </w:tc>
        <w:tc>
          <w:tcPr>
            <w:tcW w:w="1317" w:type="dxa"/>
            <w:vAlign w:val="center"/>
          </w:tcPr>
          <w:p w14:paraId="7F71CC6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610</w:t>
            </w:r>
          </w:p>
        </w:tc>
        <w:tc>
          <w:tcPr>
            <w:tcW w:w="1317" w:type="dxa"/>
            <w:vAlign w:val="center"/>
          </w:tcPr>
          <w:p w14:paraId="0D7AA78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630</w:t>
            </w:r>
          </w:p>
        </w:tc>
      </w:tr>
      <w:tr w14:paraId="2597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28" w:type="dxa"/>
            <w:vMerge w:val="continue"/>
            <w:vAlign w:val="center"/>
          </w:tcPr>
          <w:p w14:paraId="14C40A9E">
            <w:pPr>
              <w:spacing w:line="240" w:lineRule="auto"/>
              <w:ind w:firstLine="0" w:firstLineChars="0"/>
              <w:jc w:val="center"/>
              <w:rPr>
                <w:rFonts w:ascii="仿宋_GB2312" w:hAnsi="仿宋_GB2312" w:eastAsia="仿宋_GB2312" w:cs="仿宋_GB2312"/>
                <w:sz w:val="24"/>
                <w:highlight w:val="none"/>
              </w:rPr>
            </w:pPr>
          </w:p>
        </w:tc>
        <w:tc>
          <w:tcPr>
            <w:tcW w:w="906" w:type="dxa"/>
            <w:vAlign w:val="center"/>
          </w:tcPr>
          <w:p w14:paraId="2B0D3FC8">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Ⅱ级</w:t>
            </w:r>
          </w:p>
        </w:tc>
        <w:tc>
          <w:tcPr>
            <w:tcW w:w="1317" w:type="dxa"/>
            <w:vAlign w:val="center"/>
          </w:tcPr>
          <w:p w14:paraId="2D7E809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2590</w:t>
            </w:r>
          </w:p>
        </w:tc>
        <w:tc>
          <w:tcPr>
            <w:tcW w:w="1317" w:type="dxa"/>
            <w:vAlign w:val="center"/>
          </w:tcPr>
          <w:p w14:paraId="39764E6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800</w:t>
            </w:r>
          </w:p>
        </w:tc>
        <w:tc>
          <w:tcPr>
            <w:tcW w:w="1317" w:type="dxa"/>
            <w:vAlign w:val="center"/>
          </w:tcPr>
          <w:p w14:paraId="5923472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340</w:t>
            </w:r>
          </w:p>
        </w:tc>
        <w:tc>
          <w:tcPr>
            <w:tcW w:w="1317" w:type="dxa"/>
            <w:vAlign w:val="center"/>
          </w:tcPr>
          <w:p w14:paraId="255C3A1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480</w:t>
            </w:r>
          </w:p>
        </w:tc>
        <w:tc>
          <w:tcPr>
            <w:tcW w:w="1317" w:type="dxa"/>
            <w:vAlign w:val="center"/>
          </w:tcPr>
          <w:p w14:paraId="0D5F0A3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480</w:t>
            </w:r>
          </w:p>
        </w:tc>
      </w:tr>
      <w:tr w14:paraId="23FD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28" w:type="dxa"/>
            <w:vMerge w:val="continue"/>
            <w:vAlign w:val="center"/>
          </w:tcPr>
          <w:p w14:paraId="22C1EDE5">
            <w:pPr>
              <w:spacing w:line="240" w:lineRule="auto"/>
              <w:ind w:firstLine="0" w:firstLineChars="0"/>
              <w:jc w:val="center"/>
              <w:rPr>
                <w:rFonts w:ascii="仿宋_GB2312" w:hAnsi="仿宋_GB2312" w:eastAsia="仿宋_GB2312" w:cs="仿宋_GB2312"/>
                <w:sz w:val="24"/>
                <w:highlight w:val="none"/>
              </w:rPr>
            </w:pPr>
          </w:p>
        </w:tc>
        <w:tc>
          <w:tcPr>
            <w:tcW w:w="906" w:type="dxa"/>
            <w:vAlign w:val="center"/>
          </w:tcPr>
          <w:p w14:paraId="119EA0CB">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Ⅲ级</w:t>
            </w:r>
          </w:p>
        </w:tc>
        <w:tc>
          <w:tcPr>
            <w:tcW w:w="1317" w:type="dxa"/>
            <w:vAlign w:val="center"/>
          </w:tcPr>
          <w:p w14:paraId="70108AC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1545</w:t>
            </w:r>
          </w:p>
        </w:tc>
        <w:tc>
          <w:tcPr>
            <w:tcW w:w="1317" w:type="dxa"/>
            <w:vAlign w:val="center"/>
          </w:tcPr>
          <w:p w14:paraId="3436FF7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510</w:t>
            </w:r>
          </w:p>
        </w:tc>
        <w:tc>
          <w:tcPr>
            <w:tcW w:w="1317" w:type="dxa"/>
            <w:vAlign w:val="center"/>
          </w:tcPr>
          <w:p w14:paraId="2DDF779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315</w:t>
            </w:r>
          </w:p>
        </w:tc>
        <w:tc>
          <w:tcPr>
            <w:tcW w:w="1317" w:type="dxa"/>
            <w:vAlign w:val="center"/>
          </w:tcPr>
          <w:p w14:paraId="60E4088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390</w:t>
            </w:r>
          </w:p>
        </w:tc>
        <w:tc>
          <w:tcPr>
            <w:tcW w:w="1317" w:type="dxa"/>
            <w:vAlign w:val="center"/>
          </w:tcPr>
          <w:p w14:paraId="17CE06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410</w:t>
            </w:r>
          </w:p>
        </w:tc>
      </w:tr>
      <w:tr w14:paraId="5F52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28" w:type="dxa"/>
            <w:vMerge w:val="continue"/>
            <w:vAlign w:val="center"/>
          </w:tcPr>
          <w:p w14:paraId="4FFB2B51">
            <w:pPr>
              <w:spacing w:line="240" w:lineRule="auto"/>
              <w:ind w:firstLine="0" w:firstLineChars="0"/>
              <w:jc w:val="center"/>
              <w:rPr>
                <w:rFonts w:ascii="仿宋_GB2312" w:hAnsi="仿宋_GB2312" w:eastAsia="仿宋_GB2312" w:cs="仿宋_GB2312"/>
                <w:sz w:val="24"/>
                <w:highlight w:val="none"/>
              </w:rPr>
            </w:pPr>
          </w:p>
        </w:tc>
        <w:tc>
          <w:tcPr>
            <w:tcW w:w="906" w:type="dxa"/>
            <w:vAlign w:val="center"/>
          </w:tcPr>
          <w:p w14:paraId="3D36690E">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Ⅳ级</w:t>
            </w:r>
          </w:p>
        </w:tc>
        <w:tc>
          <w:tcPr>
            <w:tcW w:w="1317" w:type="dxa"/>
            <w:vAlign w:val="center"/>
          </w:tcPr>
          <w:p w14:paraId="04F29A4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1025</w:t>
            </w:r>
          </w:p>
        </w:tc>
        <w:tc>
          <w:tcPr>
            <w:tcW w:w="1317" w:type="dxa"/>
            <w:vAlign w:val="center"/>
          </w:tcPr>
          <w:p w14:paraId="7908E9D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355</w:t>
            </w:r>
          </w:p>
        </w:tc>
        <w:tc>
          <w:tcPr>
            <w:tcW w:w="1317" w:type="dxa"/>
            <w:vAlign w:val="center"/>
          </w:tcPr>
          <w:p w14:paraId="2A10B4F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270</w:t>
            </w:r>
          </w:p>
        </w:tc>
        <w:tc>
          <w:tcPr>
            <w:tcW w:w="1317" w:type="dxa"/>
            <w:vAlign w:val="center"/>
          </w:tcPr>
          <w:p w14:paraId="7B01DE9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270</w:t>
            </w:r>
          </w:p>
        </w:tc>
        <w:tc>
          <w:tcPr>
            <w:tcW w:w="1317" w:type="dxa"/>
            <w:vAlign w:val="center"/>
          </w:tcPr>
          <w:p w14:paraId="402D6E5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310</w:t>
            </w:r>
          </w:p>
        </w:tc>
      </w:tr>
      <w:tr w14:paraId="7AC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28" w:type="dxa"/>
            <w:vMerge w:val="continue"/>
            <w:vAlign w:val="center"/>
          </w:tcPr>
          <w:p w14:paraId="3592AC18">
            <w:pPr>
              <w:spacing w:line="240" w:lineRule="auto"/>
              <w:ind w:firstLine="0" w:firstLineChars="0"/>
              <w:jc w:val="center"/>
              <w:rPr>
                <w:rFonts w:ascii="仿宋_GB2312" w:hAnsi="仿宋_GB2312" w:eastAsia="仿宋_GB2312" w:cs="仿宋_GB2312"/>
                <w:sz w:val="24"/>
                <w:highlight w:val="none"/>
              </w:rPr>
            </w:pPr>
          </w:p>
        </w:tc>
        <w:tc>
          <w:tcPr>
            <w:tcW w:w="906" w:type="dxa"/>
            <w:vAlign w:val="center"/>
          </w:tcPr>
          <w:p w14:paraId="731E7491">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V级</w:t>
            </w:r>
          </w:p>
        </w:tc>
        <w:tc>
          <w:tcPr>
            <w:tcW w:w="1317" w:type="dxa"/>
            <w:vAlign w:val="center"/>
          </w:tcPr>
          <w:p w14:paraId="229164B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520</w:t>
            </w:r>
          </w:p>
        </w:tc>
        <w:tc>
          <w:tcPr>
            <w:tcW w:w="1317" w:type="dxa"/>
            <w:vAlign w:val="center"/>
          </w:tcPr>
          <w:p w14:paraId="0EB3F17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290</w:t>
            </w:r>
          </w:p>
        </w:tc>
        <w:tc>
          <w:tcPr>
            <w:tcW w:w="1317" w:type="dxa"/>
            <w:vAlign w:val="center"/>
          </w:tcPr>
          <w:p w14:paraId="70DDA6C1">
            <w:pPr>
              <w:autoSpaceDE/>
              <w:autoSpaceDN/>
              <w:spacing w:afterAutospacing="1"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snapToGrid w:val="0"/>
                <w:kern w:val="0"/>
                <w:sz w:val="24"/>
                <w:highlight w:val="none"/>
              </w:rPr>
              <w:t>200</w:t>
            </w:r>
          </w:p>
        </w:tc>
        <w:tc>
          <w:tcPr>
            <w:tcW w:w="1317" w:type="dxa"/>
            <w:vAlign w:val="center"/>
          </w:tcPr>
          <w:p w14:paraId="018EEAC9">
            <w:pPr>
              <w:autoSpaceDE/>
              <w:autoSpaceDN/>
              <w:spacing w:afterAutospacing="1"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snapToGrid w:val="0"/>
                <w:kern w:val="0"/>
                <w:sz w:val="24"/>
                <w:highlight w:val="none"/>
              </w:rPr>
              <w:t>--</w:t>
            </w:r>
          </w:p>
        </w:tc>
        <w:tc>
          <w:tcPr>
            <w:tcW w:w="1317" w:type="dxa"/>
            <w:vAlign w:val="center"/>
          </w:tcPr>
          <w:p w14:paraId="0F538D16">
            <w:pPr>
              <w:autoSpaceDE/>
              <w:autoSpaceDN/>
              <w:spacing w:afterAutospacing="1"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snapToGrid w:val="0"/>
                <w:kern w:val="0"/>
                <w:sz w:val="24"/>
                <w:highlight w:val="none"/>
              </w:rPr>
              <w:t>--</w:t>
            </w:r>
          </w:p>
        </w:tc>
      </w:tr>
    </w:tbl>
    <w:p w14:paraId="15DD397A">
      <w:pPr>
        <w:spacing w:line="240" w:lineRule="auto"/>
        <w:ind w:firstLine="406"/>
        <w:rPr>
          <w:rFonts w:ascii="仿宋_GB2312" w:hAnsi="仿宋_GB2312" w:eastAsia="仿宋_GB2312" w:cs="仿宋_GB2312"/>
          <w:b/>
          <w:bCs/>
          <w:spacing w:val="-2"/>
          <w:sz w:val="21"/>
          <w:szCs w:val="21"/>
          <w:highlight w:val="none"/>
        </w:rPr>
      </w:pPr>
      <w:r>
        <w:rPr>
          <w:rFonts w:hint="eastAsia" w:ascii="仿宋_GB2312" w:hAnsi="仿宋_GB2312" w:eastAsia="仿宋_GB2312" w:cs="仿宋_GB2312"/>
          <w:b/>
          <w:bCs/>
          <w:spacing w:val="-4"/>
          <w:sz w:val="21"/>
          <w:szCs w:val="21"/>
          <w:highlight w:val="none"/>
        </w:rPr>
        <w:t>注：</w:t>
      </w:r>
      <w:r>
        <w:rPr>
          <w:rFonts w:hint="eastAsia" w:ascii="仿宋_GB2312" w:hAnsi="仿宋_GB2312" w:eastAsia="仿宋_GB2312" w:cs="仿宋_GB2312"/>
          <w:b w:val="0"/>
          <w:bCs w:val="0"/>
          <w:spacing w:val="-4"/>
          <w:sz w:val="21"/>
          <w:szCs w:val="21"/>
          <w:highlight w:val="none"/>
          <w:lang w:eastAsia="zh-CN"/>
        </w:rPr>
        <w:t>（</w:t>
      </w:r>
      <w:r>
        <w:rPr>
          <w:rFonts w:hint="eastAsia" w:ascii="仿宋_GB2312" w:hAnsi="仿宋_GB2312" w:eastAsia="仿宋_GB2312" w:cs="仿宋_GB2312"/>
          <w:spacing w:val="-4"/>
          <w:sz w:val="21"/>
          <w:szCs w:val="21"/>
          <w:highlight w:val="none"/>
        </w:rPr>
        <w:t>1</w:t>
      </w:r>
      <w:r>
        <w:rPr>
          <w:rFonts w:hint="eastAsia" w:ascii="仿宋_GB2312" w:hAnsi="仿宋_GB2312" w:eastAsia="仿宋_GB2312" w:cs="仿宋_GB2312"/>
          <w:spacing w:val="-4"/>
          <w:sz w:val="21"/>
          <w:szCs w:val="21"/>
          <w:highlight w:val="none"/>
          <w:lang w:eastAsia="zh-CN"/>
        </w:rPr>
        <w:t>）</w:t>
      </w:r>
      <w:r>
        <w:rPr>
          <w:rFonts w:hint="eastAsia" w:ascii="仿宋_GB2312" w:hAnsi="仿宋_GB2312" w:eastAsia="仿宋_GB2312" w:cs="仿宋_GB2312"/>
          <w:spacing w:val="-4"/>
          <w:sz w:val="21"/>
          <w:szCs w:val="21"/>
          <w:highlight w:val="none"/>
        </w:rPr>
        <w:t>商服用地级别基准地价为设</w:t>
      </w:r>
      <w:r>
        <w:rPr>
          <w:rFonts w:hint="eastAsia" w:ascii="仿宋_GB2312" w:hAnsi="仿宋_GB2312" w:eastAsia="仿宋_GB2312" w:cs="仿宋_GB2312"/>
          <w:spacing w:val="-3"/>
          <w:sz w:val="21"/>
          <w:szCs w:val="21"/>
          <w:highlight w:val="none"/>
        </w:rPr>
        <w:t>定</w:t>
      </w:r>
      <w:r>
        <w:rPr>
          <w:rFonts w:hint="eastAsia" w:ascii="仿宋_GB2312" w:hAnsi="仿宋_GB2312" w:eastAsia="仿宋_GB2312" w:cs="仿宋_GB2312"/>
          <w:spacing w:val="-2"/>
          <w:sz w:val="21"/>
          <w:szCs w:val="21"/>
          <w:highlight w:val="none"/>
        </w:rPr>
        <w:t>容积率1.6的</w:t>
      </w:r>
      <w:r>
        <w:rPr>
          <w:rFonts w:hint="eastAsia" w:ascii="仿宋_GB2312" w:hAnsi="仿宋_GB2312" w:eastAsia="仿宋_GB2312" w:cs="仿宋_GB2312"/>
          <w:b/>
          <w:bCs/>
          <w:spacing w:val="-2"/>
          <w:sz w:val="21"/>
          <w:szCs w:val="21"/>
          <w:highlight w:val="none"/>
        </w:rPr>
        <w:t>首层楼面地价；</w:t>
      </w:r>
    </w:p>
    <w:p w14:paraId="7588430B">
      <w:pPr>
        <w:spacing w:line="240" w:lineRule="auto"/>
        <w:ind w:firstLine="824" w:firstLineChars="400"/>
        <w:rPr>
          <w:rFonts w:ascii="仿宋_GB2312" w:hAnsi="仿宋_GB2312" w:eastAsia="仿宋_GB2312" w:cs="仿宋_GB2312"/>
          <w:spacing w:val="-5"/>
          <w:sz w:val="21"/>
          <w:szCs w:val="21"/>
          <w:highlight w:val="none"/>
        </w:rPr>
      </w:pP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2</w:t>
      </w: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住宅用地级别基准地价为设定</w:t>
      </w:r>
      <w:r>
        <w:rPr>
          <w:rFonts w:hint="eastAsia" w:ascii="仿宋_GB2312" w:hAnsi="仿宋_GB2312" w:eastAsia="仿宋_GB2312" w:cs="仿宋_GB2312"/>
          <w:spacing w:val="-10"/>
          <w:sz w:val="21"/>
          <w:szCs w:val="21"/>
          <w:highlight w:val="none"/>
        </w:rPr>
        <w:t>容积率2.5</w:t>
      </w:r>
      <w:r>
        <w:rPr>
          <w:rFonts w:hint="eastAsia" w:ascii="仿宋_GB2312" w:hAnsi="仿宋_GB2312" w:eastAsia="仿宋_GB2312" w:cs="仿宋_GB2312"/>
          <w:spacing w:val="-5"/>
          <w:sz w:val="21"/>
          <w:szCs w:val="21"/>
          <w:highlight w:val="none"/>
        </w:rPr>
        <w:t>的</w:t>
      </w:r>
      <w:r>
        <w:rPr>
          <w:rFonts w:hint="eastAsia" w:ascii="仿宋_GB2312" w:hAnsi="仿宋_GB2312" w:eastAsia="仿宋_GB2312" w:cs="仿宋_GB2312"/>
          <w:b/>
          <w:bCs/>
          <w:spacing w:val="-5"/>
          <w:sz w:val="21"/>
          <w:szCs w:val="21"/>
          <w:highlight w:val="none"/>
        </w:rPr>
        <w:t>平均楼面地价</w:t>
      </w:r>
      <w:r>
        <w:rPr>
          <w:rFonts w:hint="eastAsia" w:ascii="仿宋_GB2312" w:hAnsi="仿宋_GB2312" w:eastAsia="仿宋_GB2312" w:cs="仿宋_GB2312"/>
          <w:spacing w:val="-5"/>
          <w:sz w:val="21"/>
          <w:szCs w:val="21"/>
          <w:highlight w:val="none"/>
        </w:rPr>
        <w:t>；</w:t>
      </w:r>
    </w:p>
    <w:p w14:paraId="141B0FF6">
      <w:pPr>
        <w:spacing w:line="240" w:lineRule="auto"/>
        <w:ind w:firstLine="824" w:firstLineChars="400"/>
        <w:rPr>
          <w:rFonts w:ascii="仿宋_GB2312" w:hAnsi="仿宋_GB2312" w:eastAsia="仿宋_GB2312" w:cs="仿宋_GB2312"/>
          <w:spacing w:val="-2"/>
          <w:sz w:val="21"/>
          <w:szCs w:val="21"/>
          <w:highlight w:val="none"/>
        </w:rPr>
      </w:pP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3</w:t>
      </w: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工业用地级别基准地价为设定容积率1.0的</w:t>
      </w:r>
      <w:r>
        <w:rPr>
          <w:rFonts w:hint="eastAsia" w:ascii="仿宋_GB2312" w:hAnsi="仿宋_GB2312" w:eastAsia="仿宋_GB2312" w:cs="仿宋_GB2312"/>
          <w:b/>
          <w:bCs/>
          <w:spacing w:val="-2"/>
          <w:sz w:val="21"/>
          <w:szCs w:val="21"/>
          <w:highlight w:val="none"/>
        </w:rPr>
        <w:t>地面地价</w:t>
      </w:r>
      <w:r>
        <w:rPr>
          <w:rFonts w:hint="eastAsia" w:ascii="仿宋_GB2312" w:hAnsi="仿宋_GB2312" w:eastAsia="仿宋_GB2312" w:cs="仿宋_GB2312"/>
          <w:spacing w:val="-2"/>
          <w:sz w:val="21"/>
          <w:szCs w:val="21"/>
          <w:highlight w:val="none"/>
        </w:rPr>
        <w:t>；</w:t>
      </w:r>
    </w:p>
    <w:p w14:paraId="27C5FCF9">
      <w:pPr>
        <w:spacing w:line="240" w:lineRule="auto"/>
        <w:ind w:firstLine="824" w:firstLineChars="400"/>
        <w:rPr>
          <w:rFonts w:ascii="仿宋_GB2312" w:hAnsi="仿宋_GB2312" w:eastAsia="仿宋_GB2312" w:cs="仿宋_GB2312"/>
          <w:spacing w:val="-2"/>
          <w:sz w:val="21"/>
          <w:szCs w:val="21"/>
          <w:highlight w:val="none"/>
        </w:rPr>
      </w:pP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4</w:t>
      </w:r>
      <w:r>
        <w:rPr>
          <w:rFonts w:hint="eastAsia" w:ascii="仿宋_GB2312" w:hAnsi="仿宋_GB2312" w:eastAsia="仿宋_GB2312" w:cs="仿宋_GB2312"/>
          <w:spacing w:val="-2"/>
          <w:sz w:val="21"/>
          <w:szCs w:val="21"/>
          <w:highlight w:val="none"/>
          <w:lang w:eastAsia="zh-CN"/>
        </w:rPr>
        <w:t>）公共管理与公共服务用地</w:t>
      </w:r>
      <w:r>
        <w:rPr>
          <w:rFonts w:hint="eastAsia" w:ascii="仿宋_GB2312" w:hAnsi="仿宋_GB2312" w:eastAsia="仿宋_GB2312" w:cs="仿宋_GB2312"/>
          <w:spacing w:val="-2"/>
          <w:sz w:val="21"/>
          <w:szCs w:val="21"/>
          <w:highlight w:val="none"/>
        </w:rPr>
        <w:t>级别基准地价为设定容积率2.0的</w:t>
      </w:r>
      <w:r>
        <w:rPr>
          <w:rFonts w:hint="eastAsia" w:ascii="仿宋_GB2312" w:hAnsi="仿宋_GB2312" w:eastAsia="仿宋_GB2312" w:cs="仿宋_GB2312"/>
          <w:b/>
          <w:bCs/>
          <w:spacing w:val="-2"/>
          <w:sz w:val="21"/>
          <w:szCs w:val="21"/>
          <w:highlight w:val="none"/>
        </w:rPr>
        <w:t>平均楼面地价</w:t>
      </w:r>
      <w:r>
        <w:rPr>
          <w:rFonts w:hint="eastAsia" w:ascii="仿宋_GB2312" w:hAnsi="仿宋_GB2312" w:eastAsia="仿宋_GB2312" w:cs="仿宋_GB2312"/>
          <w:spacing w:val="-2"/>
          <w:sz w:val="21"/>
          <w:szCs w:val="21"/>
          <w:highlight w:val="none"/>
        </w:rPr>
        <w:t>；</w:t>
      </w:r>
    </w:p>
    <w:p w14:paraId="385D08E3">
      <w:pPr>
        <w:spacing w:beforeLines="0" w:afterLines="0" w:line="240" w:lineRule="auto"/>
        <w:ind w:firstLine="824" w:firstLineChars="400"/>
        <w:rPr>
          <w:rFonts w:hint="eastAsia" w:ascii="仿宋_GB2312" w:hAnsi="仿宋_GB2312" w:eastAsia="仿宋_GB2312" w:cs="仿宋_GB2312"/>
          <w:b w:val="0"/>
          <w:bCs w:val="0"/>
          <w:color w:val="auto"/>
          <w:spacing w:val="-2"/>
          <w:sz w:val="21"/>
          <w:szCs w:val="21"/>
          <w:highlight w:val="none"/>
        </w:rPr>
      </w:pP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5</w:t>
      </w: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公用设施用地级别基准地价为设定容积率1.0的</w:t>
      </w:r>
      <w:r>
        <w:rPr>
          <w:rFonts w:hint="eastAsia" w:ascii="仿宋_GB2312" w:hAnsi="仿宋_GB2312" w:eastAsia="仿宋_GB2312" w:cs="仿宋_GB2312"/>
          <w:b/>
          <w:bCs/>
          <w:spacing w:val="-2"/>
          <w:sz w:val="21"/>
          <w:szCs w:val="21"/>
          <w:highlight w:val="none"/>
        </w:rPr>
        <w:t>地面地价</w:t>
      </w:r>
      <w:r>
        <w:rPr>
          <w:rFonts w:hint="eastAsia" w:ascii="仿宋_GB2312" w:hAnsi="仿宋_GB2312" w:eastAsia="仿宋_GB2312" w:cs="仿宋_GB2312"/>
          <w:b w:val="0"/>
          <w:bCs w:val="0"/>
          <w:color w:val="auto"/>
          <w:spacing w:val="-2"/>
          <w:sz w:val="21"/>
          <w:szCs w:val="21"/>
          <w:highlight w:val="none"/>
        </w:rPr>
        <w:t>。</w:t>
      </w:r>
    </w:p>
    <w:p w14:paraId="0B7E9E25">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0" w:firstLineChars="0"/>
        <w:jc w:val="left"/>
        <w:textAlignment w:val="auto"/>
        <w:rPr>
          <w:rFonts w:hint="default" w:ascii="仿宋_GB2312" w:hAnsi="仿宋_GB2312" w:eastAsia="仿宋_GB2312" w:cs="仿宋_GB2312"/>
          <w:b w:val="0"/>
          <w:bCs w:val="0"/>
          <w:color w:val="auto"/>
          <w:kern w:val="28"/>
          <w:sz w:val="32"/>
          <w:szCs w:val="32"/>
          <w:highlight w:val="none"/>
          <w:lang w:val="en-US" w:eastAsia="zh-CN"/>
        </w:rPr>
      </w:pPr>
      <w:bookmarkStart w:id="11" w:name="_Toc169097095"/>
      <w:r>
        <w:rPr>
          <w:rFonts w:hint="eastAsia" w:ascii="仿宋_GB2312" w:hAnsi="仿宋_GB2312" w:eastAsia="仿宋_GB2312" w:cs="仿宋_GB2312"/>
          <w:b w:val="0"/>
          <w:bCs w:val="0"/>
          <w:color w:val="auto"/>
          <w:kern w:val="28"/>
          <w:sz w:val="32"/>
          <w:szCs w:val="32"/>
          <w:highlight w:val="none"/>
          <w:lang w:val="en-US" w:eastAsia="zh-CN"/>
        </w:rPr>
        <w:t>韶关市曲江区</w:t>
      </w:r>
      <w:r>
        <w:rPr>
          <w:rFonts w:hint="default" w:ascii="仿宋_GB2312" w:hAnsi="仿宋_GB2312" w:eastAsia="仿宋_GB2312" w:cs="仿宋_GB2312"/>
          <w:b w:val="0"/>
          <w:bCs w:val="0"/>
          <w:color w:val="auto"/>
          <w:kern w:val="28"/>
          <w:sz w:val="32"/>
          <w:szCs w:val="32"/>
          <w:highlight w:val="none"/>
          <w:lang w:val="en-US" w:eastAsia="zh-CN"/>
        </w:rPr>
        <w:t>城区</w:t>
      </w:r>
      <w:r>
        <w:rPr>
          <w:rFonts w:hint="eastAsia" w:ascii="仿宋_GB2312" w:hAnsi="仿宋_GB2312" w:eastAsia="仿宋_GB2312" w:cs="仿宋_GB2312"/>
          <w:b w:val="0"/>
          <w:bCs w:val="0"/>
          <w:color w:val="auto"/>
          <w:kern w:val="28"/>
          <w:sz w:val="32"/>
          <w:szCs w:val="32"/>
          <w:highlight w:val="none"/>
          <w:lang w:val="en-US" w:eastAsia="zh-CN"/>
        </w:rPr>
        <w:t>2024年</w:t>
      </w:r>
      <w:r>
        <w:rPr>
          <w:rFonts w:hint="default" w:ascii="仿宋_GB2312" w:hAnsi="仿宋_GB2312" w:eastAsia="仿宋_GB2312" w:cs="仿宋_GB2312"/>
          <w:b w:val="0"/>
          <w:bCs w:val="0"/>
          <w:color w:val="auto"/>
          <w:kern w:val="28"/>
          <w:sz w:val="32"/>
          <w:szCs w:val="32"/>
          <w:highlight w:val="none"/>
          <w:lang w:val="en-US" w:eastAsia="zh-CN"/>
        </w:rPr>
        <w:t>商服用地基准地价级别范围</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981"/>
      </w:tblGrid>
      <w:tr w14:paraId="75C8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286" w:type="dxa"/>
            <w:gridSpan w:val="2"/>
            <w:tcBorders>
              <w:top w:val="nil"/>
              <w:left w:val="nil"/>
              <w:bottom w:val="single" w:color="auto" w:sz="4" w:space="0"/>
              <w:right w:val="nil"/>
            </w:tcBorders>
            <w:vAlign w:val="center"/>
          </w:tcPr>
          <w:p w14:paraId="1FBDEA45">
            <w:pPr>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spacing w:val="-1"/>
                <w:sz w:val="24"/>
                <w:highlight w:val="none"/>
                <w:lang w:eastAsia="zh-CN"/>
              </w:rPr>
              <w:t>（</w:t>
            </w:r>
            <w:r>
              <w:rPr>
                <w:rFonts w:hint="eastAsia" w:ascii="仿宋_GB2312" w:hAnsi="仿宋_GB2312" w:eastAsia="仿宋_GB2312" w:cs="仿宋_GB2312"/>
                <w:spacing w:val="-1"/>
                <w:sz w:val="24"/>
                <w:highlight w:val="none"/>
              </w:rPr>
              <w:t>以下级别范围描述仅供参考，具体级</w:t>
            </w:r>
            <w:r>
              <w:rPr>
                <w:rFonts w:hint="eastAsia" w:ascii="仿宋_GB2312" w:hAnsi="仿宋_GB2312" w:eastAsia="仿宋_GB2312" w:cs="仿宋_GB2312"/>
                <w:sz w:val="24"/>
                <w:highlight w:val="none"/>
              </w:rPr>
              <w:t>别范围以基准地价级别图为准</w:t>
            </w:r>
            <w:r>
              <w:rPr>
                <w:rFonts w:hint="eastAsia" w:ascii="仿宋_GB2312" w:hAnsi="仿宋_GB2312" w:eastAsia="仿宋_GB2312" w:cs="仿宋_GB2312"/>
                <w:sz w:val="24"/>
                <w:highlight w:val="none"/>
                <w:lang w:eastAsia="zh-CN"/>
              </w:rPr>
              <w:t>）</w:t>
            </w:r>
          </w:p>
        </w:tc>
      </w:tr>
      <w:tr w14:paraId="1B0F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5" w:type="dxa"/>
            <w:tcBorders>
              <w:top w:val="single" w:color="auto" w:sz="4" w:space="0"/>
            </w:tcBorders>
            <w:vAlign w:val="center"/>
          </w:tcPr>
          <w:p w14:paraId="200E54F9">
            <w:pPr>
              <w:pStyle w:val="2"/>
              <w:keepNext w:val="0"/>
              <w:keepLines w:val="0"/>
              <w:pageBreakBefore w:val="0"/>
              <w:widowControl w:val="0"/>
              <w:kinsoku/>
              <w:wordWrap/>
              <w:overflowPunct/>
              <w:topLinePunct w:val="0"/>
              <w:bidi w:val="0"/>
              <w:adjustRightInd w:val="0"/>
              <w:snapToGrid/>
              <w:spacing w:before="93" w:beforeLines="30" w:after="93" w:afterLines="30" w:line="240" w:lineRule="auto"/>
              <w:ind w:firstLine="0" w:firstLineChars="0"/>
              <w:jc w:val="center"/>
              <w:textAlignment w:val="baseline"/>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土地级别</w:t>
            </w:r>
          </w:p>
        </w:tc>
        <w:tc>
          <w:tcPr>
            <w:tcW w:w="7981" w:type="dxa"/>
            <w:tcBorders>
              <w:top w:val="single" w:color="auto" w:sz="4" w:space="0"/>
            </w:tcBorders>
            <w:vAlign w:val="center"/>
          </w:tcPr>
          <w:p w14:paraId="62CFE075">
            <w:pPr>
              <w:pStyle w:val="2"/>
              <w:keepNext w:val="0"/>
              <w:keepLines w:val="0"/>
              <w:pageBreakBefore w:val="0"/>
              <w:widowControl w:val="0"/>
              <w:kinsoku/>
              <w:wordWrap/>
              <w:overflowPunct/>
              <w:topLinePunct w:val="0"/>
              <w:bidi w:val="0"/>
              <w:adjustRightInd w:val="0"/>
              <w:snapToGrid/>
              <w:spacing w:before="93" w:beforeLines="30" w:after="93" w:afterLines="30" w:line="240" w:lineRule="auto"/>
              <w:ind w:firstLine="0" w:firstLineChars="0"/>
              <w:jc w:val="center"/>
              <w:textAlignment w:val="baseline"/>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范围</w:t>
            </w:r>
          </w:p>
        </w:tc>
      </w:tr>
      <w:tr w14:paraId="51C5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14:paraId="7D849DC3">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981" w:type="dxa"/>
          </w:tcPr>
          <w:p w14:paraId="62068698">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7250BBE6">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马坝大道</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马坝河-京广铁路-曲江大道中-梅花大道中-九龄路-环山北路；</w:t>
            </w:r>
          </w:p>
        </w:tc>
      </w:tr>
      <w:tr w14:paraId="5A27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5" w:type="dxa"/>
            <w:vAlign w:val="center"/>
          </w:tcPr>
          <w:p w14:paraId="2CF9F246">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981" w:type="dxa"/>
          </w:tcPr>
          <w:p w14:paraId="0027E15B">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14:paraId="6AEB97B2">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梅花大道西（规划路）-马坝河-马坝大道-环山北路-九龄路-梅花大道中-曲江大道北-马坝大道；</w:t>
            </w:r>
          </w:p>
          <w:p w14:paraId="644D0B24">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马坝河-龙岗村</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村委旁村道</w:t>
            </w:r>
            <w:r>
              <w:rPr>
                <w:rFonts w:hint="eastAsia" w:ascii="仿宋_GB2312" w:hAnsi="仿宋_GB2312" w:eastAsia="仿宋_GB2312" w:cs="仿宋_GB2312"/>
                <w:color w:val="000000" w:themeColor="text1"/>
                <w:sz w:val="24"/>
                <w:highlight w:val="none"/>
                <w14:textFill>
                  <w14:solidFill>
                    <w14:schemeClr w14:val="tx1"/>
                  </w14:solidFill>
                </w14:textFill>
              </w:rPr>
              <w:t>-狮岩北路（规划路）-狮岩路-京广铁路-马坝河；</w:t>
            </w:r>
          </w:p>
        </w:tc>
      </w:tr>
      <w:tr w14:paraId="10AD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14:paraId="7F167316">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7981" w:type="dxa"/>
          </w:tcPr>
          <w:p w14:paraId="2E517D47">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14:paraId="6D1B8EAD">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京港澳高速-马坝立交-G240国道-韶南大道-规划路-南华村-</w:t>
            </w:r>
            <w:bookmarkStart w:id="12" w:name="OLE_LINK1"/>
            <w:r>
              <w:rPr>
                <w:rFonts w:hint="eastAsia" w:ascii="仿宋_GB2312" w:hAnsi="仿宋_GB2312" w:eastAsia="仿宋_GB2312" w:cs="仿宋_GB2312"/>
                <w:color w:val="000000" w:themeColor="text1"/>
                <w:sz w:val="24"/>
                <w:highlight w:val="none"/>
                <w14:textFill>
                  <w14:solidFill>
                    <w14:schemeClr w14:val="tx1"/>
                  </w14:solidFill>
                </w14:textFill>
              </w:rPr>
              <w:t>转溪村</w:t>
            </w:r>
            <w:bookmarkEnd w:id="12"/>
            <w:r>
              <w:rPr>
                <w:rFonts w:hint="eastAsia" w:ascii="仿宋_GB2312" w:hAnsi="仿宋_GB2312" w:eastAsia="仿宋_GB2312" w:cs="仿宋_GB2312"/>
                <w:color w:val="000000" w:themeColor="text1"/>
                <w:sz w:val="24"/>
                <w:highlight w:val="none"/>
                <w14:textFill>
                  <w14:solidFill>
                    <w14:schemeClr w14:val="tx1"/>
                  </w14:solidFill>
                </w14:textFill>
              </w:rPr>
              <w:t>G106国道两侧-马坝城东-韶钢-华南装备园-曲江区行政界线；</w:t>
            </w:r>
          </w:p>
        </w:tc>
      </w:tr>
      <w:tr w14:paraId="4126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05" w:type="dxa"/>
            <w:vAlign w:val="center"/>
          </w:tcPr>
          <w:p w14:paraId="3F079A2C">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四级</w:t>
            </w:r>
          </w:p>
        </w:tc>
        <w:tc>
          <w:tcPr>
            <w:tcW w:w="7981" w:type="dxa"/>
          </w:tcPr>
          <w:p w14:paraId="6F26411C">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14:paraId="1052603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京港澳高速-京广铁路-规划路-G240国道-风度大道南（规划路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马坝河；转溪村－演山村</w:t>
            </w:r>
          </w:p>
        </w:tc>
      </w:tr>
      <w:tr w14:paraId="47B5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14:paraId="78FE50A1">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五级</w:t>
            </w:r>
          </w:p>
        </w:tc>
        <w:tc>
          <w:tcPr>
            <w:tcW w:w="7981" w:type="dxa"/>
          </w:tcPr>
          <w:p w14:paraId="7EA56B72">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除上述级别外，本次评估范围内的其他区域。</w:t>
            </w:r>
          </w:p>
        </w:tc>
      </w:tr>
    </w:tbl>
    <w:p w14:paraId="211C3003">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韶关市曲江区</w:t>
      </w:r>
      <w:r>
        <w:rPr>
          <w:rFonts w:hint="default" w:ascii="仿宋_GB2312" w:hAnsi="仿宋_GB2312" w:eastAsia="仿宋_GB2312" w:cs="仿宋_GB2312"/>
          <w:b w:val="0"/>
          <w:bCs w:val="0"/>
          <w:color w:val="auto"/>
          <w:kern w:val="28"/>
          <w:sz w:val="32"/>
          <w:szCs w:val="32"/>
          <w:highlight w:val="none"/>
          <w:lang w:val="en-US" w:eastAsia="zh-CN"/>
        </w:rPr>
        <w:t>城区</w:t>
      </w:r>
      <w:r>
        <w:rPr>
          <w:rFonts w:hint="eastAsia" w:ascii="仿宋_GB2312" w:hAnsi="仿宋_GB2312" w:eastAsia="仿宋_GB2312" w:cs="仿宋_GB2312"/>
          <w:b w:val="0"/>
          <w:bCs w:val="0"/>
          <w:color w:val="auto"/>
          <w:kern w:val="28"/>
          <w:sz w:val="32"/>
          <w:szCs w:val="32"/>
          <w:highlight w:val="none"/>
          <w:lang w:val="en-US" w:eastAsia="zh-CN"/>
        </w:rPr>
        <w:t>2024年</w:t>
      </w:r>
      <w:r>
        <w:rPr>
          <w:rFonts w:hint="default" w:ascii="仿宋_GB2312" w:hAnsi="仿宋_GB2312" w:eastAsia="仿宋_GB2312" w:cs="仿宋_GB2312"/>
          <w:b w:val="0"/>
          <w:bCs w:val="0"/>
          <w:color w:val="auto"/>
          <w:kern w:val="28"/>
          <w:sz w:val="32"/>
          <w:szCs w:val="32"/>
          <w:highlight w:val="none"/>
          <w:lang w:val="en-US" w:eastAsia="zh-CN"/>
        </w:rPr>
        <w:t>住宅用地基准地价级别范围</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7983"/>
      </w:tblGrid>
      <w:tr w14:paraId="7D85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286" w:type="dxa"/>
            <w:gridSpan w:val="2"/>
            <w:tcBorders>
              <w:top w:val="nil"/>
              <w:left w:val="nil"/>
              <w:bottom w:val="single" w:color="auto" w:sz="4" w:space="0"/>
              <w:right w:val="nil"/>
            </w:tcBorders>
            <w:vAlign w:val="center"/>
          </w:tcPr>
          <w:p w14:paraId="12DE28B2">
            <w:pPr>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spacing w:val="-1"/>
                <w:sz w:val="24"/>
                <w:highlight w:val="none"/>
                <w:lang w:eastAsia="zh-CN"/>
              </w:rPr>
              <w:t>（</w:t>
            </w:r>
            <w:r>
              <w:rPr>
                <w:rFonts w:hint="eastAsia" w:ascii="仿宋_GB2312" w:hAnsi="仿宋_GB2312" w:eastAsia="仿宋_GB2312" w:cs="仿宋_GB2312"/>
                <w:spacing w:val="-1"/>
                <w:sz w:val="24"/>
                <w:highlight w:val="none"/>
              </w:rPr>
              <w:t>以下级别范围描述仅供参考，具体级</w:t>
            </w:r>
            <w:r>
              <w:rPr>
                <w:rFonts w:hint="eastAsia" w:ascii="仿宋_GB2312" w:hAnsi="仿宋_GB2312" w:eastAsia="仿宋_GB2312" w:cs="仿宋_GB2312"/>
                <w:sz w:val="24"/>
                <w:highlight w:val="none"/>
              </w:rPr>
              <w:t>别范围以基准地价级别图为准）</w:t>
            </w:r>
          </w:p>
        </w:tc>
      </w:tr>
      <w:tr w14:paraId="2F16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3" w:type="dxa"/>
            <w:tcBorders>
              <w:top w:val="single" w:color="auto" w:sz="4" w:space="0"/>
            </w:tcBorders>
            <w:vAlign w:val="center"/>
          </w:tcPr>
          <w:p w14:paraId="76234513">
            <w:pPr>
              <w:pStyle w:val="2"/>
              <w:keepNext w:val="0"/>
              <w:keepLines w:val="0"/>
              <w:pageBreakBefore w:val="0"/>
              <w:widowControl w:val="0"/>
              <w:kinsoku/>
              <w:wordWrap/>
              <w:overflowPunct/>
              <w:topLinePunct w:val="0"/>
              <w:bidi w:val="0"/>
              <w:adjustRightInd w:val="0"/>
              <w:snapToGrid/>
              <w:spacing w:before="93" w:beforeLines="30" w:after="93" w:afterLines="30" w:line="240" w:lineRule="auto"/>
              <w:ind w:firstLine="0" w:firstLineChars="0"/>
              <w:jc w:val="center"/>
              <w:textAlignment w:val="baseline"/>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土地级别</w:t>
            </w:r>
          </w:p>
        </w:tc>
        <w:tc>
          <w:tcPr>
            <w:tcW w:w="7983" w:type="dxa"/>
            <w:tcBorders>
              <w:top w:val="single" w:color="auto" w:sz="4" w:space="0"/>
            </w:tcBorders>
            <w:vAlign w:val="center"/>
          </w:tcPr>
          <w:p w14:paraId="0281FE4D">
            <w:pPr>
              <w:pStyle w:val="2"/>
              <w:keepNext w:val="0"/>
              <w:keepLines w:val="0"/>
              <w:pageBreakBefore w:val="0"/>
              <w:widowControl w:val="0"/>
              <w:kinsoku/>
              <w:wordWrap/>
              <w:overflowPunct/>
              <w:topLinePunct w:val="0"/>
              <w:bidi w:val="0"/>
              <w:adjustRightInd w:val="0"/>
              <w:snapToGrid/>
              <w:spacing w:before="93" w:beforeLines="30" w:after="93" w:afterLines="30" w:line="240" w:lineRule="auto"/>
              <w:ind w:firstLine="0" w:firstLineChars="0"/>
              <w:jc w:val="center"/>
              <w:textAlignment w:val="baseline"/>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范围</w:t>
            </w:r>
          </w:p>
        </w:tc>
      </w:tr>
      <w:tr w14:paraId="7F66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Align w:val="center"/>
          </w:tcPr>
          <w:p w14:paraId="01DE836F">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983" w:type="dxa"/>
          </w:tcPr>
          <w:p w14:paraId="1652A85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65F523F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马坝大道</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马坝河-京广铁路-曲江大道中-环山北路-余靖路-梅花大道中；</w:t>
            </w:r>
          </w:p>
          <w:p w14:paraId="1798B519">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韶南大道-城南大道-矮石路-狮岩路-京广铁路</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tc>
      </w:tr>
      <w:tr w14:paraId="7C04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Align w:val="center"/>
          </w:tcPr>
          <w:p w14:paraId="70608BFB">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983" w:type="dxa"/>
          </w:tcPr>
          <w:p w14:paraId="3B98666C">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14:paraId="4073180D">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梅花大道西（规划路）</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马坝大道；</w:t>
            </w:r>
          </w:p>
          <w:p w14:paraId="3CFA5B76">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梅花大道中-余靖路-环山北路-曲江大道北</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马坝大道；</w:t>
            </w:r>
          </w:p>
          <w:p w14:paraId="1F02E6E9">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马坝河-龙岗村委旁村道-狮岩北路（规划路）－狮岩路－韶南大道－德城路-规划路－南华大道北－曲江大道南－京广铁路－狮岩路－矮石路－城南大道－韶南大道一马坝河；</w:t>
            </w:r>
          </w:p>
          <w:p w14:paraId="4E134940">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曲江大道中-京广铁路-画眉山路；</w:t>
            </w:r>
          </w:p>
        </w:tc>
      </w:tr>
      <w:tr w14:paraId="7664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Align w:val="center"/>
          </w:tcPr>
          <w:p w14:paraId="20AD5DC5">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7983" w:type="dxa"/>
          </w:tcPr>
          <w:p w14:paraId="1AB75ABA">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14:paraId="03A22B6F">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京港澳高速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马坝立交-规划路-风度大道南（规划路）-G240国道-韶南大道-规划路-南华村-转溪村G106国道两侧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马坝城东-韶钢-华南装备园-曲江区行政界线；</w:t>
            </w:r>
          </w:p>
        </w:tc>
      </w:tr>
      <w:tr w14:paraId="0B1E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03" w:type="dxa"/>
            <w:vAlign w:val="center"/>
          </w:tcPr>
          <w:p w14:paraId="426FF10D">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四级</w:t>
            </w:r>
          </w:p>
        </w:tc>
        <w:tc>
          <w:tcPr>
            <w:tcW w:w="7983" w:type="dxa"/>
          </w:tcPr>
          <w:p w14:paraId="09BA2092">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14:paraId="518F4A31">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京港澳高速-京广铁路-规划路-G240国道-风度大道南（规划路）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p w14:paraId="1F187683">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转溪村-演山村</w:t>
            </w:r>
          </w:p>
        </w:tc>
      </w:tr>
      <w:tr w14:paraId="46B9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vAlign w:val="center"/>
          </w:tcPr>
          <w:p w14:paraId="5F2F025F">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kern w:val="28"/>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五级</w:t>
            </w:r>
          </w:p>
        </w:tc>
        <w:tc>
          <w:tcPr>
            <w:tcW w:w="7983" w:type="dxa"/>
          </w:tcPr>
          <w:p w14:paraId="56B8C253">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除上述级别外，本次评估范围内的其他区域。</w:t>
            </w:r>
          </w:p>
        </w:tc>
      </w:tr>
    </w:tbl>
    <w:p w14:paraId="20C10C8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ind w:leftChars="0"/>
        <w:jc w:val="both"/>
        <w:textAlignment w:val="auto"/>
        <w:rPr>
          <w:rFonts w:hint="default" w:ascii="Wingdings" w:hAnsi="Wingdings" w:cs="Wingdings"/>
          <w:b/>
          <w:bCs/>
          <w:color w:val="auto"/>
          <w:sz w:val="24"/>
          <w:szCs w:val="22"/>
          <w:highlight w:val="none"/>
        </w:rPr>
      </w:pPr>
    </w:p>
    <w:p w14:paraId="7E2C9323">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韶关市曲江区</w:t>
      </w:r>
      <w:r>
        <w:rPr>
          <w:rFonts w:hint="default" w:ascii="仿宋_GB2312" w:hAnsi="仿宋_GB2312" w:eastAsia="仿宋_GB2312" w:cs="仿宋_GB2312"/>
          <w:b w:val="0"/>
          <w:bCs w:val="0"/>
          <w:color w:val="auto"/>
          <w:kern w:val="28"/>
          <w:sz w:val="32"/>
          <w:szCs w:val="32"/>
          <w:highlight w:val="none"/>
          <w:lang w:val="en-US" w:eastAsia="zh-CN"/>
        </w:rPr>
        <w:t>城区</w:t>
      </w:r>
      <w:r>
        <w:rPr>
          <w:rFonts w:hint="eastAsia" w:ascii="仿宋_GB2312" w:hAnsi="仿宋_GB2312" w:eastAsia="仿宋_GB2312" w:cs="仿宋_GB2312"/>
          <w:b w:val="0"/>
          <w:bCs w:val="0"/>
          <w:color w:val="auto"/>
          <w:kern w:val="28"/>
          <w:sz w:val="32"/>
          <w:szCs w:val="32"/>
          <w:highlight w:val="none"/>
          <w:lang w:val="en-US" w:eastAsia="zh-CN"/>
        </w:rPr>
        <w:t>2024年</w:t>
      </w:r>
      <w:r>
        <w:rPr>
          <w:rFonts w:hint="default" w:ascii="仿宋_GB2312" w:hAnsi="仿宋_GB2312" w:eastAsia="仿宋_GB2312" w:cs="仿宋_GB2312"/>
          <w:b w:val="0"/>
          <w:bCs w:val="0"/>
          <w:color w:val="auto"/>
          <w:kern w:val="28"/>
          <w:sz w:val="32"/>
          <w:szCs w:val="32"/>
          <w:highlight w:val="none"/>
          <w:lang w:val="en-US" w:eastAsia="zh-CN"/>
        </w:rPr>
        <w:t>工业用地基准地价级别范围</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7997"/>
      </w:tblGrid>
      <w:tr w14:paraId="232C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286" w:type="dxa"/>
            <w:gridSpan w:val="2"/>
            <w:tcBorders>
              <w:top w:val="nil"/>
              <w:left w:val="nil"/>
              <w:bottom w:val="single" w:color="auto" w:sz="4" w:space="0"/>
              <w:right w:val="nil"/>
            </w:tcBorders>
            <w:vAlign w:val="center"/>
          </w:tcPr>
          <w:p w14:paraId="672FF4F7">
            <w:pPr>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spacing w:val="-1"/>
                <w:sz w:val="24"/>
                <w:highlight w:val="none"/>
                <w:lang w:eastAsia="zh-CN"/>
              </w:rPr>
              <w:t>（</w:t>
            </w:r>
            <w:r>
              <w:rPr>
                <w:rFonts w:hint="eastAsia" w:ascii="仿宋_GB2312" w:hAnsi="仿宋_GB2312" w:eastAsia="仿宋_GB2312" w:cs="仿宋_GB2312"/>
                <w:spacing w:val="-1"/>
                <w:sz w:val="24"/>
                <w:highlight w:val="none"/>
              </w:rPr>
              <w:t>以下级别范围描述仅供参考，具体级</w:t>
            </w:r>
            <w:r>
              <w:rPr>
                <w:rFonts w:hint="eastAsia" w:ascii="仿宋_GB2312" w:hAnsi="仿宋_GB2312" w:eastAsia="仿宋_GB2312" w:cs="仿宋_GB2312"/>
                <w:sz w:val="24"/>
                <w:highlight w:val="none"/>
              </w:rPr>
              <w:t>别范围以基准地价级别图为准）</w:t>
            </w:r>
          </w:p>
        </w:tc>
      </w:tr>
      <w:tr w14:paraId="3A37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89" w:type="dxa"/>
            <w:tcBorders>
              <w:top w:val="single" w:color="auto" w:sz="4" w:space="0"/>
            </w:tcBorders>
            <w:vAlign w:val="center"/>
          </w:tcPr>
          <w:p w14:paraId="55DC4EF7">
            <w:pPr>
              <w:pStyle w:val="2"/>
              <w:keepNext w:val="0"/>
              <w:keepLines w:val="0"/>
              <w:pageBreakBefore w:val="0"/>
              <w:widowControl w:val="0"/>
              <w:kinsoku/>
              <w:wordWrap/>
              <w:overflowPunct/>
              <w:topLinePunct w:val="0"/>
              <w:bidi w:val="0"/>
              <w:adjustRightInd w:val="0"/>
              <w:snapToGrid/>
              <w:spacing w:before="93" w:beforeLines="30" w:after="93" w:afterLines="30" w:line="240" w:lineRule="auto"/>
              <w:ind w:firstLine="0" w:firstLineChars="0"/>
              <w:jc w:val="center"/>
              <w:textAlignment w:val="baseline"/>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土地级别</w:t>
            </w:r>
          </w:p>
        </w:tc>
        <w:tc>
          <w:tcPr>
            <w:tcW w:w="7997" w:type="dxa"/>
            <w:tcBorders>
              <w:top w:val="single" w:color="auto" w:sz="4" w:space="0"/>
            </w:tcBorders>
            <w:vAlign w:val="center"/>
          </w:tcPr>
          <w:p w14:paraId="6A31AE82">
            <w:pPr>
              <w:pStyle w:val="2"/>
              <w:keepNext w:val="0"/>
              <w:keepLines w:val="0"/>
              <w:pageBreakBefore w:val="0"/>
              <w:widowControl w:val="0"/>
              <w:kinsoku/>
              <w:wordWrap/>
              <w:overflowPunct/>
              <w:topLinePunct w:val="0"/>
              <w:bidi w:val="0"/>
              <w:adjustRightInd w:val="0"/>
              <w:snapToGrid/>
              <w:spacing w:before="93" w:beforeLines="30" w:after="93" w:afterLines="30" w:line="240" w:lineRule="auto"/>
              <w:ind w:firstLine="0" w:firstLineChars="0"/>
              <w:jc w:val="center"/>
              <w:textAlignment w:val="baseline"/>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范围</w:t>
            </w:r>
          </w:p>
        </w:tc>
      </w:tr>
      <w:tr w14:paraId="22EC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Align w:val="center"/>
          </w:tcPr>
          <w:p w14:paraId="7FB89B78">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997" w:type="dxa"/>
          </w:tcPr>
          <w:p w14:paraId="3CF43FD7">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2735A155">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马坝大道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马坝河-京广铁路-曲江大道中－环山北路</w:t>
            </w:r>
          </w:p>
          <w:p w14:paraId="3E28369F">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曲江区初级中学-韶南大道-城南大道-矮石路-狮岩路-京广铁路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tc>
      </w:tr>
      <w:tr w14:paraId="6CF3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Align w:val="center"/>
          </w:tcPr>
          <w:p w14:paraId="1C2F068E">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997" w:type="dxa"/>
          </w:tcPr>
          <w:p w14:paraId="2160B251">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14:paraId="6F76DB38">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梅花大道西（规划路）-风度大道（规划路）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马坝大道-环山北路-曲江大道中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马坝大道；</w:t>
            </w:r>
          </w:p>
          <w:p w14:paraId="5183726A">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狮岩北路（规划路）-狮岩路-G240国道-规划路-曲江大道南-京广铁路-狮岩路-矮石路-城南大道-韶南大道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tc>
      </w:tr>
      <w:tr w14:paraId="7607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Align w:val="center"/>
          </w:tcPr>
          <w:p w14:paraId="5BB3C475">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7997" w:type="dxa"/>
          </w:tcPr>
          <w:p w14:paraId="36D441B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14:paraId="4B8A6D6B">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京港澳高速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马坝立交</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马坝河-规划路-风度大道南（规划路）-G240国道-韶南大道-规划路-南华村-转溪村G106国道两侧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马坝城东-韶钢-华南装备园-曲江区行政界线；</w:t>
            </w:r>
          </w:p>
        </w:tc>
      </w:tr>
      <w:tr w14:paraId="28DD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9" w:type="dxa"/>
            <w:vAlign w:val="center"/>
          </w:tcPr>
          <w:p w14:paraId="2E9AC280">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四级</w:t>
            </w:r>
          </w:p>
        </w:tc>
        <w:tc>
          <w:tcPr>
            <w:tcW w:w="7997" w:type="dxa"/>
          </w:tcPr>
          <w:p w14:paraId="3CE0DABB">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14:paraId="550E2C29">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京港澳高速-京广铁路-规划路-G240国道-风度大道南（规划路）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p w14:paraId="6B986885">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转溪村-演山村</w:t>
            </w:r>
          </w:p>
        </w:tc>
      </w:tr>
      <w:tr w14:paraId="7BE0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89" w:type="dxa"/>
            <w:vAlign w:val="center"/>
          </w:tcPr>
          <w:p w14:paraId="3CC8AE88">
            <w:pPr>
              <w:pStyle w:val="2"/>
              <w:keepNext w:val="0"/>
              <w:keepLines w:val="0"/>
              <w:pageBreakBefore w:val="0"/>
              <w:widowControl w:val="0"/>
              <w:kinsoku/>
              <w:wordWrap/>
              <w:overflowPunct/>
              <w:topLinePunct w:val="0"/>
              <w:bidi w:val="0"/>
              <w:snapToGrid/>
              <w:spacing w:before="93" w:beforeLines="30" w:after="93" w:afterLines="30"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五级</w:t>
            </w:r>
          </w:p>
        </w:tc>
        <w:tc>
          <w:tcPr>
            <w:tcW w:w="7997" w:type="dxa"/>
          </w:tcPr>
          <w:p w14:paraId="75DC74FF">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除上述级别外，本次评估范围内的其他区域</w:t>
            </w:r>
          </w:p>
        </w:tc>
      </w:tr>
    </w:tbl>
    <w:p w14:paraId="26AFABD2">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韶关市曲江区</w:t>
      </w:r>
      <w:r>
        <w:rPr>
          <w:rFonts w:hint="default" w:ascii="仿宋_GB2312" w:hAnsi="仿宋_GB2312" w:eastAsia="仿宋_GB2312" w:cs="仿宋_GB2312"/>
          <w:b w:val="0"/>
          <w:bCs w:val="0"/>
          <w:color w:val="auto"/>
          <w:kern w:val="28"/>
          <w:sz w:val="32"/>
          <w:szCs w:val="32"/>
          <w:highlight w:val="none"/>
          <w:lang w:val="en-US" w:eastAsia="zh-CN"/>
        </w:rPr>
        <w:t>城区</w:t>
      </w:r>
      <w:r>
        <w:rPr>
          <w:rFonts w:hint="eastAsia" w:ascii="仿宋_GB2312" w:hAnsi="仿宋_GB2312" w:eastAsia="仿宋_GB2312" w:cs="仿宋_GB2312"/>
          <w:b w:val="0"/>
          <w:bCs w:val="0"/>
          <w:color w:val="auto"/>
          <w:kern w:val="28"/>
          <w:sz w:val="32"/>
          <w:szCs w:val="32"/>
          <w:highlight w:val="none"/>
          <w:lang w:val="en-US" w:eastAsia="zh-CN"/>
        </w:rPr>
        <w:t>2024年公共管理与公共服务用地</w:t>
      </w:r>
      <w:r>
        <w:rPr>
          <w:rFonts w:hint="default" w:ascii="仿宋_GB2312" w:hAnsi="仿宋_GB2312" w:eastAsia="仿宋_GB2312" w:cs="仿宋_GB2312"/>
          <w:b w:val="0"/>
          <w:bCs w:val="0"/>
          <w:color w:val="auto"/>
          <w:kern w:val="28"/>
          <w:sz w:val="32"/>
          <w:szCs w:val="32"/>
          <w:highlight w:val="none"/>
          <w:lang w:val="en-US" w:eastAsia="zh-CN"/>
        </w:rPr>
        <w:t>基准地价级别范围</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981"/>
      </w:tblGrid>
      <w:tr w14:paraId="1D2C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286" w:type="dxa"/>
            <w:gridSpan w:val="2"/>
            <w:tcBorders>
              <w:top w:val="nil"/>
              <w:left w:val="nil"/>
              <w:bottom w:val="single" w:color="auto" w:sz="4" w:space="0"/>
              <w:right w:val="nil"/>
            </w:tcBorders>
            <w:vAlign w:val="center"/>
          </w:tcPr>
          <w:p w14:paraId="67C23F9F">
            <w:pPr>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b/>
                <w:bCs/>
                <w:sz w:val="24"/>
                <w:highlight w:val="none"/>
              </w:rPr>
            </w:pPr>
            <w:r>
              <w:rPr>
                <w:rFonts w:hint="eastAsia" w:ascii="仿宋_GB2312" w:hAnsi="仿宋_GB2312" w:eastAsia="仿宋_GB2312" w:cs="仿宋_GB2312"/>
                <w:spacing w:val="-1"/>
                <w:sz w:val="24"/>
                <w:highlight w:val="none"/>
                <w:lang w:eastAsia="zh-CN"/>
              </w:rPr>
              <w:t>（</w:t>
            </w:r>
            <w:r>
              <w:rPr>
                <w:rFonts w:hint="eastAsia" w:ascii="仿宋_GB2312" w:hAnsi="仿宋_GB2312" w:eastAsia="仿宋_GB2312" w:cs="仿宋_GB2312"/>
                <w:spacing w:val="-1"/>
                <w:sz w:val="24"/>
                <w:highlight w:val="none"/>
              </w:rPr>
              <w:t>以下级别范围描述仅供参考，具体级</w:t>
            </w:r>
            <w:r>
              <w:rPr>
                <w:rFonts w:hint="eastAsia" w:ascii="仿宋_GB2312" w:hAnsi="仿宋_GB2312" w:eastAsia="仿宋_GB2312" w:cs="仿宋_GB2312"/>
                <w:sz w:val="24"/>
                <w:highlight w:val="none"/>
              </w:rPr>
              <w:t>别范围以基准地价级别图为准）</w:t>
            </w:r>
          </w:p>
        </w:tc>
      </w:tr>
      <w:tr w14:paraId="51D8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5" w:type="dxa"/>
            <w:tcBorders>
              <w:top w:val="single" w:color="auto" w:sz="4" w:space="0"/>
            </w:tcBorders>
            <w:vAlign w:val="center"/>
          </w:tcPr>
          <w:p w14:paraId="16F1D9C1">
            <w:pPr>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val="en-US" w:eastAsia="zh-CN"/>
              </w:rPr>
              <w:t>土地</w:t>
            </w:r>
            <w:r>
              <w:rPr>
                <w:rFonts w:hint="eastAsia" w:ascii="仿宋_GB2312" w:hAnsi="仿宋_GB2312" w:eastAsia="仿宋_GB2312" w:cs="仿宋_GB2312"/>
                <w:b/>
                <w:bCs/>
                <w:sz w:val="24"/>
                <w:highlight w:val="none"/>
              </w:rPr>
              <w:t>级别</w:t>
            </w:r>
          </w:p>
        </w:tc>
        <w:tc>
          <w:tcPr>
            <w:tcW w:w="7981" w:type="dxa"/>
            <w:tcBorders>
              <w:top w:val="single" w:color="auto" w:sz="4" w:space="0"/>
            </w:tcBorders>
            <w:vAlign w:val="center"/>
          </w:tcPr>
          <w:p w14:paraId="0D93CFE2">
            <w:pPr>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范围</w:t>
            </w:r>
          </w:p>
        </w:tc>
      </w:tr>
      <w:tr w14:paraId="20B1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14:paraId="7E19F920">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981" w:type="dxa"/>
          </w:tcPr>
          <w:p w14:paraId="7605DE33">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4C758539">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马坝大道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马坝河-京广铁路-曲江大道中-梅花大道中：</w:t>
            </w:r>
          </w:p>
          <w:p w14:paraId="1BD5C512">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韶南大道-城南大道-矮石路-狮岩路-京广铁路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tc>
      </w:tr>
      <w:tr w14:paraId="605D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14:paraId="6112D6BC">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981" w:type="dxa"/>
          </w:tcPr>
          <w:p w14:paraId="5502C6D1">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w:t>
            </w:r>
          </w:p>
          <w:p w14:paraId="3F45F86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梅花大道西（规划路）-风度大道（规划路）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马坝大道-环山北路-曲江大道中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马坝大道；</w:t>
            </w:r>
          </w:p>
          <w:p w14:paraId="295E7BE7">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狮岩北路（规划路）-狮岩路-韶南大道-规划路-曲江大道南-京广铁路-狮岩路-矮石路-城南大道-韶南大道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tc>
      </w:tr>
      <w:tr w14:paraId="0017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14:paraId="2CA1626D">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7981" w:type="dxa"/>
          </w:tcPr>
          <w:p w14:paraId="09E3A619">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京港澳高速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马坝立交</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马坝河-规划路-风度大道南（规划路）-G240国道-韶南大道-规划路-南华村-转溪村G106国道两侧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马坝城东-韶钢-华南装备园-曲江区行政界线；</w:t>
            </w:r>
          </w:p>
        </w:tc>
      </w:tr>
      <w:tr w14:paraId="0214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14:paraId="32EA62C0">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四级</w:t>
            </w:r>
          </w:p>
        </w:tc>
        <w:tc>
          <w:tcPr>
            <w:tcW w:w="7981" w:type="dxa"/>
          </w:tcPr>
          <w:p w14:paraId="45A1237F">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除上述级别外，本次评估范围内的其他区域。</w:t>
            </w:r>
          </w:p>
        </w:tc>
      </w:tr>
    </w:tbl>
    <w:p w14:paraId="4EC01A5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00" w:lineRule="exact"/>
        <w:ind w:leftChars="0"/>
        <w:jc w:val="both"/>
        <w:textAlignment w:val="auto"/>
        <w:rPr>
          <w:rFonts w:hint="default" w:ascii="仿宋_GB2312" w:hAnsi="仿宋_GB2312" w:eastAsia="仿宋_GB2312" w:cs="仿宋_GB2312"/>
          <w:b w:val="0"/>
          <w:bCs w:val="0"/>
          <w:color w:val="auto"/>
          <w:kern w:val="28"/>
          <w:sz w:val="32"/>
          <w:szCs w:val="32"/>
          <w:highlight w:val="none"/>
          <w:lang w:val="en-US" w:eastAsia="zh-CN"/>
        </w:rPr>
      </w:pPr>
    </w:p>
    <w:p w14:paraId="19775583">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韶关市曲江区</w:t>
      </w:r>
      <w:r>
        <w:rPr>
          <w:rFonts w:hint="default" w:ascii="仿宋_GB2312" w:hAnsi="仿宋_GB2312" w:eastAsia="仿宋_GB2312" w:cs="仿宋_GB2312"/>
          <w:b w:val="0"/>
          <w:bCs w:val="0"/>
          <w:color w:val="auto"/>
          <w:kern w:val="28"/>
          <w:sz w:val="32"/>
          <w:szCs w:val="32"/>
          <w:highlight w:val="none"/>
          <w:lang w:val="en-US" w:eastAsia="zh-CN"/>
        </w:rPr>
        <w:t>城区</w:t>
      </w:r>
      <w:r>
        <w:rPr>
          <w:rFonts w:hint="eastAsia" w:ascii="仿宋_GB2312" w:hAnsi="仿宋_GB2312" w:eastAsia="仿宋_GB2312" w:cs="仿宋_GB2312"/>
          <w:b w:val="0"/>
          <w:bCs w:val="0"/>
          <w:color w:val="auto"/>
          <w:kern w:val="28"/>
          <w:sz w:val="32"/>
          <w:szCs w:val="32"/>
          <w:highlight w:val="none"/>
          <w:lang w:val="en-US" w:eastAsia="zh-CN"/>
        </w:rPr>
        <w:t>2024年</w:t>
      </w:r>
      <w:r>
        <w:rPr>
          <w:rFonts w:hint="default" w:ascii="仿宋_GB2312" w:hAnsi="仿宋_GB2312" w:eastAsia="仿宋_GB2312" w:cs="仿宋_GB2312"/>
          <w:b w:val="0"/>
          <w:bCs w:val="0"/>
          <w:color w:val="auto"/>
          <w:kern w:val="28"/>
          <w:sz w:val="32"/>
          <w:szCs w:val="32"/>
          <w:highlight w:val="none"/>
          <w:lang w:val="en-US" w:eastAsia="zh-CN"/>
        </w:rPr>
        <w:t>公用设施用地基准地价级别范围</w:t>
      </w:r>
    </w:p>
    <w:bookmarkEnd w:id="11"/>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968"/>
      </w:tblGrid>
      <w:tr w14:paraId="02A7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286" w:type="dxa"/>
            <w:gridSpan w:val="2"/>
            <w:tcBorders>
              <w:top w:val="nil"/>
              <w:left w:val="nil"/>
              <w:bottom w:val="single" w:color="auto" w:sz="4" w:space="0"/>
              <w:right w:val="nil"/>
            </w:tcBorders>
            <w:vAlign w:val="center"/>
          </w:tcPr>
          <w:p w14:paraId="3CBE8919">
            <w:pPr>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b/>
                <w:bCs/>
                <w:sz w:val="24"/>
                <w:highlight w:val="none"/>
              </w:rPr>
            </w:pPr>
            <w:r>
              <w:rPr>
                <w:rFonts w:hint="eastAsia" w:ascii="仿宋_GB2312" w:hAnsi="仿宋_GB2312" w:eastAsia="仿宋_GB2312" w:cs="仿宋_GB2312"/>
                <w:spacing w:val="-1"/>
                <w:sz w:val="24"/>
                <w:highlight w:val="none"/>
                <w:lang w:eastAsia="zh-CN"/>
              </w:rPr>
              <w:t>（</w:t>
            </w:r>
            <w:r>
              <w:rPr>
                <w:rFonts w:hint="eastAsia" w:ascii="仿宋_GB2312" w:hAnsi="仿宋_GB2312" w:eastAsia="仿宋_GB2312" w:cs="仿宋_GB2312"/>
                <w:spacing w:val="-1"/>
                <w:sz w:val="24"/>
                <w:highlight w:val="none"/>
              </w:rPr>
              <w:t>以下级别范围描述仅供参考，具体级</w:t>
            </w:r>
            <w:r>
              <w:rPr>
                <w:rFonts w:hint="eastAsia" w:ascii="仿宋_GB2312" w:hAnsi="仿宋_GB2312" w:eastAsia="仿宋_GB2312" w:cs="仿宋_GB2312"/>
                <w:sz w:val="24"/>
                <w:highlight w:val="none"/>
              </w:rPr>
              <w:t>别范围以基准地价级别图为准）</w:t>
            </w:r>
          </w:p>
        </w:tc>
      </w:tr>
      <w:tr w14:paraId="29B1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18" w:type="dxa"/>
            <w:tcBorders>
              <w:top w:val="single" w:color="auto" w:sz="4" w:space="0"/>
            </w:tcBorders>
            <w:vAlign w:val="center"/>
          </w:tcPr>
          <w:p w14:paraId="06F7EEC7">
            <w:pPr>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lang w:val="en-US" w:eastAsia="zh-CN"/>
              </w:rPr>
              <w:t>土地</w:t>
            </w:r>
            <w:r>
              <w:rPr>
                <w:rFonts w:hint="eastAsia" w:ascii="仿宋_GB2312" w:hAnsi="仿宋_GB2312" w:eastAsia="仿宋_GB2312" w:cs="仿宋_GB2312"/>
                <w:b/>
                <w:bCs/>
                <w:sz w:val="24"/>
                <w:highlight w:val="none"/>
              </w:rPr>
              <w:t>级别</w:t>
            </w:r>
          </w:p>
        </w:tc>
        <w:tc>
          <w:tcPr>
            <w:tcW w:w="7968" w:type="dxa"/>
            <w:tcBorders>
              <w:top w:val="single" w:color="auto" w:sz="4" w:space="0"/>
            </w:tcBorders>
            <w:vAlign w:val="center"/>
          </w:tcPr>
          <w:p w14:paraId="24113F7E">
            <w:pPr>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范围</w:t>
            </w:r>
          </w:p>
        </w:tc>
      </w:tr>
      <w:tr w14:paraId="13AC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18" w:type="dxa"/>
            <w:vAlign w:val="center"/>
          </w:tcPr>
          <w:p w14:paraId="22C46D7E">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968" w:type="dxa"/>
          </w:tcPr>
          <w:p w14:paraId="625A5BE0">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3DDDA0C1">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马坝大道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马坝河-京广铁路-曲江大道中-梅花大道中：</w:t>
            </w:r>
          </w:p>
          <w:p w14:paraId="762064FF">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韶南大道-城南大道-矮石路-狮岩路-京广铁路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tc>
      </w:tr>
      <w:tr w14:paraId="3244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Align w:val="center"/>
          </w:tcPr>
          <w:p w14:paraId="669014AD">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968" w:type="dxa"/>
          </w:tcPr>
          <w:p w14:paraId="18BD9B90">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w:t>
            </w:r>
          </w:p>
          <w:p w14:paraId="2377C5E2">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梅花大道西（规划路）-风度大道（规划路）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马坝大道-环山北路-曲江大道中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马坝大道；</w:t>
            </w:r>
          </w:p>
          <w:p w14:paraId="65B005D1">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狮岩北路（规划路）-狮岩路-韶南大道-规划路-曲江大道南-京广铁路-狮岩路-矮石路－城南大道－韶南大道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tc>
      </w:tr>
      <w:tr w14:paraId="0042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Align w:val="center"/>
          </w:tcPr>
          <w:p w14:paraId="42D4129F">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kern w:val="0"/>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7968" w:type="dxa"/>
          </w:tcPr>
          <w:p w14:paraId="3F6302FF">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京港澳高速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马坝立交</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马坝河-规划路-风度大道南（规划路）-G240国道-韶南大道-规划路-南华村-转溪村G106国道两侧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马坝城东-韶钢-华南装备园-曲江区行政界线；</w:t>
            </w:r>
          </w:p>
        </w:tc>
      </w:tr>
      <w:tr w14:paraId="4CC2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Align w:val="center"/>
          </w:tcPr>
          <w:p w14:paraId="2BF30060">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四级</w:t>
            </w:r>
          </w:p>
        </w:tc>
        <w:tc>
          <w:tcPr>
            <w:tcW w:w="7968" w:type="dxa"/>
          </w:tcPr>
          <w:p w14:paraId="10C12F39">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除上述级别外，本次评估范围内的其他区域。</w:t>
            </w:r>
          </w:p>
        </w:tc>
      </w:tr>
    </w:tbl>
    <w:p w14:paraId="2593AE9B">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_GB2312" w:hAnsi="楷体_GB2312" w:eastAsia="楷体_GB2312" w:cs="楷体_GB2312"/>
          <w:b w:val="0"/>
          <w:bCs w:val="0"/>
          <w:snapToGrid w:val="0"/>
          <w:color w:val="000000"/>
          <w:kern w:val="0"/>
          <w:sz w:val="32"/>
          <w:szCs w:val="32"/>
          <w:highlight w:val="none"/>
          <w:lang w:val="en-US" w:eastAsia="zh-CN" w:bidi="ar"/>
        </w:rPr>
        <w:sectPr>
          <w:pgSz w:w="11906" w:h="16838"/>
          <w:pgMar w:top="1440" w:right="1800" w:bottom="1440" w:left="1800" w:header="851" w:footer="992" w:gutter="0"/>
          <w:cols w:space="425" w:num="1"/>
          <w:docGrid w:type="lines" w:linePitch="312" w:charSpace="0"/>
        </w:sectPr>
      </w:pPr>
    </w:p>
    <w:p w14:paraId="3F33F4FF">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楷体_GB2312" w:hAnsi="楷体_GB2312" w:eastAsia="楷体_GB2312" w:cs="楷体_GB2312"/>
          <w:b w:val="0"/>
          <w:bCs w:val="0"/>
          <w:snapToGrid w:val="0"/>
          <w:color w:val="000000"/>
          <w:kern w:val="0"/>
          <w:sz w:val="32"/>
          <w:szCs w:val="32"/>
          <w:highlight w:val="none"/>
          <w:lang w:val="en-US" w:eastAsia="zh-CN" w:bidi="ar"/>
        </w:rPr>
      </w:pPr>
      <w:r>
        <w:rPr>
          <w:rFonts w:hint="eastAsia" w:ascii="楷体_GB2312" w:hAnsi="楷体_GB2312" w:eastAsia="楷体_GB2312" w:cs="楷体_GB2312"/>
          <w:b w:val="0"/>
          <w:bCs w:val="0"/>
          <w:snapToGrid w:val="0"/>
          <w:color w:val="000000"/>
          <w:kern w:val="0"/>
          <w:sz w:val="32"/>
          <w:szCs w:val="32"/>
          <w:highlight w:val="none"/>
          <w:lang w:val="en-US" w:eastAsia="zh-CN" w:bidi="ar"/>
        </w:rPr>
        <w:t>（二）韶关市曲江区乡镇各用途级别基准地价表</w:t>
      </w:r>
    </w:p>
    <w:p w14:paraId="7F89275D">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bookmarkStart w:id="13" w:name="_Toc169097096"/>
      <w:r>
        <w:rPr>
          <w:rFonts w:hint="eastAsia" w:ascii="仿宋_GB2312" w:hAnsi="仿宋_GB2312" w:eastAsia="仿宋_GB2312" w:cs="仿宋_GB2312"/>
          <w:b w:val="0"/>
          <w:bCs w:val="0"/>
          <w:color w:val="auto"/>
          <w:kern w:val="28"/>
          <w:sz w:val="32"/>
          <w:szCs w:val="32"/>
          <w:highlight w:val="none"/>
          <w:lang w:val="en-US" w:eastAsia="zh-CN"/>
        </w:rPr>
        <w:t>韶关市曲江区</w:t>
      </w:r>
      <w:r>
        <w:rPr>
          <w:rFonts w:hint="default" w:ascii="仿宋_GB2312" w:hAnsi="仿宋_GB2312" w:eastAsia="仿宋_GB2312" w:cs="仿宋_GB2312"/>
          <w:b w:val="0"/>
          <w:bCs w:val="0"/>
          <w:color w:val="auto"/>
          <w:kern w:val="28"/>
          <w:sz w:val="32"/>
          <w:szCs w:val="32"/>
          <w:highlight w:val="none"/>
          <w:lang w:val="en-US" w:eastAsia="zh-CN"/>
        </w:rPr>
        <w:t>乡镇各用途用地级别基准地价表</w:t>
      </w:r>
    </w:p>
    <w:p w14:paraId="079285B8">
      <w:pPr>
        <w:ind w:firstLine="420"/>
        <w:jc w:val="righ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单位：人民币  元／平方米</w:t>
      </w:r>
    </w:p>
    <w:tbl>
      <w:tblPr>
        <w:tblStyle w:val="1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896"/>
        <w:gridCol w:w="1419"/>
        <w:gridCol w:w="1337"/>
        <w:gridCol w:w="1386"/>
        <w:gridCol w:w="1467"/>
        <w:gridCol w:w="1605"/>
      </w:tblGrid>
      <w:tr w14:paraId="0C90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174" w:type="dxa"/>
            <w:vMerge w:val="restart"/>
            <w:noWrap/>
            <w:vAlign w:val="center"/>
          </w:tcPr>
          <w:p w14:paraId="7F07F6CA">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行政区</w:t>
            </w:r>
          </w:p>
        </w:tc>
        <w:tc>
          <w:tcPr>
            <w:tcW w:w="896" w:type="dxa"/>
            <w:vMerge w:val="restart"/>
            <w:vAlign w:val="center"/>
          </w:tcPr>
          <w:p w14:paraId="4D1FDB6A">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土地级别</w:t>
            </w:r>
          </w:p>
        </w:tc>
        <w:tc>
          <w:tcPr>
            <w:tcW w:w="1419" w:type="dxa"/>
            <w:vAlign w:val="center"/>
          </w:tcPr>
          <w:p w14:paraId="35C9E830">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商服用地</w:t>
            </w:r>
          </w:p>
        </w:tc>
        <w:tc>
          <w:tcPr>
            <w:tcW w:w="1337" w:type="dxa"/>
            <w:vAlign w:val="center"/>
          </w:tcPr>
          <w:p w14:paraId="64EBF1ED">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住宅用地</w:t>
            </w:r>
          </w:p>
        </w:tc>
        <w:tc>
          <w:tcPr>
            <w:tcW w:w="1386" w:type="dxa"/>
            <w:vAlign w:val="center"/>
          </w:tcPr>
          <w:p w14:paraId="347BCA1D">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工业用地</w:t>
            </w:r>
          </w:p>
        </w:tc>
        <w:tc>
          <w:tcPr>
            <w:tcW w:w="1467" w:type="dxa"/>
            <w:vAlign w:val="center"/>
          </w:tcPr>
          <w:p w14:paraId="40A26632">
            <w:pPr>
              <w:widowControl/>
              <w:autoSpaceDE/>
              <w:autoSpaceDN/>
              <w:spacing w:line="240" w:lineRule="auto"/>
              <w:ind w:firstLine="0" w:firstLineChars="0"/>
              <w:jc w:val="center"/>
              <w:textAlignment w:val="center"/>
              <w:rPr>
                <w:rFonts w:hint="eastAsia" w:ascii="仿宋_GB2312" w:hAnsi="仿宋_GB2312" w:eastAsia="仿宋_GB2312" w:cs="仿宋_GB2312"/>
                <w:b/>
                <w:bCs/>
                <w:snapToGrid w:val="0"/>
                <w:sz w:val="24"/>
                <w:highlight w:val="none"/>
                <w:lang w:eastAsia="zh-CN"/>
              </w:rPr>
            </w:pPr>
            <w:r>
              <w:rPr>
                <w:rFonts w:hint="eastAsia" w:ascii="仿宋_GB2312" w:hAnsi="仿宋_GB2312" w:eastAsia="仿宋_GB2312" w:cs="仿宋_GB2312"/>
                <w:b/>
                <w:bCs/>
                <w:kern w:val="0"/>
                <w:sz w:val="24"/>
                <w:highlight w:val="none"/>
                <w:lang w:eastAsia="zh-CN"/>
              </w:rPr>
              <w:t>公共管理与公共服务用地</w:t>
            </w:r>
          </w:p>
        </w:tc>
        <w:tc>
          <w:tcPr>
            <w:tcW w:w="1605" w:type="dxa"/>
            <w:vAlign w:val="center"/>
          </w:tcPr>
          <w:p w14:paraId="3D40F16F">
            <w:pPr>
              <w:widowControl/>
              <w:autoSpaceDE/>
              <w:autoSpaceDN/>
              <w:spacing w:line="240" w:lineRule="auto"/>
              <w:ind w:firstLine="0" w:firstLineChars="0"/>
              <w:jc w:val="center"/>
              <w:textAlignment w:val="center"/>
              <w:rPr>
                <w:rFonts w:ascii="仿宋_GB2312" w:hAnsi="仿宋_GB2312" w:eastAsia="仿宋_GB2312" w:cs="仿宋_GB2312"/>
                <w:b/>
                <w:bCs/>
                <w:snapToGrid w:val="0"/>
                <w:kern w:val="0"/>
                <w:sz w:val="24"/>
                <w:highlight w:val="none"/>
              </w:rPr>
            </w:pPr>
            <w:r>
              <w:rPr>
                <w:rFonts w:hint="eastAsia" w:ascii="仿宋_GB2312" w:hAnsi="仿宋_GB2312" w:eastAsia="仿宋_GB2312" w:cs="仿宋_GB2312"/>
                <w:b/>
                <w:bCs/>
                <w:snapToGrid w:val="0"/>
                <w:kern w:val="0"/>
                <w:sz w:val="24"/>
                <w:highlight w:val="none"/>
              </w:rPr>
              <w:t>公用设施</w:t>
            </w:r>
          </w:p>
          <w:p w14:paraId="3F4D34E4">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用地</w:t>
            </w:r>
          </w:p>
        </w:tc>
      </w:tr>
      <w:tr w14:paraId="75FC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1174" w:type="dxa"/>
            <w:vMerge w:val="continue"/>
            <w:noWrap/>
            <w:vAlign w:val="center"/>
          </w:tcPr>
          <w:p w14:paraId="1F964D12">
            <w:pPr>
              <w:widowControl/>
              <w:autoSpaceDE/>
              <w:autoSpaceDN/>
              <w:spacing w:line="240" w:lineRule="auto"/>
              <w:ind w:firstLine="0" w:firstLineChars="0"/>
              <w:jc w:val="center"/>
              <w:rPr>
                <w:rFonts w:ascii="仿宋_GB2312" w:hAnsi="仿宋_GB2312" w:eastAsia="仿宋_GB2312" w:cs="仿宋_GB2312"/>
                <w:b/>
                <w:bCs/>
                <w:snapToGrid w:val="0"/>
                <w:sz w:val="24"/>
                <w:highlight w:val="none"/>
              </w:rPr>
            </w:pPr>
          </w:p>
        </w:tc>
        <w:tc>
          <w:tcPr>
            <w:tcW w:w="896" w:type="dxa"/>
            <w:vMerge w:val="continue"/>
            <w:vAlign w:val="center"/>
          </w:tcPr>
          <w:p w14:paraId="5F5B3DCF">
            <w:pPr>
              <w:widowControl/>
              <w:autoSpaceDE/>
              <w:autoSpaceDN/>
              <w:spacing w:line="240" w:lineRule="auto"/>
              <w:ind w:firstLine="0" w:firstLineChars="0"/>
              <w:jc w:val="center"/>
              <w:rPr>
                <w:rFonts w:ascii="仿宋_GB2312" w:hAnsi="仿宋_GB2312" w:eastAsia="仿宋_GB2312" w:cs="仿宋_GB2312"/>
                <w:b/>
                <w:bCs/>
                <w:snapToGrid w:val="0"/>
                <w:sz w:val="24"/>
                <w:highlight w:val="none"/>
              </w:rPr>
            </w:pPr>
          </w:p>
        </w:tc>
        <w:tc>
          <w:tcPr>
            <w:tcW w:w="1419" w:type="dxa"/>
            <w:vAlign w:val="center"/>
          </w:tcPr>
          <w:p w14:paraId="13381002">
            <w:pPr>
              <w:widowControl/>
              <w:autoSpaceDE/>
              <w:autoSpaceDN/>
              <w:spacing w:line="240" w:lineRule="auto"/>
              <w:ind w:firstLine="0" w:firstLineChars="0"/>
              <w:jc w:val="center"/>
              <w:textAlignment w:val="center"/>
              <w:rPr>
                <w:rFonts w:ascii="仿宋_GB2312" w:hAnsi="仿宋_GB2312" w:eastAsia="仿宋_GB2312" w:cs="仿宋_GB2312"/>
                <w:b/>
                <w:bCs/>
                <w:snapToGrid w:val="0"/>
                <w:kern w:val="0"/>
                <w:sz w:val="24"/>
                <w:highlight w:val="none"/>
              </w:rPr>
            </w:pPr>
            <w:r>
              <w:rPr>
                <w:rFonts w:hint="eastAsia" w:ascii="仿宋_GB2312" w:hAnsi="仿宋_GB2312" w:eastAsia="仿宋_GB2312" w:cs="仿宋_GB2312"/>
                <w:b/>
                <w:bCs/>
                <w:snapToGrid w:val="0"/>
                <w:kern w:val="0"/>
                <w:sz w:val="24"/>
                <w:highlight w:val="none"/>
              </w:rPr>
              <w:t>首层楼面</w:t>
            </w:r>
          </w:p>
          <w:p w14:paraId="3B07AA98">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地价</w:t>
            </w:r>
          </w:p>
        </w:tc>
        <w:tc>
          <w:tcPr>
            <w:tcW w:w="1337" w:type="dxa"/>
            <w:vAlign w:val="center"/>
          </w:tcPr>
          <w:p w14:paraId="22CAD458">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平均楼面地价</w:t>
            </w:r>
          </w:p>
        </w:tc>
        <w:tc>
          <w:tcPr>
            <w:tcW w:w="1386" w:type="dxa"/>
            <w:vAlign w:val="center"/>
          </w:tcPr>
          <w:p w14:paraId="2B321E58">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地面地价</w:t>
            </w:r>
          </w:p>
        </w:tc>
        <w:tc>
          <w:tcPr>
            <w:tcW w:w="1467" w:type="dxa"/>
            <w:vAlign w:val="center"/>
          </w:tcPr>
          <w:p w14:paraId="77F28BBD">
            <w:pPr>
              <w:widowControl/>
              <w:autoSpaceDE/>
              <w:autoSpaceDN/>
              <w:spacing w:line="240" w:lineRule="auto"/>
              <w:ind w:firstLine="0" w:firstLineChars="0"/>
              <w:jc w:val="center"/>
              <w:textAlignment w:val="center"/>
              <w:rPr>
                <w:rFonts w:ascii="仿宋_GB2312" w:hAnsi="仿宋_GB2312" w:eastAsia="仿宋_GB2312" w:cs="仿宋_GB2312"/>
                <w:b/>
                <w:bCs/>
                <w:snapToGrid w:val="0"/>
                <w:kern w:val="0"/>
                <w:sz w:val="24"/>
                <w:highlight w:val="none"/>
              </w:rPr>
            </w:pPr>
            <w:r>
              <w:rPr>
                <w:rFonts w:hint="eastAsia" w:ascii="仿宋_GB2312" w:hAnsi="仿宋_GB2312" w:eastAsia="仿宋_GB2312" w:cs="仿宋_GB2312"/>
                <w:b/>
                <w:bCs/>
                <w:snapToGrid w:val="0"/>
                <w:kern w:val="0"/>
                <w:sz w:val="24"/>
                <w:highlight w:val="none"/>
              </w:rPr>
              <w:t>平均楼面</w:t>
            </w:r>
          </w:p>
          <w:p w14:paraId="709352AB">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地价</w:t>
            </w:r>
          </w:p>
        </w:tc>
        <w:tc>
          <w:tcPr>
            <w:tcW w:w="1605" w:type="dxa"/>
            <w:vAlign w:val="center"/>
          </w:tcPr>
          <w:p w14:paraId="1BD351C2">
            <w:pPr>
              <w:widowControl/>
              <w:autoSpaceDE/>
              <w:autoSpaceDN/>
              <w:spacing w:line="240" w:lineRule="auto"/>
              <w:ind w:firstLine="0" w:firstLineChars="0"/>
              <w:jc w:val="center"/>
              <w:textAlignment w:val="center"/>
              <w:rPr>
                <w:rFonts w:ascii="仿宋_GB2312" w:hAnsi="仿宋_GB2312" w:eastAsia="仿宋_GB2312" w:cs="仿宋_GB2312"/>
                <w:b/>
                <w:bCs/>
                <w:snapToGrid w:val="0"/>
                <w:sz w:val="24"/>
                <w:highlight w:val="none"/>
              </w:rPr>
            </w:pPr>
            <w:r>
              <w:rPr>
                <w:rFonts w:hint="eastAsia" w:ascii="仿宋_GB2312" w:hAnsi="仿宋_GB2312" w:eastAsia="仿宋_GB2312" w:cs="仿宋_GB2312"/>
                <w:b/>
                <w:bCs/>
                <w:snapToGrid w:val="0"/>
                <w:kern w:val="0"/>
                <w:sz w:val="24"/>
                <w:highlight w:val="none"/>
              </w:rPr>
              <w:t>地面地价</w:t>
            </w:r>
          </w:p>
        </w:tc>
      </w:tr>
      <w:tr w14:paraId="7AC0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74" w:type="dxa"/>
            <w:vMerge w:val="restart"/>
            <w:noWrap/>
            <w:vAlign w:val="center"/>
          </w:tcPr>
          <w:p w14:paraId="5DD00551">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kern w:val="0"/>
                <w:sz w:val="24"/>
                <w:highlight w:val="none"/>
              </w:rPr>
              <w:t>白土镇</w:t>
            </w:r>
          </w:p>
        </w:tc>
        <w:tc>
          <w:tcPr>
            <w:tcW w:w="896" w:type="dxa"/>
            <w:vAlign w:val="center"/>
          </w:tcPr>
          <w:p w14:paraId="0A953821">
            <w:pPr>
              <w:widowControl/>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I级</w:t>
            </w:r>
          </w:p>
        </w:tc>
        <w:tc>
          <w:tcPr>
            <w:tcW w:w="1419" w:type="dxa"/>
            <w:vAlign w:val="center"/>
          </w:tcPr>
          <w:p w14:paraId="7DADD8F6">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860</w:t>
            </w:r>
          </w:p>
        </w:tc>
        <w:tc>
          <w:tcPr>
            <w:tcW w:w="1337" w:type="dxa"/>
            <w:vAlign w:val="center"/>
          </w:tcPr>
          <w:p w14:paraId="41472E15">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380</w:t>
            </w:r>
          </w:p>
        </w:tc>
        <w:tc>
          <w:tcPr>
            <w:tcW w:w="1386" w:type="dxa"/>
            <w:vAlign w:val="center"/>
          </w:tcPr>
          <w:p w14:paraId="2D20E64C">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315</w:t>
            </w:r>
          </w:p>
        </w:tc>
        <w:tc>
          <w:tcPr>
            <w:tcW w:w="1467" w:type="dxa"/>
            <w:vAlign w:val="center"/>
          </w:tcPr>
          <w:p w14:paraId="3C42B73C">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330</w:t>
            </w:r>
          </w:p>
        </w:tc>
        <w:tc>
          <w:tcPr>
            <w:tcW w:w="1605" w:type="dxa"/>
            <w:vAlign w:val="center"/>
          </w:tcPr>
          <w:p w14:paraId="7625C8C2">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350</w:t>
            </w:r>
          </w:p>
        </w:tc>
      </w:tr>
      <w:tr w14:paraId="3B8F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noWrap/>
            <w:vAlign w:val="center"/>
          </w:tcPr>
          <w:p w14:paraId="745F3203">
            <w:pPr>
              <w:autoSpaceDE/>
              <w:autoSpaceDN/>
              <w:spacing w:line="240" w:lineRule="auto"/>
              <w:ind w:firstLine="0" w:firstLineChars="0"/>
              <w:jc w:val="center"/>
              <w:rPr>
                <w:rFonts w:ascii="仿宋_GB2312" w:hAnsi="仿宋_GB2312" w:eastAsia="仿宋_GB2312" w:cs="仿宋_GB2312"/>
                <w:snapToGrid w:val="0"/>
                <w:sz w:val="24"/>
                <w:highlight w:val="none"/>
              </w:rPr>
            </w:pPr>
          </w:p>
        </w:tc>
        <w:tc>
          <w:tcPr>
            <w:tcW w:w="896" w:type="dxa"/>
            <w:vAlign w:val="center"/>
          </w:tcPr>
          <w:p w14:paraId="33A66027">
            <w:pPr>
              <w:widowControl/>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Ⅱ级</w:t>
            </w:r>
          </w:p>
        </w:tc>
        <w:tc>
          <w:tcPr>
            <w:tcW w:w="1419" w:type="dxa"/>
            <w:vAlign w:val="center"/>
          </w:tcPr>
          <w:p w14:paraId="5EBFF682">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560</w:t>
            </w:r>
          </w:p>
        </w:tc>
        <w:tc>
          <w:tcPr>
            <w:tcW w:w="1337" w:type="dxa"/>
            <w:vAlign w:val="center"/>
          </w:tcPr>
          <w:p w14:paraId="03ACBD8E">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245</w:t>
            </w:r>
          </w:p>
        </w:tc>
        <w:tc>
          <w:tcPr>
            <w:tcW w:w="1386" w:type="dxa"/>
            <w:vAlign w:val="center"/>
          </w:tcPr>
          <w:p w14:paraId="19A157F8">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250</w:t>
            </w:r>
          </w:p>
        </w:tc>
        <w:tc>
          <w:tcPr>
            <w:tcW w:w="1467" w:type="dxa"/>
            <w:vAlign w:val="center"/>
          </w:tcPr>
          <w:p w14:paraId="03A045EB">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220</w:t>
            </w:r>
          </w:p>
        </w:tc>
        <w:tc>
          <w:tcPr>
            <w:tcW w:w="1605" w:type="dxa"/>
            <w:vAlign w:val="center"/>
          </w:tcPr>
          <w:p w14:paraId="28350E7A">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240</w:t>
            </w:r>
          </w:p>
        </w:tc>
      </w:tr>
      <w:tr w14:paraId="0C57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noWrap/>
            <w:vAlign w:val="center"/>
          </w:tcPr>
          <w:p w14:paraId="5C98C969">
            <w:pPr>
              <w:autoSpaceDE/>
              <w:autoSpaceDN/>
              <w:spacing w:line="240" w:lineRule="auto"/>
              <w:ind w:firstLine="0" w:firstLineChars="0"/>
              <w:jc w:val="center"/>
              <w:rPr>
                <w:rFonts w:ascii="仿宋_GB2312" w:hAnsi="仿宋_GB2312" w:eastAsia="仿宋_GB2312" w:cs="仿宋_GB2312"/>
                <w:snapToGrid w:val="0"/>
                <w:sz w:val="24"/>
                <w:highlight w:val="none"/>
              </w:rPr>
            </w:pPr>
          </w:p>
        </w:tc>
        <w:tc>
          <w:tcPr>
            <w:tcW w:w="896" w:type="dxa"/>
            <w:vAlign w:val="center"/>
          </w:tcPr>
          <w:p w14:paraId="796DADBF">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Ⅲ级</w:t>
            </w:r>
          </w:p>
        </w:tc>
        <w:tc>
          <w:tcPr>
            <w:tcW w:w="1419" w:type="dxa"/>
            <w:vAlign w:val="center"/>
          </w:tcPr>
          <w:p w14:paraId="6CD9822E">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490</w:t>
            </w:r>
          </w:p>
        </w:tc>
        <w:tc>
          <w:tcPr>
            <w:tcW w:w="1337" w:type="dxa"/>
            <w:vAlign w:val="center"/>
          </w:tcPr>
          <w:p w14:paraId="10256706">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190</w:t>
            </w:r>
          </w:p>
        </w:tc>
        <w:tc>
          <w:tcPr>
            <w:tcW w:w="1386" w:type="dxa"/>
            <w:vAlign w:val="center"/>
          </w:tcPr>
          <w:p w14:paraId="29B7A1B8">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220</w:t>
            </w:r>
          </w:p>
        </w:tc>
        <w:tc>
          <w:tcPr>
            <w:tcW w:w="1467" w:type="dxa"/>
            <w:vAlign w:val="center"/>
          </w:tcPr>
          <w:p w14:paraId="3E459BC5">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180</w:t>
            </w:r>
          </w:p>
        </w:tc>
        <w:tc>
          <w:tcPr>
            <w:tcW w:w="1605" w:type="dxa"/>
            <w:vAlign w:val="center"/>
          </w:tcPr>
          <w:p w14:paraId="37BCBA4A">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200</w:t>
            </w:r>
          </w:p>
        </w:tc>
      </w:tr>
      <w:tr w14:paraId="4ED5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noWrap/>
            <w:vAlign w:val="center"/>
          </w:tcPr>
          <w:p w14:paraId="1F651CBC">
            <w:pPr>
              <w:autoSpaceDE/>
              <w:autoSpaceDN/>
              <w:spacing w:line="240" w:lineRule="auto"/>
              <w:ind w:firstLine="0" w:firstLineChars="0"/>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大塘镇</w:t>
            </w:r>
          </w:p>
        </w:tc>
        <w:tc>
          <w:tcPr>
            <w:tcW w:w="896" w:type="dxa"/>
            <w:vAlign w:val="center"/>
          </w:tcPr>
          <w:p w14:paraId="311122EE">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I级</w:t>
            </w:r>
          </w:p>
        </w:tc>
        <w:tc>
          <w:tcPr>
            <w:tcW w:w="1419" w:type="dxa"/>
            <w:vAlign w:val="center"/>
          </w:tcPr>
          <w:p w14:paraId="1149B4C9">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850</w:t>
            </w:r>
          </w:p>
        </w:tc>
        <w:tc>
          <w:tcPr>
            <w:tcW w:w="1337" w:type="dxa"/>
            <w:vAlign w:val="center"/>
          </w:tcPr>
          <w:p w14:paraId="5EDC68BE">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370</w:t>
            </w:r>
          </w:p>
        </w:tc>
        <w:tc>
          <w:tcPr>
            <w:tcW w:w="1386" w:type="dxa"/>
            <w:vAlign w:val="center"/>
          </w:tcPr>
          <w:p w14:paraId="6BE70952">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290</w:t>
            </w:r>
          </w:p>
        </w:tc>
        <w:tc>
          <w:tcPr>
            <w:tcW w:w="1467" w:type="dxa"/>
            <w:vAlign w:val="center"/>
          </w:tcPr>
          <w:p w14:paraId="507A20EF">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320</w:t>
            </w:r>
          </w:p>
        </w:tc>
        <w:tc>
          <w:tcPr>
            <w:tcW w:w="1605" w:type="dxa"/>
            <w:vAlign w:val="center"/>
          </w:tcPr>
          <w:p w14:paraId="3BF16C7E">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335</w:t>
            </w:r>
          </w:p>
        </w:tc>
      </w:tr>
      <w:tr w14:paraId="0028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noWrap/>
            <w:vAlign w:val="center"/>
          </w:tcPr>
          <w:p w14:paraId="01B6E324">
            <w:pPr>
              <w:autoSpaceDE/>
              <w:autoSpaceDN/>
              <w:spacing w:line="240" w:lineRule="auto"/>
              <w:ind w:firstLine="0" w:firstLineChars="0"/>
              <w:jc w:val="center"/>
              <w:rPr>
                <w:rFonts w:ascii="仿宋_GB2312" w:hAnsi="仿宋_GB2312" w:eastAsia="仿宋_GB2312" w:cs="仿宋_GB2312"/>
                <w:snapToGrid w:val="0"/>
                <w:sz w:val="24"/>
                <w:highlight w:val="none"/>
              </w:rPr>
            </w:pPr>
          </w:p>
        </w:tc>
        <w:tc>
          <w:tcPr>
            <w:tcW w:w="896" w:type="dxa"/>
            <w:vAlign w:val="center"/>
          </w:tcPr>
          <w:p w14:paraId="6FB00A93">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Ⅱ级</w:t>
            </w:r>
          </w:p>
        </w:tc>
        <w:tc>
          <w:tcPr>
            <w:tcW w:w="1419" w:type="dxa"/>
            <w:vAlign w:val="center"/>
          </w:tcPr>
          <w:p w14:paraId="55E1EEF5">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550</w:t>
            </w:r>
          </w:p>
        </w:tc>
        <w:tc>
          <w:tcPr>
            <w:tcW w:w="1337" w:type="dxa"/>
            <w:vAlign w:val="center"/>
          </w:tcPr>
          <w:p w14:paraId="380FF1DE">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230</w:t>
            </w:r>
          </w:p>
        </w:tc>
        <w:tc>
          <w:tcPr>
            <w:tcW w:w="1386" w:type="dxa"/>
            <w:vAlign w:val="center"/>
          </w:tcPr>
          <w:p w14:paraId="60A70081">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225</w:t>
            </w:r>
          </w:p>
        </w:tc>
        <w:tc>
          <w:tcPr>
            <w:tcW w:w="1467" w:type="dxa"/>
            <w:vAlign w:val="center"/>
          </w:tcPr>
          <w:p w14:paraId="07E72F80">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210</w:t>
            </w:r>
          </w:p>
        </w:tc>
        <w:tc>
          <w:tcPr>
            <w:tcW w:w="1605" w:type="dxa"/>
            <w:vAlign w:val="center"/>
          </w:tcPr>
          <w:p w14:paraId="65D03172">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220</w:t>
            </w:r>
          </w:p>
        </w:tc>
      </w:tr>
      <w:tr w14:paraId="0F20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noWrap/>
            <w:vAlign w:val="center"/>
          </w:tcPr>
          <w:p w14:paraId="5689D162">
            <w:pPr>
              <w:autoSpaceDE/>
              <w:autoSpaceDN/>
              <w:spacing w:line="240" w:lineRule="auto"/>
              <w:ind w:firstLine="0" w:firstLineChars="0"/>
              <w:jc w:val="center"/>
              <w:rPr>
                <w:rFonts w:ascii="仿宋_GB2312" w:hAnsi="仿宋_GB2312" w:eastAsia="仿宋_GB2312" w:cs="仿宋_GB2312"/>
                <w:snapToGrid w:val="0"/>
                <w:sz w:val="24"/>
                <w:highlight w:val="none"/>
              </w:rPr>
            </w:pPr>
          </w:p>
        </w:tc>
        <w:tc>
          <w:tcPr>
            <w:tcW w:w="896" w:type="dxa"/>
            <w:vAlign w:val="center"/>
          </w:tcPr>
          <w:p w14:paraId="217E2A51">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Ⅲ级</w:t>
            </w:r>
          </w:p>
        </w:tc>
        <w:tc>
          <w:tcPr>
            <w:tcW w:w="1419" w:type="dxa"/>
            <w:vAlign w:val="center"/>
          </w:tcPr>
          <w:p w14:paraId="4CF84887">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470</w:t>
            </w:r>
          </w:p>
        </w:tc>
        <w:tc>
          <w:tcPr>
            <w:tcW w:w="1337" w:type="dxa"/>
            <w:vAlign w:val="center"/>
          </w:tcPr>
          <w:p w14:paraId="064FF235">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180</w:t>
            </w:r>
          </w:p>
        </w:tc>
        <w:tc>
          <w:tcPr>
            <w:tcW w:w="1386" w:type="dxa"/>
            <w:vAlign w:val="center"/>
          </w:tcPr>
          <w:p w14:paraId="7025D865">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210</w:t>
            </w:r>
          </w:p>
        </w:tc>
        <w:tc>
          <w:tcPr>
            <w:tcW w:w="1467" w:type="dxa"/>
            <w:vAlign w:val="center"/>
          </w:tcPr>
          <w:p w14:paraId="4A2E0FE3">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180</w:t>
            </w:r>
          </w:p>
        </w:tc>
        <w:tc>
          <w:tcPr>
            <w:tcW w:w="1605" w:type="dxa"/>
            <w:vAlign w:val="center"/>
          </w:tcPr>
          <w:p w14:paraId="66F82CFD">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190</w:t>
            </w:r>
          </w:p>
        </w:tc>
      </w:tr>
      <w:tr w14:paraId="2659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noWrap/>
            <w:vAlign w:val="center"/>
          </w:tcPr>
          <w:p w14:paraId="59B64626">
            <w:pPr>
              <w:autoSpaceDE/>
              <w:autoSpaceDN/>
              <w:spacing w:line="240" w:lineRule="auto"/>
              <w:ind w:firstLine="0" w:firstLineChars="0"/>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沙溪镇</w:t>
            </w:r>
          </w:p>
        </w:tc>
        <w:tc>
          <w:tcPr>
            <w:tcW w:w="896" w:type="dxa"/>
            <w:vAlign w:val="center"/>
          </w:tcPr>
          <w:p w14:paraId="61B2C9F9">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I级</w:t>
            </w:r>
          </w:p>
        </w:tc>
        <w:tc>
          <w:tcPr>
            <w:tcW w:w="1419" w:type="dxa"/>
            <w:vAlign w:val="center"/>
          </w:tcPr>
          <w:p w14:paraId="2C346C87">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760</w:t>
            </w:r>
          </w:p>
        </w:tc>
        <w:tc>
          <w:tcPr>
            <w:tcW w:w="1337" w:type="dxa"/>
            <w:vAlign w:val="center"/>
          </w:tcPr>
          <w:p w14:paraId="0309BF25">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370</w:t>
            </w:r>
          </w:p>
        </w:tc>
        <w:tc>
          <w:tcPr>
            <w:tcW w:w="1386" w:type="dxa"/>
            <w:vAlign w:val="center"/>
          </w:tcPr>
          <w:p w14:paraId="177CA3EA">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265</w:t>
            </w:r>
          </w:p>
        </w:tc>
        <w:tc>
          <w:tcPr>
            <w:tcW w:w="1467" w:type="dxa"/>
            <w:vAlign w:val="center"/>
          </w:tcPr>
          <w:p w14:paraId="0448FE86">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310</w:t>
            </w:r>
          </w:p>
        </w:tc>
        <w:tc>
          <w:tcPr>
            <w:tcW w:w="1605" w:type="dxa"/>
            <w:vAlign w:val="center"/>
          </w:tcPr>
          <w:p w14:paraId="75D8B97E">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330</w:t>
            </w:r>
          </w:p>
        </w:tc>
      </w:tr>
      <w:tr w14:paraId="17DA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noWrap/>
            <w:vAlign w:val="center"/>
          </w:tcPr>
          <w:p w14:paraId="39C83F2F">
            <w:pPr>
              <w:autoSpaceDE/>
              <w:autoSpaceDN/>
              <w:spacing w:line="240" w:lineRule="auto"/>
              <w:ind w:firstLine="0" w:firstLineChars="0"/>
              <w:jc w:val="center"/>
              <w:rPr>
                <w:rFonts w:ascii="仿宋_GB2312" w:hAnsi="仿宋_GB2312" w:eastAsia="仿宋_GB2312" w:cs="仿宋_GB2312"/>
                <w:snapToGrid w:val="0"/>
                <w:sz w:val="24"/>
                <w:highlight w:val="none"/>
              </w:rPr>
            </w:pPr>
          </w:p>
        </w:tc>
        <w:tc>
          <w:tcPr>
            <w:tcW w:w="896" w:type="dxa"/>
            <w:vAlign w:val="center"/>
          </w:tcPr>
          <w:p w14:paraId="7EBA4165">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Ⅱ级</w:t>
            </w:r>
          </w:p>
        </w:tc>
        <w:tc>
          <w:tcPr>
            <w:tcW w:w="1419" w:type="dxa"/>
            <w:vAlign w:val="center"/>
          </w:tcPr>
          <w:p w14:paraId="501F286A">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420</w:t>
            </w:r>
          </w:p>
        </w:tc>
        <w:tc>
          <w:tcPr>
            <w:tcW w:w="1337" w:type="dxa"/>
            <w:vAlign w:val="center"/>
          </w:tcPr>
          <w:p w14:paraId="4502AAC8">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220</w:t>
            </w:r>
          </w:p>
        </w:tc>
        <w:tc>
          <w:tcPr>
            <w:tcW w:w="1386" w:type="dxa"/>
            <w:vAlign w:val="center"/>
          </w:tcPr>
          <w:p w14:paraId="2127A62F">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220</w:t>
            </w:r>
          </w:p>
        </w:tc>
        <w:tc>
          <w:tcPr>
            <w:tcW w:w="1467" w:type="dxa"/>
            <w:vAlign w:val="center"/>
          </w:tcPr>
          <w:p w14:paraId="408DAC6A">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210</w:t>
            </w:r>
          </w:p>
        </w:tc>
        <w:tc>
          <w:tcPr>
            <w:tcW w:w="1605" w:type="dxa"/>
            <w:vAlign w:val="center"/>
          </w:tcPr>
          <w:p w14:paraId="2BACD71D">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220</w:t>
            </w:r>
          </w:p>
        </w:tc>
      </w:tr>
      <w:tr w14:paraId="7F67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noWrap/>
            <w:vAlign w:val="center"/>
          </w:tcPr>
          <w:p w14:paraId="67AE35AB">
            <w:pPr>
              <w:autoSpaceDE/>
              <w:autoSpaceDN/>
              <w:spacing w:line="240" w:lineRule="auto"/>
              <w:ind w:firstLine="0" w:firstLineChars="0"/>
              <w:jc w:val="center"/>
              <w:rPr>
                <w:rFonts w:ascii="仿宋_GB2312" w:hAnsi="仿宋_GB2312" w:eastAsia="仿宋_GB2312" w:cs="仿宋_GB2312"/>
                <w:snapToGrid w:val="0"/>
                <w:sz w:val="24"/>
                <w:highlight w:val="none"/>
              </w:rPr>
            </w:pPr>
          </w:p>
        </w:tc>
        <w:tc>
          <w:tcPr>
            <w:tcW w:w="896" w:type="dxa"/>
            <w:vAlign w:val="center"/>
          </w:tcPr>
          <w:p w14:paraId="5CF368CF">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Ⅲ级</w:t>
            </w:r>
          </w:p>
        </w:tc>
        <w:tc>
          <w:tcPr>
            <w:tcW w:w="1419" w:type="dxa"/>
            <w:vAlign w:val="center"/>
          </w:tcPr>
          <w:p w14:paraId="2A7D867C">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365</w:t>
            </w:r>
          </w:p>
        </w:tc>
        <w:tc>
          <w:tcPr>
            <w:tcW w:w="1337" w:type="dxa"/>
            <w:vAlign w:val="center"/>
          </w:tcPr>
          <w:p w14:paraId="289AB83C">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180</w:t>
            </w:r>
          </w:p>
        </w:tc>
        <w:tc>
          <w:tcPr>
            <w:tcW w:w="1386" w:type="dxa"/>
            <w:vAlign w:val="center"/>
          </w:tcPr>
          <w:p w14:paraId="70358C08">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205</w:t>
            </w:r>
          </w:p>
        </w:tc>
        <w:tc>
          <w:tcPr>
            <w:tcW w:w="1467" w:type="dxa"/>
            <w:vAlign w:val="center"/>
          </w:tcPr>
          <w:p w14:paraId="06E7FD63">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180</w:t>
            </w:r>
          </w:p>
        </w:tc>
        <w:tc>
          <w:tcPr>
            <w:tcW w:w="1605" w:type="dxa"/>
            <w:vAlign w:val="center"/>
          </w:tcPr>
          <w:p w14:paraId="535A8B29">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190</w:t>
            </w:r>
          </w:p>
        </w:tc>
      </w:tr>
      <w:tr w14:paraId="6FE6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noWrap/>
            <w:vAlign w:val="center"/>
          </w:tcPr>
          <w:p w14:paraId="1E915B95">
            <w:pPr>
              <w:autoSpaceDE/>
              <w:autoSpaceDN/>
              <w:spacing w:line="240" w:lineRule="auto"/>
              <w:ind w:firstLine="0" w:firstLineChars="0"/>
              <w:jc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sz w:val="24"/>
                <w:highlight w:val="none"/>
              </w:rPr>
              <w:t>乌石镇</w:t>
            </w:r>
          </w:p>
        </w:tc>
        <w:tc>
          <w:tcPr>
            <w:tcW w:w="896" w:type="dxa"/>
            <w:vAlign w:val="center"/>
          </w:tcPr>
          <w:p w14:paraId="235F2035">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I级</w:t>
            </w:r>
          </w:p>
        </w:tc>
        <w:tc>
          <w:tcPr>
            <w:tcW w:w="1419" w:type="dxa"/>
            <w:vAlign w:val="center"/>
          </w:tcPr>
          <w:p w14:paraId="6CACD460">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720</w:t>
            </w:r>
          </w:p>
        </w:tc>
        <w:tc>
          <w:tcPr>
            <w:tcW w:w="1337" w:type="dxa"/>
            <w:vAlign w:val="center"/>
          </w:tcPr>
          <w:p w14:paraId="09D3E8E3">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350</w:t>
            </w:r>
          </w:p>
        </w:tc>
        <w:tc>
          <w:tcPr>
            <w:tcW w:w="1386" w:type="dxa"/>
            <w:vAlign w:val="center"/>
          </w:tcPr>
          <w:p w14:paraId="1ACF3FCA">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235</w:t>
            </w:r>
          </w:p>
        </w:tc>
        <w:tc>
          <w:tcPr>
            <w:tcW w:w="1467" w:type="dxa"/>
            <w:vAlign w:val="center"/>
          </w:tcPr>
          <w:p w14:paraId="3A8C0F63">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290</w:t>
            </w:r>
          </w:p>
        </w:tc>
        <w:tc>
          <w:tcPr>
            <w:tcW w:w="1605" w:type="dxa"/>
            <w:vAlign w:val="center"/>
          </w:tcPr>
          <w:p w14:paraId="6BB50AD7">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310</w:t>
            </w:r>
          </w:p>
        </w:tc>
      </w:tr>
      <w:tr w14:paraId="1013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noWrap/>
            <w:vAlign w:val="center"/>
          </w:tcPr>
          <w:p w14:paraId="63E68037">
            <w:pPr>
              <w:autoSpaceDE/>
              <w:autoSpaceDN/>
              <w:spacing w:line="240" w:lineRule="auto"/>
              <w:ind w:firstLine="0" w:firstLineChars="0"/>
              <w:jc w:val="center"/>
              <w:rPr>
                <w:rFonts w:ascii="仿宋_GB2312" w:hAnsi="仿宋_GB2312" w:eastAsia="仿宋_GB2312" w:cs="仿宋_GB2312"/>
                <w:snapToGrid w:val="0"/>
                <w:sz w:val="24"/>
                <w:highlight w:val="none"/>
              </w:rPr>
            </w:pPr>
          </w:p>
        </w:tc>
        <w:tc>
          <w:tcPr>
            <w:tcW w:w="896" w:type="dxa"/>
            <w:vAlign w:val="center"/>
          </w:tcPr>
          <w:p w14:paraId="083D9F97">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Ⅱ级</w:t>
            </w:r>
          </w:p>
        </w:tc>
        <w:tc>
          <w:tcPr>
            <w:tcW w:w="1419" w:type="dxa"/>
            <w:vAlign w:val="center"/>
          </w:tcPr>
          <w:p w14:paraId="3A44E241">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390</w:t>
            </w:r>
          </w:p>
        </w:tc>
        <w:tc>
          <w:tcPr>
            <w:tcW w:w="1337" w:type="dxa"/>
            <w:vAlign w:val="center"/>
          </w:tcPr>
          <w:p w14:paraId="70CAC34D">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200</w:t>
            </w:r>
          </w:p>
        </w:tc>
        <w:tc>
          <w:tcPr>
            <w:tcW w:w="1386" w:type="dxa"/>
            <w:vAlign w:val="center"/>
          </w:tcPr>
          <w:p w14:paraId="093271B0">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200</w:t>
            </w:r>
          </w:p>
        </w:tc>
        <w:tc>
          <w:tcPr>
            <w:tcW w:w="1467" w:type="dxa"/>
            <w:vAlign w:val="center"/>
          </w:tcPr>
          <w:p w14:paraId="6F2C5407">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190</w:t>
            </w:r>
          </w:p>
        </w:tc>
        <w:tc>
          <w:tcPr>
            <w:tcW w:w="1605" w:type="dxa"/>
            <w:vAlign w:val="center"/>
          </w:tcPr>
          <w:p w14:paraId="3BDD117A">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210</w:t>
            </w:r>
          </w:p>
        </w:tc>
      </w:tr>
      <w:tr w14:paraId="492A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noWrap/>
            <w:vAlign w:val="center"/>
          </w:tcPr>
          <w:p w14:paraId="4DA4C7AB">
            <w:pPr>
              <w:autoSpaceDE/>
              <w:autoSpaceDN/>
              <w:spacing w:line="240" w:lineRule="auto"/>
              <w:ind w:firstLine="0" w:firstLineChars="0"/>
              <w:jc w:val="center"/>
              <w:rPr>
                <w:rFonts w:ascii="仿宋_GB2312" w:hAnsi="仿宋_GB2312" w:eastAsia="仿宋_GB2312" w:cs="仿宋_GB2312"/>
                <w:snapToGrid w:val="0"/>
                <w:sz w:val="24"/>
                <w:highlight w:val="none"/>
              </w:rPr>
            </w:pPr>
          </w:p>
        </w:tc>
        <w:tc>
          <w:tcPr>
            <w:tcW w:w="896" w:type="dxa"/>
            <w:vAlign w:val="center"/>
          </w:tcPr>
          <w:p w14:paraId="1F486C7B">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Ⅲ级</w:t>
            </w:r>
          </w:p>
        </w:tc>
        <w:tc>
          <w:tcPr>
            <w:tcW w:w="1419" w:type="dxa"/>
            <w:vAlign w:val="center"/>
          </w:tcPr>
          <w:p w14:paraId="765B1BA0">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360</w:t>
            </w:r>
          </w:p>
        </w:tc>
        <w:tc>
          <w:tcPr>
            <w:tcW w:w="1337" w:type="dxa"/>
            <w:vAlign w:val="center"/>
          </w:tcPr>
          <w:p w14:paraId="79B03379">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175</w:t>
            </w:r>
          </w:p>
        </w:tc>
        <w:tc>
          <w:tcPr>
            <w:tcW w:w="1386" w:type="dxa"/>
            <w:vAlign w:val="center"/>
          </w:tcPr>
          <w:p w14:paraId="0CF1EC86">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190</w:t>
            </w:r>
          </w:p>
        </w:tc>
        <w:tc>
          <w:tcPr>
            <w:tcW w:w="1467" w:type="dxa"/>
            <w:vAlign w:val="center"/>
          </w:tcPr>
          <w:p w14:paraId="3BBB3942">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170</w:t>
            </w:r>
          </w:p>
        </w:tc>
        <w:tc>
          <w:tcPr>
            <w:tcW w:w="1605" w:type="dxa"/>
            <w:vAlign w:val="center"/>
          </w:tcPr>
          <w:p w14:paraId="50EA8855">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185</w:t>
            </w:r>
          </w:p>
        </w:tc>
      </w:tr>
      <w:tr w14:paraId="7C51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vAlign w:val="center"/>
          </w:tcPr>
          <w:p w14:paraId="6398E595">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kern w:val="0"/>
                <w:sz w:val="24"/>
                <w:highlight w:val="none"/>
              </w:rPr>
              <w:t>樟市镇</w:t>
            </w:r>
          </w:p>
        </w:tc>
        <w:tc>
          <w:tcPr>
            <w:tcW w:w="896" w:type="dxa"/>
            <w:vAlign w:val="center"/>
          </w:tcPr>
          <w:p w14:paraId="00D38334">
            <w:pPr>
              <w:widowControl/>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I级</w:t>
            </w:r>
          </w:p>
        </w:tc>
        <w:tc>
          <w:tcPr>
            <w:tcW w:w="1419" w:type="dxa"/>
            <w:vAlign w:val="center"/>
          </w:tcPr>
          <w:p w14:paraId="4DDF9BC6">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630</w:t>
            </w:r>
          </w:p>
        </w:tc>
        <w:tc>
          <w:tcPr>
            <w:tcW w:w="1337" w:type="dxa"/>
            <w:vAlign w:val="center"/>
          </w:tcPr>
          <w:p w14:paraId="60E1EC70">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255</w:t>
            </w:r>
          </w:p>
        </w:tc>
        <w:tc>
          <w:tcPr>
            <w:tcW w:w="1386" w:type="dxa"/>
            <w:vAlign w:val="center"/>
          </w:tcPr>
          <w:p w14:paraId="7EBA9A69">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230</w:t>
            </w:r>
          </w:p>
        </w:tc>
        <w:tc>
          <w:tcPr>
            <w:tcW w:w="1467" w:type="dxa"/>
            <w:vAlign w:val="center"/>
          </w:tcPr>
          <w:p w14:paraId="777293F2">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220</w:t>
            </w:r>
          </w:p>
        </w:tc>
        <w:tc>
          <w:tcPr>
            <w:tcW w:w="1605" w:type="dxa"/>
            <w:vAlign w:val="center"/>
          </w:tcPr>
          <w:p w14:paraId="148080E0">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240</w:t>
            </w:r>
          </w:p>
        </w:tc>
      </w:tr>
      <w:tr w14:paraId="4ACB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14:paraId="791E8094">
            <w:pPr>
              <w:autoSpaceDE/>
              <w:autoSpaceDN/>
              <w:spacing w:line="240" w:lineRule="auto"/>
              <w:ind w:firstLine="0" w:firstLineChars="0"/>
              <w:jc w:val="center"/>
              <w:rPr>
                <w:rFonts w:ascii="仿宋_GB2312" w:hAnsi="仿宋_GB2312" w:eastAsia="仿宋_GB2312" w:cs="仿宋_GB2312"/>
                <w:snapToGrid w:val="0"/>
                <w:sz w:val="24"/>
                <w:highlight w:val="none"/>
              </w:rPr>
            </w:pPr>
          </w:p>
        </w:tc>
        <w:tc>
          <w:tcPr>
            <w:tcW w:w="896" w:type="dxa"/>
            <w:vAlign w:val="center"/>
          </w:tcPr>
          <w:p w14:paraId="32D9B8B5">
            <w:pPr>
              <w:widowControl/>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Ⅱ级</w:t>
            </w:r>
          </w:p>
        </w:tc>
        <w:tc>
          <w:tcPr>
            <w:tcW w:w="1419" w:type="dxa"/>
            <w:vAlign w:val="center"/>
          </w:tcPr>
          <w:p w14:paraId="2BB8C31B">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350</w:t>
            </w:r>
          </w:p>
        </w:tc>
        <w:tc>
          <w:tcPr>
            <w:tcW w:w="1337" w:type="dxa"/>
            <w:vAlign w:val="center"/>
          </w:tcPr>
          <w:p w14:paraId="5C7CEDA6">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160</w:t>
            </w:r>
          </w:p>
        </w:tc>
        <w:tc>
          <w:tcPr>
            <w:tcW w:w="1386" w:type="dxa"/>
            <w:vAlign w:val="center"/>
          </w:tcPr>
          <w:p w14:paraId="43E4F3E7">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170</w:t>
            </w:r>
          </w:p>
        </w:tc>
        <w:tc>
          <w:tcPr>
            <w:tcW w:w="1467" w:type="dxa"/>
            <w:vAlign w:val="center"/>
          </w:tcPr>
          <w:p w14:paraId="65396607">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160</w:t>
            </w:r>
          </w:p>
        </w:tc>
        <w:tc>
          <w:tcPr>
            <w:tcW w:w="1605" w:type="dxa"/>
            <w:vAlign w:val="center"/>
          </w:tcPr>
          <w:p w14:paraId="4710DFE9">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170</w:t>
            </w:r>
          </w:p>
        </w:tc>
      </w:tr>
      <w:tr w14:paraId="74AE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vAlign w:val="center"/>
          </w:tcPr>
          <w:p w14:paraId="4A623A6D">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kern w:val="0"/>
                <w:sz w:val="24"/>
                <w:highlight w:val="none"/>
              </w:rPr>
              <w:t>枫湾镇</w:t>
            </w:r>
          </w:p>
        </w:tc>
        <w:tc>
          <w:tcPr>
            <w:tcW w:w="896" w:type="dxa"/>
            <w:vAlign w:val="center"/>
          </w:tcPr>
          <w:p w14:paraId="1DF38B13">
            <w:pPr>
              <w:widowControl/>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I级</w:t>
            </w:r>
          </w:p>
        </w:tc>
        <w:tc>
          <w:tcPr>
            <w:tcW w:w="1419" w:type="dxa"/>
            <w:vAlign w:val="center"/>
          </w:tcPr>
          <w:p w14:paraId="22006319">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630</w:t>
            </w:r>
          </w:p>
        </w:tc>
        <w:tc>
          <w:tcPr>
            <w:tcW w:w="1337" w:type="dxa"/>
            <w:vAlign w:val="center"/>
          </w:tcPr>
          <w:p w14:paraId="36295EA0">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255</w:t>
            </w:r>
          </w:p>
        </w:tc>
        <w:tc>
          <w:tcPr>
            <w:tcW w:w="1386" w:type="dxa"/>
            <w:vAlign w:val="center"/>
          </w:tcPr>
          <w:p w14:paraId="5E7CEAD4">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230</w:t>
            </w:r>
          </w:p>
        </w:tc>
        <w:tc>
          <w:tcPr>
            <w:tcW w:w="1467" w:type="dxa"/>
            <w:vAlign w:val="center"/>
          </w:tcPr>
          <w:p w14:paraId="5A28C8B2">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220</w:t>
            </w:r>
          </w:p>
        </w:tc>
        <w:tc>
          <w:tcPr>
            <w:tcW w:w="1605" w:type="dxa"/>
            <w:vAlign w:val="center"/>
          </w:tcPr>
          <w:p w14:paraId="5EFD3E83">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240</w:t>
            </w:r>
          </w:p>
        </w:tc>
      </w:tr>
      <w:tr w14:paraId="64AF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14:paraId="3080B93D">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p>
        </w:tc>
        <w:tc>
          <w:tcPr>
            <w:tcW w:w="896" w:type="dxa"/>
            <w:vAlign w:val="center"/>
          </w:tcPr>
          <w:p w14:paraId="613AD05C">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Ⅱ级</w:t>
            </w:r>
          </w:p>
        </w:tc>
        <w:tc>
          <w:tcPr>
            <w:tcW w:w="1419" w:type="dxa"/>
            <w:vAlign w:val="center"/>
          </w:tcPr>
          <w:p w14:paraId="7D17ECBB">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350</w:t>
            </w:r>
          </w:p>
        </w:tc>
        <w:tc>
          <w:tcPr>
            <w:tcW w:w="1337" w:type="dxa"/>
            <w:vAlign w:val="center"/>
          </w:tcPr>
          <w:p w14:paraId="4C5ECC35">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160</w:t>
            </w:r>
          </w:p>
        </w:tc>
        <w:tc>
          <w:tcPr>
            <w:tcW w:w="1386" w:type="dxa"/>
            <w:vAlign w:val="center"/>
          </w:tcPr>
          <w:p w14:paraId="2C433775">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170</w:t>
            </w:r>
          </w:p>
        </w:tc>
        <w:tc>
          <w:tcPr>
            <w:tcW w:w="1467" w:type="dxa"/>
            <w:vAlign w:val="center"/>
          </w:tcPr>
          <w:p w14:paraId="1BD83477">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160</w:t>
            </w:r>
          </w:p>
        </w:tc>
        <w:tc>
          <w:tcPr>
            <w:tcW w:w="1605" w:type="dxa"/>
            <w:vAlign w:val="center"/>
          </w:tcPr>
          <w:p w14:paraId="4866090D">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170</w:t>
            </w:r>
          </w:p>
        </w:tc>
      </w:tr>
      <w:tr w14:paraId="06F8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vAlign w:val="center"/>
          </w:tcPr>
          <w:p w14:paraId="2DE4DD6C">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snapToGrid w:val="0"/>
                <w:kern w:val="0"/>
                <w:sz w:val="24"/>
                <w:highlight w:val="none"/>
              </w:rPr>
              <w:t>罗坑镇</w:t>
            </w:r>
          </w:p>
        </w:tc>
        <w:tc>
          <w:tcPr>
            <w:tcW w:w="896" w:type="dxa"/>
            <w:vAlign w:val="center"/>
          </w:tcPr>
          <w:p w14:paraId="5050937C">
            <w:pPr>
              <w:widowControl/>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I级</w:t>
            </w:r>
          </w:p>
        </w:tc>
        <w:tc>
          <w:tcPr>
            <w:tcW w:w="1419" w:type="dxa"/>
            <w:vAlign w:val="center"/>
          </w:tcPr>
          <w:p w14:paraId="0865982F">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610</w:t>
            </w:r>
          </w:p>
        </w:tc>
        <w:tc>
          <w:tcPr>
            <w:tcW w:w="1337" w:type="dxa"/>
            <w:vAlign w:val="center"/>
          </w:tcPr>
          <w:p w14:paraId="7F936A01">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250</w:t>
            </w:r>
          </w:p>
        </w:tc>
        <w:tc>
          <w:tcPr>
            <w:tcW w:w="1386" w:type="dxa"/>
            <w:vAlign w:val="center"/>
          </w:tcPr>
          <w:p w14:paraId="70ED9A57">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225</w:t>
            </w:r>
          </w:p>
        </w:tc>
        <w:tc>
          <w:tcPr>
            <w:tcW w:w="1467" w:type="dxa"/>
            <w:vAlign w:val="center"/>
          </w:tcPr>
          <w:p w14:paraId="629A1DBE">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210</w:t>
            </w:r>
          </w:p>
        </w:tc>
        <w:tc>
          <w:tcPr>
            <w:tcW w:w="1605" w:type="dxa"/>
            <w:vAlign w:val="center"/>
          </w:tcPr>
          <w:p w14:paraId="69235155">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230</w:t>
            </w:r>
          </w:p>
        </w:tc>
      </w:tr>
      <w:tr w14:paraId="34A7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14:paraId="1B30B7D1">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p>
        </w:tc>
        <w:tc>
          <w:tcPr>
            <w:tcW w:w="896" w:type="dxa"/>
            <w:vAlign w:val="center"/>
          </w:tcPr>
          <w:p w14:paraId="3019AEBB">
            <w:pPr>
              <w:widowControl/>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Ⅱ级</w:t>
            </w:r>
          </w:p>
        </w:tc>
        <w:tc>
          <w:tcPr>
            <w:tcW w:w="1419" w:type="dxa"/>
            <w:vAlign w:val="center"/>
          </w:tcPr>
          <w:p w14:paraId="0262C680">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340</w:t>
            </w:r>
          </w:p>
        </w:tc>
        <w:tc>
          <w:tcPr>
            <w:tcW w:w="1337" w:type="dxa"/>
            <w:vAlign w:val="center"/>
          </w:tcPr>
          <w:p w14:paraId="4CC1C71D">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155</w:t>
            </w:r>
          </w:p>
        </w:tc>
        <w:tc>
          <w:tcPr>
            <w:tcW w:w="1386" w:type="dxa"/>
            <w:vAlign w:val="center"/>
          </w:tcPr>
          <w:p w14:paraId="31358AED">
            <w:pPr>
              <w:widowControl/>
              <w:autoSpaceDE/>
              <w:autoSpaceDN/>
              <w:spacing w:line="240" w:lineRule="auto"/>
              <w:ind w:firstLine="0" w:firstLineChars="0"/>
              <w:jc w:val="center"/>
              <w:textAlignment w:val="center"/>
              <w:rPr>
                <w:rFonts w:hint="eastAsia" w:ascii="仿宋_GB2312" w:hAnsi="仿宋_GB2312" w:eastAsia="仿宋_GB2312" w:cs="仿宋_GB2312"/>
                <w:snapToGrid w:val="0"/>
                <w:sz w:val="24"/>
                <w:highlight w:val="none"/>
                <w:lang w:eastAsia="zh-CN"/>
              </w:rPr>
            </w:pPr>
            <w:r>
              <w:rPr>
                <w:rFonts w:hint="eastAsia" w:ascii="仿宋_GB2312" w:hAnsi="仿宋_GB2312" w:eastAsia="仿宋_GB2312" w:cs="仿宋_GB2312"/>
                <w:kern w:val="0"/>
                <w:sz w:val="24"/>
                <w:highlight w:val="none"/>
              </w:rPr>
              <w:t>16</w:t>
            </w:r>
            <w:r>
              <w:rPr>
                <w:rFonts w:hint="eastAsia" w:ascii="仿宋_GB2312" w:hAnsi="仿宋_GB2312" w:eastAsia="仿宋_GB2312" w:cs="仿宋_GB2312"/>
                <w:kern w:val="0"/>
                <w:sz w:val="24"/>
                <w:highlight w:val="none"/>
                <w:lang w:val="en-US" w:eastAsia="zh-CN"/>
              </w:rPr>
              <w:t>8</w:t>
            </w:r>
          </w:p>
        </w:tc>
        <w:tc>
          <w:tcPr>
            <w:tcW w:w="1467" w:type="dxa"/>
            <w:vAlign w:val="center"/>
          </w:tcPr>
          <w:p w14:paraId="06A03E1D">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150</w:t>
            </w:r>
          </w:p>
        </w:tc>
        <w:tc>
          <w:tcPr>
            <w:tcW w:w="1605" w:type="dxa"/>
            <w:vAlign w:val="center"/>
          </w:tcPr>
          <w:p w14:paraId="11C15C5B">
            <w:pPr>
              <w:widowControl/>
              <w:autoSpaceDE/>
              <w:autoSpaceDN/>
              <w:spacing w:line="240" w:lineRule="auto"/>
              <w:ind w:firstLine="0" w:firstLineChars="0"/>
              <w:jc w:val="center"/>
              <w:textAlignment w:val="center"/>
              <w:rPr>
                <w:rFonts w:ascii="仿宋_GB2312" w:hAnsi="仿宋_GB2312" w:eastAsia="仿宋_GB2312" w:cs="仿宋_GB2312"/>
                <w:snapToGrid w:val="0"/>
                <w:sz w:val="24"/>
                <w:highlight w:val="none"/>
              </w:rPr>
            </w:pPr>
            <w:r>
              <w:rPr>
                <w:rFonts w:hint="eastAsia" w:ascii="仿宋_GB2312" w:hAnsi="仿宋_GB2312" w:eastAsia="仿宋_GB2312" w:cs="仿宋_GB2312"/>
                <w:kern w:val="0"/>
                <w:sz w:val="24"/>
                <w:highlight w:val="none"/>
              </w:rPr>
              <w:t>165</w:t>
            </w:r>
          </w:p>
        </w:tc>
      </w:tr>
      <w:tr w14:paraId="6DC1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restart"/>
            <w:vAlign w:val="center"/>
          </w:tcPr>
          <w:p w14:paraId="5228769D">
            <w:pPr>
              <w:widowControl/>
              <w:autoSpaceDE/>
              <w:autoSpaceDN/>
              <w:spacing w:line="240" w:lineRule="auto"/>
              <w:ind w:firstLine="0" w:firstLineChars="0"/>
              <w:jc w:val="center"/>
              <w:textAlignment w:val="center"/>
              <w:rPr>
                <w:rFonts w:ascii="仿宋_GB2312" w:hAnsi="仿宋_GB2312" w:eastAsia="仿宋_GB2312" w:cs="仿宋_GB2312"/>
                <w:snapToGrid w:val="0"/>
                <w:kern w:val="2"/>
                <w:sz w:val="24"/>
                <w:highlight w:val="none"/>
              </w:rPr>
            </w:pPr>
            <w:r>
              <w:rPr>
                <w:rFonts w:hint="eastAsia" w:ascii="仿宋_GB2312" w:hAnsi="仿宋_GB2312" w:eastAsia="仿宋_GB2312" w:cs="仿宋_GB2312"/>
                <w:snapToGrid w:val="0"/>
                <w:kern w:val="0"/>
                <w:sz w:val="24"/>
                <w:highlight w:val="none"/>
              </w:rPr>
              <w:t>小坑镇</w:t>
            </w:r>
          </w:p>
        </w:tc>
        <w:tc>
          <w:tcPr>
            <w:tcW w:w="896" w:type="dxa"/>
            <w:vAlign w:val="center"/>
          </w:tcPr>
          <w:p w14:paraId="6BE4BDAA">
            <w:pPr>
              <w:widowControl/>
              <w:spacing w:line="240" w:lineRule="auto"/>
              <w:ind w:firstLine="0" w:firstLineChars="0"/>
              <w:jc w:val="center"/>
              <w:textAlignment w:val="center"/>
              <w:rPr>
                <w:rFonts w:ascii="仿宋_GB2312" w:hAnsi="仿宋_GB2312" w:eastAsia="仿宋_GB2312" w:cs="仿宋_GB2312"/>
                <w:snapToGrid w:val="0"/>
                <w:kern w:val="2"/>
                <w:sz w:val="24"/>
                <w:highlight w:val="none"/>
              </w:rPr>
            </w:pPr>
            <w:r>
              <w:rPr>
                <w:rFonts w:hint="eastAsia" w:ascii="仿宋_GB2312" w:hAnsi="仿宋_GB2312" w:eastAsia="仿宋_GB2312" w:cs="仿宋_GB2312"/>
                <w:kern w:val="0"/>
                <w:sz w:val="24"/>
                <w:highlight w:val="none"/>
              </w:rPr>
              <w:t>I级</w:t>
            </w:r>
          </w:p>
        </w:tc>
        <w:tc>
          <w:tcPr>
            <w:tcW w:w="1419" w:type="dxa"/>
            <w:vAlign w:val="center"/>
          </w:tcPr>
          <w:p w14:paraId="732C2D29">
            <w:pPr>
              <w:widowControl/>
              <w:autoSpaceDE/>
              <w:autoSpaceDN/>
              <w:spacing w:line="240" w:lineRule="auto"/>
              <w:ind w:firstLine="0" w:firstLineChars="0"/>
              <w:jc w:val="center"/>
              <w:textAlignment w:val="center"/>
              <w:rPr>
                <w:rFonts w:ascii="仿宋_GB2312" w:hAnsi="仿宋_GB2312" w:eastAsia="仿宋_GB2312" w:cs="仿宋_GB2312"/>
                <w:snapToGrid w:val="0"/>
                <w:kern w:val="2"/>
                <w:sz w:val="24"/>
                <w:highlight w:val="none"/>
              </w:rPr>
            </w:pPr>
            <w:r>
              <w:rPr>
                <w:rFonts w:hint="eastAsia" w:ascii="仿宋_GB2312" w:hAnsi="仿宋_GB2312" w:eastAsia="仿宋_GB2312" w:cs="仿宋_GB2312"/>
                <w:kern w:val="0"/>
                <w:sz w:val="24"/>
                <w:highlight w:val="none"/>
              </w:rPr>
              <w:t>610</w:t>
            </w:r>
          </w:p>
        </w:tc>
        <w:tc>
          <w:tcPr>
            <w:tcW w:w="1337" w:type="dxa"/>
            <w:vAlign w:val="center"/>
          </w:tcPr>
          <w:p w14:paraId="0B9C49DE">
            <w:pPr>
              <w:widowControl/>
              <w:autoSpaceDE/>
              <w:autoSpaceDN/>
              <w:spacing w:line="240" w:lineRule="auto"/>
              <w:ind w:firstLine="0" w:firstLineChars="0"/>
              <w:jc w:val="center"/>
              <w:textAlignment w:val="center"/>
              <w:rPr>
                <w:rFonts w:ascii="仿宋_GB2312" w:hAnsi="仿宋_GB2312" w:eastAsia="仿宋_GB2312" w:cs="仿宋_GB2312"/>
                <w:snapToGrid w:val="0"/>
                <w:kern w:val="2"/>
                <w:sz w:val="24"/>
                <w:highlight w:val="none"/>
              </w:rPr>
            </w:pPr>
            <w:r>
              <w:rPr>
                <w:rFonts w:hint="eastAsia" w:ascii="仿宋_GB2312" w:hAnsi="仿宋_GB2312" w:eastAsia="仿宋_GB2312" w:cs="仿宋_GB2312"/>
                <w:kern w:val="0"/>
                <w:sz w:val="24"/>
                <w:highlight w:val="none"/>
              </w:rPr>
              <w:t>250</w:t>
            </w:r>
          </w:p>
        </w:tc>
        <w:tc>
          <w:tcPr>
            <w:tcW w:w="1386" w:type="dxa"/>
            <w:vAlign w:val="center"/>
          </w:tcPr>
          <w:p w14:paraId="608C8647">
            <w:pPr>
              <w:widowControl/>
              <w:autoSpaceDE/>
              <w:autoSpaceDN/>
              <w:spacing w:line="240" w:lineRule="auto"/>
              <w:ind w:firstLine="0" w:firstLineChars="0"/>
              <w:jc w:val="center"/>
              <w:textAlignment w:val="center"/>
              <w:rPr>
                <w:rFonts w:ascii="仿宋_GB2312" w:hAnsi="仿宋_GB2312" w:eastAsia="仿宋_GB2312" w:cs="仿宋_GB2312"/>
                <w:snapToGrid w:val="0"/>
                <w:kern w:val="2"/>
                <w:sz w:val="24"/>
                <w:highlight w:val="none"/>
              </w:rPr>
            </w:pPr>
            <w:r>
              <w:rPr>
                <w:rFonts w:hint="eastAsia" w:ascii="仿宋_GB2312" w:hAnsi="仿宋_GB2312" w:eastAsia="仿宋_GB2312" w:cs="仿宋_GB2312"/>
                <w:kern w:val="0"/>
                <w:sz w:val="24"/>
                <w:highlight w:val="none"/>
              </w:rPr>
              <w:t>225</w:t>
            </w:r>
          </w:p>
        </w:tc>
        <w:tc>
          <w:tcPr>
            <w:tcW w:w="1467" w:type="dxa"/>
            <w:vAlign w:val="center"/>
          </w:tcPr>
          <w:p w14:paraId="60C79246">
            <w:pPr>
              <w:widowControl/>
              <w:autoSpaceDE/>
              <w:autoSpaceDN/>
              <w:spacing w:line="240" w:lineRule="auto"/>
              <w:ind w:firstLine="0" w:firstLineChars="0"/>
              <w:jc w:val="center"/>
              <w:textAlignment w:val="center"/>
              <w:rPr>
                <w:rFonts w:ascii="仿宋_GB2312" w:hAnsi="仿宋_GB2312" w:eastAsia="仿宋_GB2312" w:cs="仿宋_GB2312"/>
                <w:snapToGrid w:val="0"/>
                <w:kern w:val="2"/>
                <w:sz w:val="24"/>
                <w:highlight w:val="none"/>
              </w:rPr>
            </w:pPr>
            <w:r>
              <w:rPr>
                <w:rFonts w:hint="eastAsia" w:ascii="仿宋_GB2312" w:hAnsi="仿宋_GB2312" w:eastAsia="仿宋_GB2312" w:cs="仿宋_GB2312"/>
                <w:kern w:val="0"/>
                <w:sz w:val="24"/>
                <w:highlight w:val="none"/>
              </w:rPr>
              <w:t>210</w:t>
            </w:r>
          </w:p>
        </w:tc>
        <w:tc>
          <w:tcPr>
            <w:tcW w:w="1605" w:type="dxa"/>
            <w:vAlign w:val="center"/>
          </w:tcPr>
          <w:p w14:paraId="5AEF24B2">
            <w:pPr>
              <w:widowControl/>
              <w:autoSpaceDE/>
              <w:autoSpaceDN/>
              <w:spacing w:line="240" w:lineRule="auto"/>
              <w:ind w:firstLine="0" w:firstLineChars="0"/>
              <w:jc w:val="center"/>
              <w:textAlignment w:val="center"/>
              <w:rPr>
                <w:rFonts w:ascii="仿宋_GB2312" w:hAnsi="仿宋_GB2312" w:eastAsia="仿宋_GB2312" w:cs="仿宋_GB2312"/>
                <w:snapToGrid w:val="0"/>
                <w:kern w:val="2"/>
                <w:sz w:val="24"/>
                <w:highlight w:val="none"/>
              </w:rPr>
            </w:pPr>
            <w:r>
              <w:rPr>
                <w:rFonts w:hint="eastAsia" w:ascii="仿宋_GB2312" w:hAnsi="仿宋_GB2312" w:eastAsia="仿宋_GB2312" w:cs="仿宋_GB2312"/>
                <w:kern w:val="0"/>
                <w:sz w:val="24"/>
                <w:highlight w:val="none"/>
              </w:rPr>
              <w:t>230</w:t>
            </w:r>
          </w:p>
        </w:tc>
      </w:tr>
      <w:tr w14:paraId="3BEA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4" w:type="dxa"/>
            <w:vMerge w:val="continue"/>
            <w:vAlign w:val="center"/>
          </w:tcPr>
          <w:p w14:paraId="05600992">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p>
        </w:tc>
        <w:tc>
          <w:tcPr>
            <w:tcW w:w="896" w:type="dxa"/>
            <w:vAlign w:val="center"/>
          </w:tcPr>
          <w:p w14:paraId="0742763E">
            <w:pPr>
              <w:widowControl/>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Ⅱ级</w:t>
            </w:r>
          </w:p>
        </w:tc>
        <w:tc>
          <w:tcPr>
            <w:tcW w:w="1419" w:type="dxa"/>
            <w:vAlign w:val="center"/>
          </w:tcPr>
          <w:p w14:paraId="6A6ECB6A">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340</w:t>
            </w:r>
          </w:p>
        </w:tc>
        <w:tc>
          <w:tcPr>
            <w:tcW w:w="1337" w:type="dxa"/>
            <w:vAlign w:val="center"/>
          </w:tcPr>
          <w:p w14:paraId="1EAB87FA">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155</w:t>
            </w:r>
          </w:p>
        </w:tc>
        <w:tc>
          <w:tcPr>
            <w:tcW w:w="1386" w:type="dxa"/>
            <w:vAlign w:val="center"/>
          </w:tcPr>
          <w:p w14:paraId="2E600295">
            <w:pPr>
              <w:widowControl/>
              <w:autoSpaceDE/>
              <w:autoSpaceDN/>
              <w:spacing w:line="240" w:lineRule="auto"/>
              <w:ind w:firstLine="0" w:firstLineChars="0"/>
              <w:jc w:val="center"/>
              <w:textAlignment w:val="center"/>
              <w:rPr>
                <w:rFonts w:hint="eastAsia" w:ascii="仿宋_GB2312" w:hAnsi="仿宋_GB2312" w:eastAsia="仿宋_GB2312" w:cs="仿宋_GB2312"/>
                <w:snapToGrid w:val="0"/>
                <w:kern w:val="0"/>
                <w:sz w:val="24"/>
                <w:highlight w:val="none"/>
                <w:lang w:eastAsia="zh-CN"/>
              </w:rPr>
            </w:pPr>
            <w:r>
              <w:rPr>
                <w:rFonts w:hint="eastAsia" w:ascii="仿宋_GB2312" w:hAnsi="仿宋_GB2312" w:eastAsia="仿宋_GB2312" w:cs="仿宋_GB2312"/>
                <w:kern w:val="0"/>
                <w:sz w:val="24"/>
                <w:highlight w:val="none"/>
              </w:rPr>
              <w:t>16</w:t>
            </w:r>
            <w:r>
              <w:rPr>
                <w:rFonts w:hint="eastAsia" w:ascii="仿宋_GB2312" w:hAnsi="仿宋_GB2312" w:eastAsia="仿宋_GB2312" w:cs="仿宋_GB2312"/>
                <w:kern w:val="0"/>
                <w:sz w:val="24"/>
                <w:highlight w:val="none"/>
                <w:lang w:val="en-US" w:eastAsia="zh-CN"/>
              </w:rPr>
              <w:t>8</w:t>
            </w:r>
          </w:p>
        </w:tc>
        <w:tc>
          <w:tcPr>
            <w:tcW w:w="1467" w:type="dxa"/>
            <w:vAlign w:val="center"/>
          </w:tcPr>
          <w:p w14:paraId="7754DF7A">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150</w:t>
            </w:r>
          </w:p>
        </w:tc>
        <w:tc>
          <w:tcPr>
            <w:tcW w:w="1605" w:type="dxa"/>
            <w:vAlign w:val="center"/>
          </w:tcPr>
          <w:p w14:paraId="426A7626">
            <w:pPr>
              <w:widowControl/>
              <w:autoSpaceDE/>
              <w:autoSpaceDN/>
              <w:spacing w:line="240" w:lineRule="auto"/>
              <w:ind w:firstLine="0" w:firstLineChars="0"/>
              <w:jc w:val="center"/>
              <w:textAlignment w:val="center"/>
              <w:rPr>
                <w:rFonts w:ascii="仿宋_GB2312" w:hAnsi="仿宋_GB2312" w:eastAsia="仿宋_GB2312" w:cs="仿宋_GB2312"/>
                <w:snapToGrid w:val="0"/>
                <w:kern w:val="0"/>
                <w:sz w:val="24"/>
                <w:highlight w:val="none"/>
              </w:rPr>
            </w:pPr>
            <w:r>
              <w:rPr>
                <w:rFonts w:hint="eastAsia" w:ascii="仿宋_GB2312" w:hAnsi="仿宋_GB2312" w:eastAsia="仿宋_GB2312" w:cs="仿宋_GB2312"/>
                <w:kern w:val="0"/>
                <w:sz w:val="24"/>
                <w:highlight w:val="none"/>
              </w:rPr>
              <w:t>165</w:t>
            </w:r>
          </w:p>
        </w:tc>
      </w:tr>
    </w:tbl>
    <w:p w14:paraId="70FDD354">
      <w:pPr>
        <w:pStyle w:val="2"/>
        <w:rPr>
          <w:rFonts w:hint="default" w:ascii="Times New Roman" w:hAnsi="Times New Roman" w:cs="Times New Roman"/>
          <w:highlight w:val="none"/>
        </w:rPr>
      </w:pPr>
    </w:p>
    <w:p w14:paraId="08E8F307">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乡镇</w:t>
      </w:r>
      <w:r>
        <w:rPr>
          <w:rFonts w:hint="eastAsia" w:ascii="仿宋_GB2312" w:hAnsi="仿宋_GB2312" w:eastAsia="仿宋_GB2312" w:cs="仿宋_GB2312"/>
          <w:b w:val="0"/>
          <w:bCs w:val="0"/>
          <w:color w:val="auto"/>
          <w:kern w:val="28"/>
          <w:sz w:val="32"/>
          <w:szCs w:val="32"/>
          <w:highlight w:val="none"/>
          <w:lang w:val="en-US" w:eastAsia="zh-CN"/>
        </w:rPr>
        <w:t>2024年</w:t>
      </w:r>
      <w:r>
        <w:rPr>
          <w:rFonts w:hint="default" w:ascii="仿宋_GB2312" w:hAnsi="仿宋_GB2312" w:eastAsia="仿宋_GB2312" w:cs="仿宋_GB2312"/>
          <w:b w:val="0"/>
          <w:bCs w:val="0"/>
          <w:color w:val="auto"/>
          <w:kern w:val="28"/>
          <w:sz w:val="32"/>
          <w:szCs w:val="32"/>
          <w:highlight w:val="none"/>
          <w:lang w:val="en-US" w:eastAsia="zh-CN"/>
        </w:rPr>
        <w:t>基准地价级别范围</w:t>
      </w:r>
    </w:p>
    <w:p w14:paraId="42449D75">
      <w:pPr>
        <w:ind w:firstLine="0" w:firstLineChars="0"/>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以下级别范围描述仅供参考，具体级别范围以基准地价级别图为准）</w:t>
      </w:r>
    </w:p>
    <w:tbl>
      <w:tblPr>
        <w:tblStyle w:val="16"/>
        <w:tblW w:w="9319"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738"/>
        <w:gridCol w:w="7543"/>
      </w:tblGrid>
      <w:tr w14:paraId="44F8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8" w:type="dxa"/>
            <w:noWrap/>
            <w:vAlign w:val="center"/>
          </w:tcPr>
          <w:p w14:paraId="6DF7DF00">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镇名</w:t>
            </w:r>
          </w:p>
        </w:tc>
        <w:tc>
          <w:tcPr>
            <w:tcW w:w="738" w:type="dxa"/>
            <w:noWrap/>
            <w:vAlign w:val="center"/>
          </w:tcPr>
          <w:p w14:paraId="0DDFB627">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级别</w:t>
            </w:r>
          </w:p>
        </w:tc>
        <w:tc>
          <w:tcPr>
            <w:tcW w:w="7543" w:type="dxa"/>
            <w:noWrap/>
            <w:vAlign w:val="center"/>
          </w:tcPr>
          <w:p w14:paraId="6514465F">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范围</w:t>
            </w:r>
          </w:p>
        </w:tc>
      </w:tr>
      <w:tr w14:paraId="7972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restart"/>
            <w:noWrap/>
            <w:vAlign w:val="center"/>
          </w:tcPr>
          <w:p w14:paraId="3429AE44">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大塘镇</w:t>
            </w:r>
          </w:p>
        </w:tc>
        <w:tc>
          <w:tcPr>
            <w:tcW w:w="738" w:type="dxa"/>
            <w:shd w:val="clear" w:color="auto" w:fill="auto"/>
            <w:noWrap/>
            <w:vAlign w:val="center"/>
          </w:tcPr>
          <w:p w14:paraId="7D60B37F">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543" w:type="dxa"/>
            <w:noWrap/>
          </w:tcPr>
          <w:p w14:paraId="5317CE47">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0C2180DC">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大塘大道-规划路-X315县道-韶塘东路-大塘大道-规划路-X312县道；</w:t>
            </w:r>
          </w:p>
        </w:tc>
      </w:tr>
      <w:tr w14:paraId="7E7F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noWrap/>
            <w:vAlign w:val="center"/>
          </w:tcPr>
          <w:p w14:paraId="48CD14CB">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shd w:val="clear" w:color="auto" w:fill="auto"/>
            <w:noWrap/>
            <w:vAlign w:val="center"/>
          </w:tcPr>
          <w:p w14:paraId="0667848D">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543" w:type="dxa"/>
            <w:noWrap/>
          </w:tcPr>
          <w:p w14:paraId="763DB27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w:t>
            </w:r>
          </w:p>
          <w:p w14:paraId="30F49D9F">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大塘大道－韶塘东路-规划路-大塘中心小学-大塘中学-规划路；</w:t>
            </w:r>
          </w:p>
          <w:p w14:paraId="7A250F02">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X312县道-规划路；G106国道-大塘工业园区；原火山镇区；钢铁加工贸易产业片区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tc>
      </w:tr>
      <w:tr w14:paraId="719E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noWrap/>
            <w:vAlign w:val="center"/>
          </w:tcPr>
          <w:p w14:paraId="1EB593C4">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4F152E78">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7543" w:type="dxa"/>
            <w:noWrap/>
          </w:tcPr>
          <w:p w14:paraId="55CA7E7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除上述级别范围外，大塘镇评估范围内其他所有区域</w:t>
            </w:r>
          </w:p>
        </w:tc>
      </w:tr>
      <w:tr w14:paraId="1E8C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38" w:type="dxa"/>
            <w:vMerge w:val="restart"/>
            <w:noWrap/>
            <w:vAlign w:val="center"/>
          </w:tcPr>
          <w:p w14:paraId="4D3E4270">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沙溪镇</w:t>
            </w:r>
          </w:p>
        </w:tc>
        <w:tc>
          <w:tcPr>
            <w:tcW w:w="738" w:type="dxa"/>
            <w:noWrap/>
            <w:vAlign w:val="center"/>
          </w:tcPr>
          <w:p w14:paraId="76B182A1">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543" w:type="dxa"/>
            <w:noWrap/>
          </w:tcPr>
          <w:p w14:paraId="6B67BF66">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46CDBC12">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G106国道-沙溪镇镇区-X803县道；</w:t>
            </w:r>
          </w:p>
        </w:tc>
      </w:tr>
      <w:tr w14:paraId="771A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noWrap/>
            <w:vAlign w:val="center"/>
          </w:tcPr>
          <w:p w14:paraId="5D09B5AB">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28E5CEBA">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543" w:type="dxa"/>
            <w:noWrap/>
          </w:tcPr>
          <w:p w14:paraId="16AE237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G106国道沙溪段两侧-京港澳高速沙溪段-沙乌工业园-沙溪镇镇区南部；</w:t>
            </w:r>
          </w:p>
          <w:p w14:paraId="1DC7ECA9">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沙溪中心小学-沙溪中学；</w:t>
            </w:r>
          </w:p>
        </w:tc>
      </w:tr>
      <w:tr w14:paraId="3AB3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noWrap/>
            <w:vAlign w:val="center"/>
          </w:tcPr>
          <w:p w14:paraId="0BE3B3B0">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4F4146D0">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7543" w:type="dxa"/>
            <w:noWrap/>
          </w:tcPr>
          <w:p w14:paraId="41261F48">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除上述级别范围外，沙溪镇评估范围内其他所有区域</w:t>
            </w:r>
          </w:p>
        </w:tc>
      </w:tr>
      <w:tr w14:paraId="23A1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restart"/>
            <w:noWrap/>
            <w:vAlign w:val="center"/>
          </w:tcPr>
          <w:p w14:paraId="79EFA393">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乌石镇</w:t>
            </w:r>
          </w:p>
        </w:tc>
        <w:tc>
          <w:tcPr>
            <w:tcW w:w="738" w:type="dxa"/>
            <w:noWrap/>
            <w:vAlign w:val="center"/>
          </w:tcPr>
          <w:p w14:paraId="7FAD3C84">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543" w:type="dxa"/>
            <w:noWrap/>
          </w:tcPr>
          <w:p w14:paraId="03FEF791">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5484108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京广铁路-乌石镇区-G240国道两侧；</w:t>
            </w:r>
          </w:p>
          <w:p w14:paraId="3913AE31">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京广铁路-大坑口街区-G240国道两侧；</w:t>
            </w:r>
          </w:p>
        </w:tc>
      </w:tr>
      <w:tr w14:paraId="373F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noWrap/>
            <w:vAlign w:val="center"/>
          </w:tcPr>
          <w:p w14:paraId="58EC2ADC">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50641706">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543" w:type="dxa"/>
            <w:noWrap/>
          </w:tcPr>
          <w:p w14:paraId="0252876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乌石发电厂-北江-乌石镇区南部-京广铁路；</w:t>
            </w:r>
          </w:p>
          <w:p w14:paraId="6A563683">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大坑口镇区周边区域；</w:t>
            </w:r>
          </w:p>
        </w:tc>
      </w:tr>
      <w:tr w14:paraId="7E56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noWrap/>
            <w:vAlign w:val="center"/>
          </w:tcPr>
          <w:p w14:paraId="57D2A1A2">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56BF5FC6">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7543" w:type="dxa"/>
            <w:noWrap/>
          </w:tcPr>
          <w:p w14:paraId="0214032C">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除上述级别范围外，乌石镇评估范围内其他所有区域</w:t>
            </w:r>
          </w:p>
        </w:tc>
      </w:tr>
      <w:tr w14:paraId="1E8E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restart"/>
            <w:noWrap/>
            <w:vAlign w:val="center"/>
          </w:tcPr>
          <w:p w14:paraId="422C4892">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白土镇</w:t>
            </w:r>
          </w:p>
        </w:tc>
        <w:tc>
          <w:tcPr>
            <w:tcW w:w="738" w:type="dxa"/>
            <w:noWrap/>
            <w:vAlign w:val="center"/>
          </w:tcPr>
          <w:p w14:paraId="38A54CE2">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543" w:type="dxa"/>
            <w:noWrap/>
          </w:tcPr>
          <w:p w14:paraId="61F80C07">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464E7DFC">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京广高铁-G4W3乐广高速-白土港-北江-规划路-开发区边界以南；</w:t>
            </w:r>
          </w:p>
          <w:p w14:paraId="2DF66162">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北江-G4W3乐广高速-G4京港澳高速-G240国道；</w:t>
            </w:r>
          </w:p>
        </w:tc>
      </w:tr>
      <w:tr w14:paraId="02C0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8" w:type="dxa"/>
            <w:vMerge w:val="continue"/>
            <w:noWrap/>
            <w:vAlign w:val="center"/>
          </w:tcPr>
          <w:p w14:paraId="28A03D51">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04D23632">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543" w:type="dxa"/>
            <w:noWrap/>
          </w:tcPr>
          <w:p w14:paraId="3E285655">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京广高铁-G4W3乐广高速-开发区边界以北-北江-南水河；</w:t>
            </w:r>
          </w:p>
          <w:p w14:paraId="593A48B0">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原白沙镇区；白土北部开发区；</w:t>
            </w:r>
          </w:p>
        </w:tc>
      </w:tr>
      <w:tr w14:paraId="3C43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8" w:type="dxa"/>
            <w:vMerge w:val="continue"/>
            <w:noWrap/>
            <w:vAlign w:val="center"/>
          </w:tcPr>
          <w:p w14:paraId="27DC86FD">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5F46B3F5">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7543" w:type="dxa"/>
            <w:noWrap/>
          </w:tcPr>
          <w:p w14:paraId="67D36361">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除上述级别范围外，白土镇评估范围内其他所有区域</w:t>
            </w:r>
          </w:p>
        </w:tc>
      </w:tr>
      <w:tr w14:paraId="1A09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restart"/>
            <w:noWrap/>
            <w:vAlign w:val="center"/>
          </w:tcPr>
          <w:p w14:paraId="2569FDD4">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樟市镇</w:t>
            </w:r>
          </w:p>
        </w:tc>
        <w:tc>
          <w:tcPr>
            <w:tcW w:w="738" w:type="dxa"/>
            <w:noWrap/>
            <w:vAlign w:val="center"/>
          </w:tcPr>
          <w:p w14:paraId="1DE8280F">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543" w:type="dxa"/>
            <w:noWrap/>
          </w:tcPr>
          <w:p w14:paraId="0E7E5353">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64F08578">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X317县道两侧-罗坑河-樟市客运站；</w:t>
            </w:r>
          </w:p>
        </w:tc>
      </w:tr>
      <w:tr w14:paraId="7EDD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noWrap/>
            <w:vAlign w:val="center"/>
          </w:tcPr>
          <w:p w14:paraId="4282BD0B">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4F13B47A">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543" w:type="dxa"/>
            <w:noWrap/>
          </w:tcPr>
          <w:p w14:paraId="5CA3C66F">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除上述级别范围外，樟市镇评估范围内其他所有区域</w:t>
            </w:r>
          </w:p>
        </w:tc>
      </w:tr>
      <w:tr w14:paraId="6FB6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restart"/>
            <w:noWrap/>
            <w:vAlign w:val="center"/>
          </w:tcPr>
          <w:p w14:paraId="4C5070E7">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罗坑镇</w:t>
            </w:r>
          </w:p>
        </w:tc>
        <w:tc>
          <w:tcPr>
            <w:tcW w:w="738" w:type="dxa"/>
            <w:noWrap/>
            <w:vAlign w:val="center"/>
          </w:tcPr>
          <w:p w14:paraId="1E2D82FE">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543" w:type="dxa"/>
            <w:noWrap/>
          </w:tcPr>
          <w:p w14:paraId="52F0CEFD">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14:paraId="430BBAD2">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Y322两侧-X317县道两侧；</w:t>
            </w:r>
          </w:p>
        </w:tc>
      </w:tr>
      <w:tr w14:paraId="43D9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noWrap/>
            <w:vAlign w:val="center"/>
          </w:tcPr>
          <w:p w14:paraId="78498FDF">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71B2C974">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543" w:type="dxa"/>
            <w:noWrap/>
          </w:tcPr>
          <w:p w14:paraId="130E9F9E">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除上述级别范围外，罗坑镇评估范围内其他所有区域</w:t>
            </w:r>
          </w:p>
        </w:tc>
      </w:tr>
      <w:tr w14:paraId="3D6A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restart"/>
            <w:noWrap/>
            <w:vAlign w:val="center"/>
          </w:tcPr>
          <w:p w14:paraId="6F38EA92">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枫湾镇</w:t>
            </w:r>
          </w:p>
        </w:tc>
        <w:tc>
          <w:tcPr>
            <w:tcW w:w="738" w:type="dxa"/>
            <w:noWrap/>
            <w:vAlign w:val="center"/>
          </w:tcPr>
          <w:p w14:paraId="70EFEA39">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543" w:type="dxa"/>
            <w:noWrap/>
          </w:tcPr>
          <w:p w14:paraId="58383631">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X312县道两侧-林兴路两侧-教育路两侧-枫湾河；</w:t>
            </w:r>
          </w:p>
        </w:tc>
      </w:tr>
      <w:tr w14:paraId="22CB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noWrap/>
            <w:vAlign w:val="center"/>
          </w:tcPr>
          <w:p w14:paraId="720B9C74">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563391C0">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543" w:type="dxa"/>
            <w:noWrap/>
          </w:tcPr>
          <w:p w14:paraId="68419AA8">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除上述级别范围外，枫湾镇评估范围内其他所有区域</w:t>
            </w:r>
          </w:p>
        </w:tc>
      </w:tr>
      <w:tr w14:paraId="4CF1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restart"/>
            <w:noWrap/>
            <w:vAlign w:val="center"/>
          </w:tcPr>
          <w:p w14:paraId="205EEEF9">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小坑镇</w:t>
            </w:r>
          </w:p>
        </w:tc>
        <w:tc>
          <w:tcPr>
            <w:tcW w:w="738" w:type="dxa"/>
            <w:noWrap/>
            <w:vAlign w:val="center"/>
          </w:tcPr>
          <w:p w14:paraId="40F017B7">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一级</w:t>
            </w:r>
          </w:p>
        </w:tc>
        <w:tc>
          <w:tcPr>
            <w:tcW w:w="7543" w:type="dxa"/>
            <w:noWrap/>
          </w:tcPr>
          <w:p w14:paraId="6364C8F5">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S251省道两侧-S344省道两侧；</w:t>
            </w:r>
          </w:p>
        </w:tc>
      </w:tr>
      <w:tr w14:paraId="707C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Merge w:val="continue"/>
            <w:noWrap/>
            <w:vAlign w:val="center"/>
          </w:tcPr>
          <w:p w14:paraId="5FA630EC">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p>
        </w:tc>
        <w:tc>
          <w:tcPr>
            <w:tcW w:w="738" w:type="dxa"/>
            <w:noWrap/>
            <w:vAlign w:val="center"/>
          </w:tcPr>
          <w:p w14:paraId="7DC7C23D">
            <w:pPr>
              <w:pStyle w:val="2"/>
              <w:keepNext w:val="0"/>
              <w:keepLines w:val="0"/>
              <w:pageBreakBefore w:val="0"/>
              <w:widowControl w:val="0"/>
              <w:kinsoku/>
              <w:wordWrap/>
              <w:overflowPunct/>
              <w:topLinePunct w:val="0"/>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7543" w:type="dxa"/>
            <w:noWrap/>
          </w:tcPr>
          <w:p w14:paraId="5E8F8533">
            <w:pPr>
              <w:pStyle w:val="2"/>
              <w:keepNext w:val="0"/>
              <w:keepLines w:val="0"/>
              <w:pageBreakBefore w:val="0"/>
              <w:widowControl w:val="0"/>
              <w:kinsoku/>
              <w:wordWrap/>
              <w:overflowPunct/>
              <w:topLinePunct w:val="0"/>
              <w:autoSpaceDE w:val="0"/>
              <w:autoSpaceDN w:val="0"/>
              <w:bidi w:val="0"/>
              <w:adjustRightInd/>
              <w:snapToGrid/>
              <w:spacing w:before="93" w:beforeLines="30" w:after="93" w:afterLines="30" w:line="240" w:lineRule="auto"/>
              <w:ind w:firstLine="0" w:firstLineChars="0"/>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除上述级别范围外，小坑镇评估范围内其他所有区域</w:t>
            </w:r>
          </w:p>
        </w:tc>
      </w:tr>
    </w:tbl>
    <w:p w14:paraId="3AA19030">
      <w:pPr>
        <w:pStyle w:val="4"/>
        <w:keepNext/>
        <w:keepLines/>
        <w:pageBreakBefore w:val="0"/>
        <w:widowControl w:val="0"/>
        <w:tabs>
          <w:tab w:val="left" w:pos="4680"/>
        </w:tabs>
        <w:kinsoku/>
        <w:wordWrap/>
        <w:overflowPunct/>
        <w:topLinePunct w:val="0"/>
        <w:autoSpaceDE/>
        <w:autoSpaceDN/>
        <w:bidi w:val="0"/>
        <w:adjustRightInd/>
        <w:snapToGrid/>
        <w:spacing w:before="0" w:after="0" w:line="560" w:lineRule="exact"/>
        <w:ind w:firstLine="640" w:firstLineChars="200"/>
        <w:textAlignment w:val="auto"/>
        <w:outlineLvl w:val="1"/>
        <w:rPr>
          <w:rFonts w:hint="default" w:ascii="Times New Roman" w:hAnsi="Times New Roman" w:eastAsia="楷体_GB2312" w:cs="Times New Roman"/>
          <w:b w:val="0"/>
          <w:bCs w:val="0"/>
          <w:highlight w:val="none"/>
          <w:lang w:val="en-US" w:eastAsia="zh-CN"/>
        </w:rPr>
      </w:pPr>
      <w:r>
        <w:rPr>
          <w:rFonts w:hint="default" w:ascii="Times New Roman" w:hAnsi="Times New Roman" w:eastAsia="楷体_GB2312" w:cs="Times New Roman"/>
          <w:b w:val="0"/>
          <w:bCs w:val="0"/>
          <w:highlight w:val="none"/>
          <w:lang w:val="en-US" w:eastAsia="zh-CN"/>
        </w:rPr>
        <w:t>（三）</w:t>
      </w:r>
      <w:bookmarkEnd w:id="13"/>
      <w:r>
        <w:rPr>
          <w:rFonts w:hint="eastAsia" w:ascii="Times New Roman" w:hAnsi="Times New Roman" w:eastAsia="楷体_GB2312" w:cs="Times New Roman"/>
          <w:b w:val="0"/>
          <w:bCs w:val="0"/>
          <w:highlight w:val="none"/>
          <w:lang w:val="en-US" w:eastAsia="zh-CN"/>
        </w:rPr>
        <w:t>商服路线价价格表</w:t>
      </w:r>
    </w:p>
    <w:p w14:paraId="6F8233E3">
      <w:pPr>
        <w:pStyle w:val="28"/>
        <w:bidi w:val="0"/>
        <w:rPr>
          <w:rFonts w:hint="default" w:ascii="Times New Roman" w:hAnsi="Times New Roman" w:eastAsia="仿宋_GB2312" w:cs="Times New Roman"/>
          <w:b w:val="0"/>
          <w:bCs w:val="0"/>
          <w:kern w:val="2"/>
          <w:sz w:val="32"/>
          <w:szCs w:val="32"/>
          <w:highlight w:val="none"/>
          <w:lang w:val="en-US" w:eastAsia="zh-CN" w:bidi="ar-SA"/>
        </w:rPr>
      </w:pPr>
      <w:bookmarkStart w:id="14" w:name="_Toc435108565"/>
      <w:bookmarkStart w:id="15" w:name="_Toc435109065"/>
      <w:bookmarkStart w:id="16" w:name="_Toc458433553"/>
      <w:bookmarkStart w:id="17" w:name="_Toc469393657"/>
      <w:bookmarkStart w:id="18" w:name="_Toc452902500"/>
      <w:bookmarkStart w:id="19" w:name="_Toc469663637"/>
      <w:bookmarkStart w:id="20" w:name="_Toc503165714"/>
      <w:bookmarkStart w:id="21" w:name="_Toc501510288"/>
      <w:bookmarkStart w:id="22" w:name="_Toc450658929"/>
      <w:bookmarkStart w:id="23" w:name="_Toc452903213"/>
      <w:bookmarkStart w:id="24" w:name="_Toc452902418"/>
      <w:bookmarkStart w:id="25" w:name="_Toc169097104"/>
      <w:bookmarkStart w:id="26" w:name="_Toc452903083"/>
      <w:bookmarkStart w:id="27" w:name="_Toc452902282"/>
      <w:r>
        <w:rPr>
          <w:rFonts w:hint="default" w:ascii="Times New Roman" w:hAnsi="Times New Roman" w:eastAsia="仿宋_GB2312" w:cs="Times New Roman"/>
          <w:b w:val="0"/>
          <w:bCs w:val="0"/>
          <w:kern w:val="2"/>
          <w:sz w:val="32"/>
          <w:szCs w:val="32"/>
          <w:highlight w:val="none"/>
          <w:lang w:val="en-US" w:eastAsia="zh-CN" w:bidi="ar-SA"/>
        </w:rPr>
        <w:t>路线价是指对</w:t>
      </w:r>
      <w:r>
        <w:rPr>
          <w:rFonts w:hint="eastAsia" w:eastAsia="仿宋_GB2312" w:cs="Times New Roman"/>
          <w:b w:val="0"/>
          <w:bCs w:val="0"/>
          <w:kern w:val="2"/>
          <w:sz w:val="32"/>
          <w:szCs w:val="32"/>
          <w:highlight w:val="none"/>
          <w:lang w:val="en-US" w:eastAsia="zh-CN" w:bidi="ar-SA"/>
        </w:rPr>
        <w:t>面临</w:t>
      </w:r>
      <w:r>
        <w:rPr>
          <w:rFonts w:hint="default" w:ascii="Times New Roman" w:hAnsi="Times New Roman" w:eastAsia="仿宋_GB2312" w:cs="Times New Roman"/>
          <w:b w:val="0"/>
          <w:bCs w:val="0"/>
          <w:kern w:val="2"/>
          <w:sz w:val="32"/>
          <w:szCs w:val="32"/>
          <w:highlight w:val="none"/>
          <w:lang w:val="en-US" w:eastAsia="zh-CN" w:bidi="ar-SA"/>
        </w:rPr>
        <w:t>特定街道、使用价值相等的市街地，设定标准深度</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也就是离道路距离远近的</w:t>
      </w:r>
      <w:r>
        <w:rPr>
          <w:rFonts w:hint="eastAsia" w:eastAsia="仿宋_GB2312" w:cs="Times New Roman"/>
          <w:b w:val="0"/>
          <w:bCs w:val="0"/>
          <w:kern w:val="2"/>
          <w:sz w:val="32"/>
          <w:szCs w:val="32"/>
          <w:highlight w:val="none"/>
          <w:lang w:val="en-US" w:eastAsia="zh-CN" w:bidi="ar-SA"/>
        </w:rPr>
        <w:t>一</w:t>
      </w:r>
      <w:r>
        <w:rPr>
          <w:rFonts w:hint="default" w:ascii="Times New Roman" w:hAnsi="Times New Roman" w:eastAsia="仿宋_GB2312" w:cs="Times New Roman"/>
          <w:b w:val="0"/>
          <w:bCs w:val="0"/>
          <w:kern w:val="2"/>
          <w:sz w:val="32"/>
          <w:szCs w:val="32"/>
          <w:highlight w:val="none"/>
          <w:lang w:val="en-US" w:eastAsia="zh-CN" w:bidi="ar-SA"/>
        </w:rPr>
        <w:t>个标准</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，求取在该深度上多宗土地的平均单价，并附设于特定街道上，即得到该街道的路线价。</w:t>
      </w:r>
    </w:p>
    <w:p w14:paraId="48EFDC0A">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韶关市曲江区城区</w:t>
      </w:r>
      <w:r>
        <w:rPr>
          <w:rFonts w:hint="default" w:ascii="仿宋_GB2312" w:hAnsi="仿宋_GB2312" w:eastAsia="仿宋_GB2312" w:cs="仿宋_GB2312"/>
          <w:b w:val="0"/>
          <w:bCs w:val="0"/>
          <w:color w:val="auto"/>
          <w:kern w:val="28"/>
          <w:sz w:val="32"/>
          <w:szCs w:val="32"/>
          <w:highlight w:val="none"/>
          <w:lang w:val="en-US" w:eastAsia="zh-CN"/>
        </w:rPr>
        <w:t>商服用地路线价成果表</w:t>
      </w:r>
    </w:p>
    <w:bookmarkEnd w:id="14"/>
    <w:bookmarkEnd w:id="15"/>
    <w:p w14:paraId="47975A17">
      <w:pPr>
        <w:spacing w:line="240" w:lineRule="auto"/>
        <w:ind w:firstLine="420"/>
        <w:jc w:val="right"/>
        <w:rPr>
          <w:rFonts w:ascii="仿宋_GB2312" w:hAnsi="仿宋_GB2312" w:eastAsia="仿宋_GB2312" w:cs="仿宋_GB2312"/>
          <w:highlight w:val="none"/>
        </w:rPr>
      </w:pPr>
      <w:bookmarkStart w:id="28" w:name="_Toc22206"/>
      <w:bookmarkStart w:id="29" w:name="_Toc18837"/>
      <w:bookmarkStart w:id="30" w:name="_Toc24298"/>
      <w:bookmarkStart w:id="31" w:name="_Toc6799"/>
      <w:r>
        <w:rPr>
          <w:rFonts w:hint="eastAsia" w:ascii="仿宋_GB2312" w:hAnsi="仿宋_GB2312" w:eastAsia="仿宋_GB2312" w:cs="仿宋_GB2312"/>
          <w:sz w:val="21"/>
          <w:szCs w:val="21"/>
          <w:highlight w:val="none"/>
        </w:rPr>
        <w:t>单位：元/平方米</w:t>
      </w:r>
    </w:p>
    <w:tbl>
      <w:tblPr>
        <w:tblStyle w:val="15"/>
        <w:tblW w:w="8985" w:type="dxa"/>
        <w:jc w:val="center"/>
        <w:tblLayout w:type="autofit"/>
        <w:tblCellMar>
          <w:top w:w="0" w:type="dxa"/>
          <w:left w:w="108" w:type="dxa"/>
          <w:bottom w:w="0" w:type="dxa"/>
          <w:right w:w="108" w:type="dxa"/>
        </w:tblCellMar>
      </w:tblPr>
      <w:tblGrid>
        <w:gridCol w:w="1080"/>
        <w:gridCol w:w="1950"/>
        <w:gridCol w:w="3816"/>
        <w:gridCol w:w="2580"/>
      </w:tblGrid>
      <w:tr w14:paraId="69269E8B">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26894E">
            <w:pPr>
              <w:widowControl/>
              <w:autoSpaceDE/>
              <w:autoSpaceDN/>
              <w:spacing w:line="240" w:lineRule="auto"/>
              <w:ind w:firstLine="0" w:firstLineChars="0"/>
              <w:jc w:val="center"/>
              <w:textAlignment w:val="bottom"/>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编号</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82B47A">
            <w:pPr>
              <w:widowControl/>
              <w:autoSpaceDE/>
              <w:autoSpaceDN/>
              <w:spacing w:line="240" w:lineRule="auto"/>
              <w:ind w:firstLine="0" w:firstLineChars="0"/>
              <w:jc w:val="center"/>
              <w:textAlignment w:val="bottom"/>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路线名称</w:t>
            </w:r>
          </w:p>
        </w:tc>
        <w:tc>
          <w:tcPr>
            <w:tcW w:w="3375"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377F615A">
            <w:pPr>
              <w:widowControl/>
              <w:autoSpaceDE/>
              <w:autoSpaceDN/>
              <w:spacing w:line="240" w:lineRule="auto"/>
              <w:ind w:firstLine="0" w:firstLineChars="0"/>
              <w:jc w:val="center"/>
              <w:textAlignment w:val="bottom"/>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起止点</w:t>
            </w:r>
          </w:p>
        </w:tc>
        <w:tc>
          <w:tcPr>
            <w:tcW w:w="2580"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594C27F4">
            <w:pPr>
              <w:widowControl/>
              <w:autoSpaceDE/>
              <w:autoSpaceDN/>
              <w:spacing w:line="240" w:lineRule="auto"/>
              <w:ind w:firstLine="0" w:firstLineChars="0"/>
              <w:jc w:val="center"/>
              <w:textAlignment w:val="bottom"/>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商服路线价</w:t>
            </w:r>
          </w:p>
        </w:tc>
      </w:tr>
      <w:tr w14:paraId="4E53F07C">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25E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20D4F7DE">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中华二路</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143D">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建设南路－鞍山路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74CA">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13900</w:t>
            </w:r>
          </w:p>
        </w:tc>
      </w:tr>
      <w:tr w14:paraId="614917B6">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5B5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711A4257">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人民路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B1CD">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中华二路－沿堤二路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7707">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10832</w:t>
            </w:r>
          </w:p>
        </w:tc>
      </w:tr>
      <w:tr w14:paraId="5F3820A3">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3EA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3</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6976912B">
            <w:pPr>
              <w:keepNext w:val="0"/>
              <w:keepLines w:val="0"/>
              <w:widowControl/>
              <w:suppressLineNumbers w:val="0"/>
              <w:jc w:val="center"/>
              <w:textAlignment w:val="center"/>
              <w:rPr>
                <w:rFonts w:hint="default" w:ascii="仿宋_GB2312" w:hAnsi="仿宋_GB2312" w:eastAsia="仿宋_GB2312" w:cs="仿宋_GB2312"/>
                <w:sz w:val="24"/>
                <w:highlight w:val="none"/>
                <w:lang w:val="en-US"/>
              </w:rPr>
            </w:pPr>
            <w:r>
              <w:rPr>
                <w:rFonts w:hint="eastAsia" w:ascii="仿宋_GB2312" w:hAnsi="宋体" w:eastAsia="仿宋_GB2312" w:cs="仿宋_GB2312"/>
                <w:i w:val="0"/>
                <w:iCs w:val="0"/>
                <w:color w:val="000000"/>
                <w:kern w:val="0"/>
                <w:sz w:val="24"/>
                <w:szCs w:val="24"/>
                <w:u w:val="none"/>
                <w:lang w:val="en-US" w:eastAsia="zh-CN" w:bidi="ar"/>
              </w:rPr>
              <w:t>鞍山路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BFBF">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文化路－沿堤二路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84C2">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10220</w:t>
            </w:r>
          </w:p>
        </w:tc>
      </w:tr>
      <w:tr w14:paraId="52928199">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D95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4</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21DFD68A">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和平路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6CD6">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中华二路－沿堤二路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C118">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8993</w:t>
            </w:r>
          </w:p>
        </w:tc>
      </w:tr>
      <w:tr w14:paraId="5F214A7F">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5CB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5</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3DF30036">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阳岗南路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5244">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府前西路－沿堤三路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D420">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8380</w:t>
            </w:r>
          </w:p>
        </w:tc>
      </w:tr>
      <w:tr w14:paraId="6B61E72D">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FFB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6</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48D57EE5">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中华三路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54A9">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中华二路－友谊路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3E10">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7939</w:t>
            </w:r>
          </w:p>
        </w:tc>
      </w:tr>
      <w:tr w14:paraId="4283384E">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DC6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7</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7F7C34FF">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府前西路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8912">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马坝大道－建设南路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6AD1">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7520</w:t>
            </w:r>
          </w:p>
        </w:tc>
      </w:tr>
      <w:tr w14:paraId="3D63183B">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83C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8</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3AD6DEB9">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府前东路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70E2">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鞍山路－马坝大转盘</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1BB9">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7398</w:t>
            </w:r>
          </w:p>
        </w:tc>
      </w:tr>
      <w:tr w14:paraId="63E80647">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829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9</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4DA71D25">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府前南路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E787">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府前中路－中华二路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ED3C">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7152</w:t>
            </w:r>
          </w:p>
        </w:tc>
      </w:tr>
      <w:tr w14:paraId="492F36D9">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4F1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10</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58AB0F62">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沿堤三路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8B73">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上何路－建设南路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8A4B">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6538</w:t>
            </w:r>
          </w:p>
        </w:tc>
      </w:tr>
      <w:tr w14:paraId="352491F8">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AC9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11</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44A92E5E">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桃园路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3371">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府前南路－建设南路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85F2">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6538</w:t>
            </w:r>
          </w:p>
        </w:tc>
      </w:tr>
      <w:tr w14:paraId="0ED5E706">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0D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12</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3043C0C9">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建设南路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7FAF">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府前中路－沿堤二路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3A65">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6538</w:t>
            </w:r>
          </w:p>
        </w:tc>
      </w:tr>
      <w:tr w14:paraId="0A4FFD0B">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7BC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13</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3DB56856">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府前中路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B9C9">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建设南路－鞍山路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A5E2">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6538</w:t>
            </w:r>
          </w:p>
        </w:tc>
      </w:tr>
      <w:tr w14:paraId="6725B231">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9AB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14</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0188C26D">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城南大道</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1A38">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韶南大道－狮岩路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0BED">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6538</w:t>
            </w:r>
          </w:p>
        </w:tc>
      </w:tr>
      <w:tr w14:paraId="74528070">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AAC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15</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606A4968">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中华一路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985F">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鞍山路－长江路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D5EF">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6048</w:t>
            </w:r>
          </w:p>
        </w:tc>
      </w:tr>
      <w:tr w14:paraId="47F37FCF">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A7A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16</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2F02676B">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沿堤二路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29E1">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建设南路－鞍山路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FE8F">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5926</w:t>
            </w:r>
          </w:p>
        </w:tc>
      </w:tr>
      <w:tr w14:paraId="6640C9F1">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A55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17</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18933F93">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矮石路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C2C2">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石湾路－狮岩路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3246">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5926</w:t>
            </w:r>
          </w:p>
        </w:tc>
      </w:tr>
      <w:tr w14:paraId="325FB80D">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B7F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18</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5C8E2F95">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桃园西路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CB21">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马坝大道－建设南路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7081">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5313</w:t>
            </w:r>
          </w:p>
        </w:tc>
      </w:tr>
      <w:tr w14:paraId="5074E87C">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669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19</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712FC4F8">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阳岗北路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F3DE">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城西农贸市场－府前西路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DEFB">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5313</w:t>
            </w:r>
          </w:p>
        </w:tc>
      </w:tr>
      <w:tr w14:paraId="573CA133">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E56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20</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27EFB74B">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曲江大道中</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D3ED">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梅花大道－马坝大转盘</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4176">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4331</w:t>
            </w:r>
          </w:p>
        </w:tc>
      </w:tr>
      <w:tr w14:paraId="3C9978AF">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246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21</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4B9740C4">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沿堤一路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F649">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曲江大道南－鞍山路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EF5B">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4087</w:t>
            </w:r>
          </w:p>
        </w:tc>
      </w:tr>
      <w:tr w14:paraId="3ADDE63A">
        <w:tblPrEx>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926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22</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2D4B822E">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南堤二路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CD88">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矮石路－东风路、东风路－狮岩路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96E">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4087</w:t>
            </w:r>
          </w:p>
        </w:tc>
      </w:tr>
      <w:tr w14:paraId="5DEB67DC">
        <w:tblPrEx>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9AC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23</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10BB581B">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松山路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E861">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曲江大道－曲江区党校</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A480">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3105</w:t>
            </w:r>
          </w:p>
        </w:tc>
      </w:tr>
      <w:tr w14:paraId="3DD0C588">
        <w:tblPrEx>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62F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24</w:t>
            </w:r>
          </w:p>
        </w:tc>
        <w:tc>
          <w:tcPr>
            <w:tcW w:w="1950" w:type="dxa"/>
            <w:tcBorders>
              <w:top w:val="single" w:color="000000" w:sz="4" w:space="0"/>
              <w:left w:val="single" w:color="000000" w:sz="4" w:space="0"/>
              <w:bottom w:val="single" w:color="000000" w:sz="4" w:space="0"/>
              <w:right w:val="nil"/>
            </w:tcBorders>
            <w:shd w:val="clear" w:color="auto" w:fill="auto"/>
            <w:noWrap/>
            <w:vAlign w:val="center"/>
          </w:tcPr>
          <w:p w14:paraId="300BF3EA">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狮岩路</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2590">
            <w:pPr>
              <w:keepNext w:val="0"/>
              <w:keepLines w:val="0"/>
              <w:widowControl/>
              <w:suppressLineNumbers w:val="0"/>
              <w:jc w:val="center"/>
              <w:textAlignment w:val="center"/>
              <w:rPr>
                <w:rFonts w:ascii="仿宋_GB2312" w:hAnsi="仿宋_GB2312" w:eastAsia="仿宋_GB2312" w:cs="仿宋_GB2312"/>
                <w:sz w:val="24"/>
                <w:highlight w:val="none"/>
              </w:rPr>
            </w:pPr>
            <w:bookmarkStart w:id="112" w:name="_GoBack"/>
            <w:bookmarkEnd w:id="112"/>
            <w:r>
              <w:rPr>
                <w:rFonts w:hint="eastAsia" w:ascii="仿宋_GB2312" w:hAnsi="宋体" w:eastAsia="仿宋_GB2312" w:cs="仿宋_GB2312"/>
                <w:i w:val="0"/>
                <w:iCs w:val="0"/>
                <w:color w:val="000000"/>
                <w:kern w:val="0"/>
                <w:sz w:val="24"/>
                <w:szCs w:val="24"/>
                <w:u w:val="none"/>
                <w:lang w:val="en-US" w:eastAsia="zh-CN" w:bidi="ar"/>
              </w:rPr>
              <w:t>马坝大道－南堤二路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AE3C">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2850</w:t>
            </w:r>
          </w:p>
        </w:tc>
      </w:tr>
      <w:tr w14:paraId="321C5F7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FC4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7ACA">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曲江大道南</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9A46">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马坝大转盘－沿堤一路</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16FA">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2491</w:t>
            </w:r>
          </w:p>
        </w:tc>
      </w:tr>
    </w:tbl>
    <w:p w14:paraId="44400EAC">
      <w:pPr>
        <w:bidi w:val="0"/>
        <w:spacing w:line="240" w:lineRule="auto"/>
        <w:rPr>
          <w:rFonts w:hint="eastAsia" w:ascii="仿宋_GB2312" w:hAnsi="仿宋_GB2312" w:eastAsia="仿宋_GB2312" w:cs="仿宋_GB2312"/>
          <w:b w:val="0"/>
          <w:bCs w:val="0"/>
          <w:color w:val="auto"/>
          <w:sz w:val="21"/>
          <w:szCs w:val="21"/>
          <w:highlight w:val="none"/>
        </w:rPr>
      </w:pPr>
    </w:p>
    <w:p w14:paraId="50BC10C7">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eastAsia"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韶关市曲江区乡镇商服用地路线价区段表</w:t>
      </w:r>
    </w:p>
    <w:p w14:paraId="534B5B55">
      <w:pPr>
        <w:spacing w:line="240" w:lineRule="auto"/>
        <w:ind w:firstLine="420"/>
        <w:jc w:val="right"/>
        <w:rPr>
          <w:rFonts w:ascii="仿宋_GB2312" w:hAnsi="仿宋_GB2312" w:eastAsia="仿宋_GB2312" w:cs="仿宋_GB2312"/>
          <w:highlight w:val="none"/>
        </w:rPr>
      </w:pPr>
      <w:r>
        <w:rPr>
          <w:rFonts w:hint="eastAsia" w:ascii="仿宋_GB2312" w:hAnsi="仿宋_GB2312" w:eastAsia="仿宋_GB2312" w:cs="仿宋_GB2312"/>
          <w:sz w:val="21"/>
          <w:szCs w:val="21"/>
          <w:highlight w:val="none"/>
        </w:rPr>
        <w:t>单位：元/平方米</w:t>
      </w:r>
    </w:p>
    <w:tbl>
      <w:tblPr>
        <w:tblStyle w:val="15"/>
        <w:tblW w:w="5204" w:type="pct"/>
        <w:jc w:val="center"/>
        <w:shd w:val="clear" w:color="auto" w:fill="FFFFFF" w:themeFill="background1"/>
        <w:tblLayout w:type="fixed"/>
        <w:tblCellMar>
          <w:top w:w="0" w:type="dxa"/>
          <w:left w:w="108" w:type="dxa"/>
          <w:bottom w:w="0" w:type="dxa"/>
          <w:right w:w="108" w:type="dxa"/>
        </w:tblCellMar>
      </w:tblPr>
      <w:tblGrid>
        <w:gridCol w:w="919"/>
        <w:gridCol w:w="1228"/>
        <w:gridCol w:w="2217"/>
        <w:gridCol w:w="2622"/>
        <w:gridCol w:w="1884"/>
      </w:tblGrid>
      <w:tr w14:paraId="0220A69D">
        <w:tblPrEx>
          <w:shd w:val="clear" w:color="auto" w:fill="FFFFFF" w:themeFill="background1"/>
          <w:tblCellMar>
            <w:top w:w="0" w:type="dxa"/>
            <w:left w:w="108" w:type="dxa"/>
            <w:bottom w:w="0" w:type="dxa"/>
            <w:right w:w="108" w:type="dxa"/>
          </w:tblCellMar>
        </w:tblPrEx>
        <w:trPr>
          <w:trHeight w:val="321" w:hRule="atLeast"/>
          <w:tblHeader/>
          <w:jc w:val="center"/>
        </w:trPr>
        <w:tc>
          <w:tcPr>
            <w:tcW w:w="518" w:type="pct"/>
            <w:tcBorders>
              <w:top w:val="single" w:color="000000" w:sz="4" w:space="0"/>
              <w:left w:val="single" w:color="000000" w:sz="4" w:space="0"/>
              <w:bottom w:val="nil"/>
              <w:right w:val="single" w:color="000000" w:sz="4" w:space="0"/>
            </w:tcBorders>
            <w:shd w:val="clear" w:color="auto" w:fill="FFFFFF" w:themeFill="background1"/>
            <w:noWrap/>
            <w:vAlign w:val="bottom"/>
          </w:tcPr>
          <w:p w14:paraId="198579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编号</w:t>
            </w:r>
          </w:p>
        </w:tc>
        <w:tc>
          <w:tcPr>
            <w:tcW w:w="692" w:type="pct"/>
            <w:tcBorders>
              <w:top w:val="single" w:color="000000" w:sz="4" w:space="0"/>
              <w:left w:val="single" w:color="000000" w:sz="4" w:space="0"/>
              <w:bottom w:val="nil"/>
              <w:right w:val="single" w:color="000000" w:sz="4" w:space="0"/>
            </w:tcBorders>
            <w:shd w:val="clear" w:color="auto" w:fill="FFFFFF" w:themeFill="background1"/>
            <w:noWrap/>
            <w:vAlign w:val="bottom"/>
          </w:tcPr>
          <w:p w14:paraId="0559EA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所在镇区</w:t>
            </w:r>
          </w:p>
        </w:tc>
        <w:tc>
          <w:tcPr>
            <w:tcW w:w="1249" w:type="pct"/>
            <w:tcBorders>
              <w:top w:val="single" w:color="000000" w:sz="4" w:space="0"/>
              <w:left w:val="single" w:color="000000" w:sz="4" w:space="0"/>
              <w:bottom w:val="nil"/>
              <w:right w:val="single" w:color="000000" w:sz="4" w:space="0"/>
            </w:tcBorders>
            <w:shd w:val="clear" w:color="auto" w:fill="FFFFFF" w:themeFill="background1"/>
            <w:noWrap/>
            <w:vAlign w:val="bottom"/>
          </w:tcPr>
          <w:p w14:paraId="30D950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路线名称</w:t>
            </w:r>
          </w:p>
        </w:tc>
        <w:tc>
          <w:tcPr>
            <w:tcW w:w="1477" w:type="pct"/>
            <w:tcBorders>
              <w:top w:val="single" w:color="000000" w:sz="4" w:space="0"/>
              <w:left w:val="single" w:color="000000" w:sz="4" w:space="0"/>
              <w:bottom w:val="nil"/>
              <w:right w:val="single" w:color="000000" w:sz="4" w:space="0"/>
            </w:tcBorders>
            <w:shd w:val="clear" w:color="auto" w:fill="FFFFFF" w:themeFill="background1"/>
            <w:noWrap/>
            <w:vAlign w:val="bottom"/>
          </w:tcPr>
          <w:p w14:paraId="40A20C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起止点</w:t>
            </w:r>
          </w:p>
        </w:tc>
        <w:tc>
          <w:tcPr>
            <w:tcW w:w="1061" w:type="pct"/>
            <w:tcBorders>
              <w:top w:val="single" w:color="000000" w:sz="4" w:space="0"/>
              <w:left w:val="single" w:color="000000" w:sz="4" w:space="0"/>
              <w:bottom w:val="nil"/>
              <w:right w:val="single" w:color="000000" w:sz="4" w:space="0"/>
            </w:tcBorders>
            <w:shd w:val="clear" w:color="auto" w:fill="FFFFFF" w:themeFill="background1"/>
            <w:noWrap/>
            <w:vAlign w:val="bottom"/>
          </w:tcPr>
          <w:p w14:paraId="09E880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商服路线价</w:t>
            </w:r>
          </w:p>
        </w:tc>
      </w:tr>
      <w:tr w14:paraId="62B1979D">
        <w:tblPrEx>
          <w:shd w:val="clear" w:color="auto" w:fill="FFFFFF" w:themeFill="background1"/>
          <w:tblCellMar>
            <w:top w:w="0" w:type="dxa"/>
            <w:left w:w="108" w:type="dxa"/>
            <w:bottom w:w="0" w:type="dxa"/>
            <w:right w:w="108" w:type="dxa"/>
          </w:tblCellMar>
        </w:tblPrEx>
        <w:trPr>
          <w:trHeight w:val="32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2EA5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w:t>
            </w:r>
          </w:p>
        </w:tc>
        <w:tc>
          <w:tcPr>
            <w:tcW w:w="6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727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大塘镇</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FCF04">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大塘市场内部</w:t>
            </w:r>
          </w:p>
        </w:tc>
        <w:tc>
          <w:tcPr>
            <w:tcW w:w="2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597D8">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振兴路－大塘大道</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8C1E00">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2530</w:t>
            </w:r>
          </w:p>
        </w:tc>
      </w:tr>
      <w:tr w14:paraId="27F0D27D">
        <w:tblPrEx>
          <w:shd w:val="clear" w:color="auto" w:fill="FFFFFF" w:themeFill="background1"/>
          <w:tblCellMar>
            <w:top w:w="0" w:type="dxa"/>
            <w:left w:w="108" w:type="dxa"/>
            <w:bottom w:w="0" w:type="dxa"/>
            <w:right w:w="108" w:type="dxa"/>
          </w:tblCellMar>
        </w:tblPrEx>
        <w:trPr>
          <w:trHeight w:val="32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CD8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89B55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仿宋_GB2312" w:hAnsi="仿宋_GB2312" w:eastAsia="仿宋_GB2312" w:cs="仿宋_GB2312"/>
                <w:sz w:val="24"/>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55353">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大塘大道西段</w:t>
            </w:r>
          </w:p>
        </w:tc>
        <w:tc>
          <w:tcPr>
            <w:tcW w:w="2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801C5">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光明路口－三叉路口</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FC7BC">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2490</w:t>
            </w:r>
          </w:p>
        </w:tc>
      </w:tr>
      <w:tr w14:paraId="0438FF17">
        <w:tblPrEx>
          <w:shd w:val="clear" w:color="auto" w:fill="FFFFFF" w:themeFill="background1"/>
          <w:tblCellMar>
            <w:top w:w="0" w:type="dxa"/>
            <w:left w:w="108" w:type="dxa"/>
            <w:bottom w:w="0" w:type="dxa"/>
            <w:right w:w="108" w:type="dxa"/>
          </w:tblCellMar>
        </w:tblPrEx>
        <w:trPr>
          <w:trHeight w:val="32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A3A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3</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F53AE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仿宋_GB2312" w:hAnsi="仿宋_GB2312" w:eastAsia="仿宋_GB2312" w:cs="仿宋_GB2312"/>
                <w:sz w:val="24"/>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EF43E">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文明路</w:t>
            </w:r>
          </w:p>
        </w:tc>
        <w:tc>
          <w:tcPr>
            <w:tcW w:w="2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74826">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大塘大道－韶塘西路</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6C444">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2440</w:t>
            </w:r>
          </w:p>
        </w:tc>
      </w:tr>
      <w:tr w14:paraId="7542443F">
        <w:tblPrEx>
          <w:shd w:val="clear" w:color="auto" w:fill="FFFFFF" w:themeFill="background1"/>
          <w:tblCellMar>
            <w:top w:w="0" w:type="dxa"/>
            <w:left w:w="108" w:type="dxa"/>
            <w:bottom w:w="0" w:type="dxa"/>
            <w:right w:w="108" w:type="dxa"/>
          </w:tblCellMar>
        </w:tblPrEx>
        <w:trPr>
          <w:trHeight w:val="32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761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4</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48341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仿宋_GB2312" w:hAnsi="仿宋_GB2312" w:eastAsia="仿宋_GB2312" w:cs="仿宋_GB2312"/>
                <w:sz w:val="24"/>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3AE14">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大塘大道东段</w:t>
            </w:r>
          </w:p>
        </w:tc>
        <w:tc>
          <w:tcPr>
            <w:tcW w:w="2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F1FEB">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三叉路口－大塘客运站</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C05758">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1640</w:t>
            </w:r>
          </w:p>
        </w:tc>
      </w:tr>
      <w:tr w14:paraId="03FC4259">
        <w:tblPrEx>
          <w:shd w:val="clear" w:color="auto" w:fill="FFFFFF" w:themeFill="background1"/>
          <w:tblCellMar>
            <w:top w:w="0" w:type="dxa"/>
            <w:left w:w="108" w:type="dxa"/>
            <w:bottom w:w="0" w:type="dxa"/>
            <w:right w:w="108" w:type="dxa"/>
          </w:tblCellMar>
        </w:tblPrEx>
        <w:trPr>
          <w:trHeight w:val="32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8BE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5</w:t>
            </w:r>
          </w:p>
        </w:tc>
        <w:tc>
          <w:tcPr>
            <w:tcW w:w="6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49B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白土镇</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642C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白土市场街</w:t>
            </w:r>
          </w:p>
        </w:tc>
        <w:tc>
          <w:tcPr>
            <w:tcW w:w="14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2C6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白土镇明璟幼儿园－G240</w:t>
            </w:r>
          </w:p>
        </w:tc>
        <w:tc>
          <w:tcPr>
            <w:tcW w:w="10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CED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2150</w:t>
            </w:r>
          </w:p>
        </w:tc>
      </w:tr>
      <w:tr w14:paraId="6EAC4871">
        <w:tblPrEx>
          <w:shd w:val="clear" w:color="auto" w:fill="FFFFFF" w:themeFill="background1"/>
          <w:tblCellMar>
            <w:top w:w="0" w:type="dxa"/>
            <w:left w:w="108" w:type="dxa"/>
            <w:bottom w:w="0" w:type="dxa"/>
            <w:right w:w="108" w:type="dxa"/>
          </w:tblCellMar>
        </w:tblPrEx>
        <w:trPr>
          <w:trHeight w:val="32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BEC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6</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C53B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仿宋_GB2312" w:hAnsi="仿宋_GB2312" w:eastAsia="仿宋_GB2312" w:cs="仿宋_GB2312"/>
                <w:sz w:val="24"/>
                <w:highlight w:val="none"/>
              </w:rPr>
            </w:pP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5828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X314</w:t>
            </w:r>
          </w:p>
        </w:tc>
        <w:tc>
          <w:tcPr>
            <w:tcW w:w="14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02CC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白土镇政府－G240</w:t>
            </w:r>
          </w:p>
        </w:tc>
        <w:tc>
          <w:tcPr>
            <w:tcW w:w="10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CBAB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1950</w:t>
            </w:r>
          </w:p>
        </w:tc>
      </w:tr>
      <w:tr w14:paraId="347789AB">
        <w:tblPrEx>
          <w:shd w:val="clear" w:color="auto" w:fill="FFFFFF" w:themeFill="background1"/>
          <w:tblCellMar>
            <w:top w:w="0" w:type="dxa"/>
            <w:left w:w="108" w:type="dxa"/>
            <w:bottom w:w="0" w:type="dxa"/>
            <w:right w:w="108" w:type="dxa"/>
          </w:tblCellMar>
        </w:tblPrEx>
        <w:trPr>
          <w:trHeight w:val="63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D5F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7</w:t>
            </w:r>
          </w:p>
        </w:tc>
        <w:tc>
          <w:tcPr>
            <w:tcW w:w="69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E3F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沙溪镇</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011258">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沙溪宝山市场路</w:t>
            </w:r>
          </w:p>
        </w:tc>
        <w:tc>
          <w:tcPr>
            <w:tcW w:w="2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0E30F">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南华大道南（沙溪段）－宝山桥</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26E7BE">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2500</w:t>
            </w:r>
          </w:p>
        </w:tc>
      </w:tr>
      <w:tr w14:paraId="1D290A7E">
        <w:tblPrEx>
          <w:shd w:val="clear" w:color="auto" w:fill="FFFFFF" w:themeFill="background1"/>
          <w:tblCellMar>
            <w:top w:w="0" w:type="dxa"/>
            <w:left w:w="108" w:type="dxa"/>
            <w:bottom w:w="0" w:type="dxa"/>
            <w:right w:w="108" w:type="dxa"/>
          </w:tblCellMar>
        </w:tblPrEx>
        <w:trPr>
          <w:trHeight w:val="63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C06B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8</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6320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仿宋_GB2312" w:hAnsi="仿宋_GB2312" w:eastAsia="仿宋_GB2312" w:cs="仿宋_GB2312"/>
                <w:sz w:val="24"/>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0B20C7">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大宝山文化广场路</w:t>
            </w:r>
          </w:p>
        </w:tc>
        <w:tc>
          <w:tcPr>
            <w:tcW w:w="2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723317">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宝山桥－铁路</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AB4D2">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2490</w:t>
            </w:r>
          </w:p>
        </w:tc>
      </w:tr>
      <w:tr w14:paraId="3B8CEF4A">
        <w:tblPrEx>
          <w:shd w:val="clear" w:color="auto" w:fill="FFFFFF" w:themeFill="background1"/>
          <w:tblCellMar>
            <w:top w:w="0" w:type="dxa"/>
            <w:left w:w="108" w:type="dxa"/>
            <w:bottom w:w="0" w:type="dxa"/>
            <w:right w:w="108" w:type="dxa"/>
          </w:tblCellMar>
        </w:tblPrEx>
        <w:trPr>
          <w:trHeight w:val="63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F77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9</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4CF8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仿宋_GB2312" w:hAnsi="仿宋_GB2312" w:eastAsia="仿宋_GB2312" w:cs="仿宋_GB2312"/>
                <w:sz w:val="24"/>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75747">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宝林路</w:t>
            </w:r>
          </w:p>
        </w:tc>
        <w:tc>
          <w:tcPr>
            <w:tcW w:w="2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BE77DC">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中心村村委会－沙溪宝山市场</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BE6F5">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2450</w:t>
            </w:r>
          </w:p>
        </w:tc>
      </w:tr>
      <w:tr w14:paraId="5E5D3715">
        <w:tblPrEx>
          <w:shd w:val="clear" w:color="auto" w:fill="FFFFFF" w:themeFill="background1"/>
          <w:tblCellMar>
            <w:top w:w="0" w:type="dxa"/>
            <w:left w:w="108" w:type="dxa"/>
            <w:bottom w:w="0" w:type="dxa"/>
            <w:right w:w="108" w:type="dxa"/>
          </w:tblCellMar>
        </w:tblPrEx>
        <w:trPr>
          <w:trHeight w:val="32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D50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10</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0E42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仿宋_GB2312" w:hAnsi="仿宋_GB2312" w:eastAsia="仿宋_GB2312" w:cs="仿宋_GB2312"/>
                <w:sz w:val="24"/>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50142">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X803（沙溪段）</w:t>
            </w:r>
          </w:p>
        </w:tc>
        <w:tc>
          <w:tcPr>
            <w:tcW w:w="2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4BB4D">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中心村村委会－沙溪客运站</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0C18C">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1810</w:t>
            </w:r>
          </w:p>
        </w:tc>
      </w:tr>
      <w:tr w14:paraId="6EF8AD95">
        <w:tblPrEx>
          <w:shd w:val="clear" w:color="auto" w:fill="FFFFFF" w:themeFill="background1"/>
          <w:tblCellMar>
            <w:top w:w="0" w:type="dxa"/>
            <w:left w:w="108" w:type="dxa"/>
            <w:bottom w:w="0" w:type="dxa"/>
            <w:right w:w="108" w:type="dxa"/>
          </w:tblCellMar>
        </w:tblPrEx>
        <w:trPr>
          <w:trHeight w:val="63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59D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11</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4D96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仿宋_GB2312" w:hAnsi="仿宋_GB2312" w:eastAsia="仿宋_GB2312" w:cs="仿宋_GB2312"/>
                <w:sz w:val="24"/>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C38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南华大道南</w:t>
            </w:r>
          </w:p>
          <w:p w14:paraId="660BD4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（沙溪段）</w:t>
            </w:r>
          </w:p>
        </w:tc>
        <w:tc>
          <w:tcPr>
            <w:tcW w:w="2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7C5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市场路－大宝山医院</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B4C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1550</w:t>
            </w:r>
          </w:p>
        </w:tc>
      </w:tr>
      <w:tr w14:paraId="5C2B4398">
        <w:tblPrEx>
          <w:shd w:val="clear" w:color="auto" w:fill="FFFFFF" w:themeFill="background1"/>
          <w:tblCellMar>
            <w:top w:w="0" w:type="dxa"/>
            <w:left w:w="108" w:type="dxa"/>
            <w:bottom w:w="0" w:type="dxa"/>
            <w:right w:w="108" w:type="dxa"/>
          </w:tblCellMar>
        </w:tblPrEx>
        <w:trPr>
          <w:trHeight w:val="641"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E10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12</w:t>
            </w: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54EC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仿宋_GB2312" w:hAnsi="仿宋_GB2312" w:eastAsia="仿宋_GB2312" w:cs="仿宋_GB2312"/>
                <w:sz w:val="24"/>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FB081">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沙溪河边东路</w:t>
            </w:r>
          </w:p>
        </w:tc>
        <w:tc>
          <w:tcPr>
            <w:tcW w:w="26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D8164">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宝山桥－X803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215F3">
            <w:pPr>
              <w:keepNext w:val="0"/>
              <w:keepLines w:val="0"/>
              <w:widowControl/>
              <w:suppressLineNumbers w:val="0"/>
              <w:jc w:val="center"/>
              <w:textAlignment w:val="center"/>
              <w:rPr>
                <w:rFonts w:ascii="仿宋_GB2312" w:hAnsi="仿宋_GB2312" w:eastAsia="仿宋_GB2312" w:cs="仿宋_GB2312"/>
                <w:sz w:val="24"/>
                <w:highlight w:val="none"/>
              </w:rPr>
            </w:pPr>
            <w:r>
              <w:rPr>
                <w:rFonts w:hint="eastAsia" w:ascii="仿宋_GB2312" w:hAnsi="宋体" w:eastAsia="仿宋_GB2312" w:cs="仿宋_GB2312"/>
                <w:i w:val="0"/>
                <w:iCs w:val="0"/>
                <w:color w:val="000000"/>
                <w:kern w:val="0"/>
                <w:sz w:val="24"/>
                <w:szCs w:val="24"/>
                <w:u w:val="none"/>
                <w:lang w:val="en-US" w:eastAsia="zh-CN" w:bidi="ar"/>
              </w:rPr>
              <w:t>1160</w:t>
            </w:r>
          </w:p>
        </w:tc>
      </w:tr>
    </w:tbl>
    <w:p w14:paraId="0872113D">
      <w:pPr>
        <w:bidi w:val="0"/>
        <w:spacing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注：</w:t>
      </w:r>
      <w:r>
        <w:rPr>
          <w:rFonts w:hint="eastAsia" w:ascii="仿宋_GB2312" w:hAnsi="仿宋_GB2312" w:eastAsia="仿宋_GB2312" w:cs="仿宋_GB2312"/>
          <w:sz w:val="21"/>
          <w:szCs w:val="18"/>
          <w:highlight w:val="none"/>
        </w:rPr>
        <w:t>（1）商服路线价是指通过对面临特定街道、使用价值相等的市街地，根据不同区域、类型，设定城区标准深度为15米，乡镇标准深度10米，标准宽度均为4米，求取在该深度上商服用地的平均单价并附设于特定街道上，即得到该街道的商服路线价</w:t>
      </w:r>
      <w:r>
        <w:rPr>
          <w:rFonts w:hint="eastAsia" w:ascii="仿宋_GB2312" w:hAnsi="仿宋_GB2312" w:eastAsia="仿宋_GB2312" w:cs="仿宋_GB2312"/>
          <w:b w:val="0"/>
          <w:bCs w:val="0"/>
          <w:color w:val="auto"/>
          <w:sz w:val="21"/>
          <w:szCs w:val="21"/>
          <w:highlight w:val="none"/>
        </w:rPr>
        <w:t>。</w:t>
      </w:r>
      <w:bookmarkEnd w:id="28"/>
      <w:bookmarkEnd w:id="29"/>
      <w:bookmarkEnd w:id="30"/>
      <w:bookmarkEnd w:id="31"/>
      <w:bookmarkStart w:id="32" w:name="_Toc16844"/>
      <w:bookmarkStart w:id="33" w:name="_Toc13853"/>
      <w:bookmarkStart w:id="34" w:name="_Toc6548"/>
      <w:bookmarkStart w:id="35" w:name="_Toc9512"/>
    </w:p>
    <w:p w14:paraId="0FD4B674">
      <w:pPr>
        <w:numPr>
          <w:ilvl w:val="0"/>
          <w:numId w:val="0"/>
        </w:numPr>
        <w:bidi w:val="0"/>
        <w:spacing w:line="240" w:lineRule="auto"/>
        <w:ind w:firstLine="420" w:firstLineChars="200"/>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28"/>
          <w:sz w:val="21"/>
          <w:szCs w:val="21"/>
          <w:highlight w:val="none"/>
          <w:lang w:val="en-US" w:eastAsia="zh-CN" w:bidi="ar-SA"/>
        </w:rPr>
        <w:t>2.</w:t>
      </w:r>
      <w:r>
        <w:rPr>
          <w:rFonts w:hint="eastAsia" w:ascii="仿宋_GB2312" w:hAnsi="仿宋_GB2312" w:eastAsia="仿宋_GB2312" w:cs="仿宋_GB2312"/>
          <w:b w:val="0"/>
          <w:bCs w:val="0"/>
          <w:color w:val="auto"/>
          <w:sz w:val="21"/>
          <w:szCs w:val="21"/>
          <w:highlight w:val="none"/>
        </w:rPr>
        <w:t>标准深度是指在城市中随着土地离道路距离的增加，道路对土地利用价值影响为零时的深度即为市街地的标准深度。</w:t>
      </w:r>
      <w:bookmarkEnd w:id="32"/>
      <w:bookmarkEnd w:id="33"/>
      <w:bookmarkEnd w:id="34"/>
      <w:bookmarkEnd w:id="35"/>
    </w:p>
    <w:p w14:paraId="0F2254F3">
      <w:pPr>
        <w:numPr>
          <w:ilvl w:val="0"/>
          <w:numId w:val="0"/>
        </w:numPr>
        <w:bidi w:val="0"/>
        <w:spacing w:line="240" w:lineRule="auto"/>
        <w:ind w:firstLine="420" w:firstLineChars="200"/>
        <w:rPr>
          <w:rFonts w:hint="eastAsia" w:ascii="仿宋_GB2312" w:hAnsi="仿宋_GB2312" w:eastAsia="仿宋_GB2312" w:cs="仿宋_GB2312"/>
          <w:b w:val="0"/>
          <w:bCs w:val="0"/>
          <w:color w:val="auto"/>
          <w:kern w:val="28"/>
          <w:sz w:val="21"/>
          <w:szCs w:val="21"/>
          <w:highlight w:val="none"/>
          <w:lang w:val="en-US" w:eastAsia="zh-CN" w:bidi="ar-SA"/>
        </w:rPr>
      </w:pPr>
      <w:r>
        <w:rPr>
          <w:rFonts w:hint="eastAsia" w:ascii="仿宋_GB2312" w:hAnsi="仿宋_GB2312" w:eastAsia="仿宋_GB2312" w:cs="仿宋_GB2312"/>
          <w:b w:val="0"/>
          <w:bCs w:val="0"/>
          <w:color w:val="auto"/>
          <w:kern w:val="28"/>
          <w:sz w:val="21"/>
          <w:szCs w:val="21"/>
          <w:highlight w:val="none"/>
          <w:lang w:val="en-US" w:eastAsia="zh-CN" w:bidi="ar-SA"/>
        </w:rPr>
        <w:t>3.上述路段宗地在标准深度内部分的地价为所在地段路线价，超出标准深度部分的地价为所在地段级别基准地价，计算公式为：宗地首层楼面地价=（商服路线价×标准深度内首层建筑面积+级别基准地价×标准深度外首层建筑面积）/首层建筑面积。</w:t>
      </w:r>
    </w:p>
    <w:p w14:paraId="746A6C60">
      <w:pPr>
        <w:numPr>
          <w:ilvl w:val="0"/>
          <w:numId w:val="0"/>
        </w:numPr>
        <w:bidi w:val="0"/>
        <w:spacing w:line="240" w:lineRule="auto"/>
        <w:ind w:firstLine="640" w:firstLineChars="200"/>
        <w:rPr>
          <w:rFonts w:hint="eastAsia" w:ascii="黑体" w:hAnsi="黑体" w:eastAsia="黑体" w:cs="黑体"/>
          <w:b w:val="0"/>
          <w:bCs w:val="0"/>
          <w:color w:val="auto"/>
          <w:kern w:val="48"/>
          <w:sz w:val="32"/>
          <w:szCs w:val="30"/>
          <w:highlight w:val="none"/>
          <w:lang w:val="en-US" w:eastAsia="zh-CN"/>
        </w:rPr>
      </w:pPr>
      <w:r>
        <w:rPr>
          <w:rFonts w:hint="eastAsia" w:ascii="黑体" w:hAnsi="黑体" w:eastAsia="黑体" w:cs="黑体"/>
          <w:b w:val="0"/>
          <w:bCs w:val="0"/>
          <w:color w:val="auto"/>
          <w:kern w:val="48"/>
          <w:sz w:val="32"/>
          <w:szCs w:val="30"/>
          <w:highlight w:val="none"/>
          <w:lang w:val="en-US" w:eastAsia="zh-CN"/>
        </w:rPr>
        <w:t>四、各用途基准地价修正体系</w:t>
      </w:r>
      <w:bookmarkEnd w:id="16"/>
      <w:bookmarkEnd w:id="17"/>
      <w:bookmarkEnd w:id="18"/>
      <w:bookmarkEnd w:id="19"/>
      <w:bookmarkEnd w:id="20"/>
      <w:bookmarkEnd w:id="21"/>
      <w:bookmarkEnd w:id="22"/>
      <w:bookmarkEnd w:id="23"/>
      <w:bookmarkEnd w:id="24"/>
      <w:bookmarkEnd w:id="25"/>
      <w:bookmarkEnd w:id="26"/>
      <w:bookmarkEnd w:id="27"/>
    </w:p>
    <w:p w14:paraId="6D98DCED">
      <w:pPr>
        <w:pStyle w:val="4"/>
        <w:keepNext w:val="0"/>
        <w:keepLines w:val="0"/>
        <w:pageBreakBefore w:val="0"/>
        <w:widowControl w:val="0"/>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highlight w:val="none"/>
        </w:rPr>
      </w:pPr>
      <w:bookmarkStart w:id="36" w:name="_Toc501069266"/>
      <w:bookmarkStart w:id="37" w:name="_Toc515465792"/>
      <w:bookmarkStart w:id="38" w:name="_Toc527100782"/>
      <w:bookmarkStart w:id="39" w:name="_Toc169097105"/>
      <w:bookmarkStart w:id="40" w:name="_Toc503369465"/>
      <w:r>
        <w:rPr>
          <w:rFonts w:hint="eastAsia" w:ascii="楷体_GB2312" w:hAnsi="楷体_GB2312" w:eastAsia="楷体_GB2312" w:cs="楷体_GB2312"/>
          <w:b w:val="0"/>
          <w:bCs w:val="0"/>
          <w:iCs/>
          <w:color w:val="000000"/>
          <w:sz w:val="32"/>
          <w:szCs w:val="32"/>
          <w:highlight w:val="none"/>
          <w:lang w:eastAsia="zh-CN"/>
        </w:rPr>
        <w:t>（一）</w:t>
      </w:r>
      <w:r>
        <w:rPr>
          <w:rFonts w:hint="eastAsia" w:ascii="楷体_GB2312" w:hAnsi="楷体_GB2312" w:eastAsia="楷体_GB2312" w:cs="楷体_GB2312"/>
          <w:b w:val="0"/>
          <w:bCs w:val="0"/>
          <w:iCs/>
          <w:color w:val="000000"/>
          <w:sz w:val="32"/>
          <w:szCs w:val="32"/>
          <w:highlight w:val="none"/>
          <w:lang w:val="en-US" w:eastAsia="zh-CN"/>
        </w:rPr>
        <w:t>城区商服用地</w:t>
      </w:r>
      <w:bookmarkEnd w:id="36"/>
      <w:bookmarkEnd w:id="37"/>
      <w:bookmarkEnd w:id="38"/>
      <w:bookmarkEnd w:id="39"/>
      <w:bookmarkEnd w:id="40"/>
      <w:r>
        <w:rPr>
          <w:rFonts w:hint="eastAsia" w:ascii="楷体_GB2312" w:hAnsi="楷体_GB2312" w:eastAsia="楷体_GB2312" w:cs="楷体_GB2312"/>
          <w:b w:val="0"/>
          <w:bCs w:val="0"/>
          <w:highlight w:val="none"/>
        </w:rPr>
        <w:t>修正体系</w:t>
      </w:r>
    </w:p>
    <w:p w14:paraId="7BDA3C56">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eastAsia" w:ascii="仿宋_GB2312" w:hAnsi="仿宋_GB2312" w:eastAsia="仿宋_GB2312" w:cs="仿宋_GB2312"/>
          <w:b w:val="0"/>
          <w:bCs w:val="0"/>
          <w:sz w:val="32"/>
          <w:szCs w:val="32"/>
          <w:highlight w:val="none"/>
        </w:rPr>
      </w:pPr>
      <w:bookmarkStart w:id="41" w:name="_Toc10672"/>
      <w:bookmarkStart w:id="42" w:name="_Toc169097122"/>
      <w:bookmarkStart w:id="43" w:name="_Toc144741978"/>
      <w:bookmarkStart w:id="44" w:name="_Toc469393658"/>
      <w:bookmarkStart w:id="45" w:name="_Toc534585199"/>
      <w:bookmarkStart w:id="46" w:name="_Toc469663638"/>
      <w:r>
        <w:rPr>
          <w:rFonts w:hint="eastAsia" w:ascii="仿宋_GB2312" w:hAnsi="仿宋_GB2312" w:eastAsia="仿宋_GB2312" w:cs="仿宋_GB2312"/>
          <w:b w:val="0"/>
          <w:bCs w:val="0"/>
          <w:sz w:val="32"/>
          <w:szCs w:val="32"/>
          <w:highlight w:val="none"/>
        </w:rPr>
        <w:t>商服用地区域因素修正</w:t>
      </w:r>
    </w:p>
    <w:p w14:paraId="6F894D0D">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商服用地区域因素修正系数表（</w:t>
      </w:r>
      <w:r>
        <w:rPr>
          <w:rFonts w:hint="eastAsia" w:ascii="仿宋_GB2312" w:hAnsi="仿宋_GB2312" w:eastAsia="仿宋_GB2312" w:cs="仿宋_GB2312"/>
          <w:b w:val="0"/>
          <w:bCs w:val="0"/>
          <w:color w:val="auto"/>
          <w:kern w:val="28"/>
          <w:sz w:val="32"/>
          <w:szCs w:val="32"/>
          <w:highlight w:val="none"/>
          <w:lang w:val="en-US" w:eastAsia="zh-CN"/>
        </w:rPr>
        <w:t>一级</w:t>
      </w:r>
      <w:r>
        <w:rPr>
          <w:rFonts w:hint="default" w:ascii="仿宋_GB2312" w:hAnsi="仿宋_GB2312" w:eastAsia="仿宋_GB2312" w:cs="仿宋_GB2312"/>
          <w:b w:val="0"/>
          <w:bCs w:val="0"/>
          <w:color w:val="auto"/>
          <w:kern w:val="28"/>
          <w:sz w:val="32"/>
          <w:szCs w:val="32"/>
          <w:highlight w:val="none"/>
          <w:lang w:val="en-US" w:eastAsia="zh-CN"/>
        </w:rPr>
        <w:t>）</w:t>
      </w:r>
    </w:p>
    <w:tbl>
      <w:tblPr>
        <w:tblStyle w:val="15"/>
        <w:tblW w:w="4998" w:type="pct"/>
        <w:jc w:val="center"/>
        <w:tblLayout w:type="autofit"/>
        <w:tblCellMar>
          <w:top w:w="0" w:type="dxa"/>
          <w:left w:w="108" w:type="dxa"/>
          <w:bottom w:w="0" w:type="dxa"/>
          <w:right w:w="108" w:type="dxa"/>
        </w:tblCellMar>
      </w:tblPr>
      <w:tblGrid>
        <w:gridCol w:w="1662"/>
        <w:gridCol w:w="1248"/>
        <w:gridCol w:w="1413"/>
        <w:gridCol w:w="1447"/>
        <w:gridCol w:w="1372"/>
        <w:gridCol w:w="1377"/>
      </w:tblGrid>
      <w:tr w14:paraId="660EDBFF">
        <w:tblPrEx>
          <w:tblCellMar>
            <w:top w:w="0" w:type="dxa"/>
            <w:left w:w="108" w:type="dxa"/>
            <w:bottom w:w="0" w:type="dxa"/>
            <w:right w:w="108" w:type="dxa"/>
          </w:tblCellMar>
        </w:tblPrEx>
        <w:trPr>
          <w:trHeight w:val="285" w:hRule="atLeast"/>
          <w:tblHeader/>
          <w:jc w:val="center"/>
        </w:trPr>
        <w:tc>
          <w:tcPr>
            <w:tcW w:w="975" w:type="pct"/>
            <w:tcBorders>
              <w:top w:val="single" w:color="auto" w:sz="4" w:space="0"/>
              <w:left w:val="single" w:color="000000" w:sz="8" w:space="0"/>
              <w:bottom w:val="single" w:color="000000" w:sz="8" w:space="0"/>
              <w:right w:val="single" w:color="000000" w:sz="4" w:space="0"/>
            </w:tcBorders>
            <w:vAlign w:val="center"/>
          </w:tcPr>
          <w:p w14:paraId="1C8A796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b/>
                <w:bCs/>
                <w:kern w:val="0"/>
                <w:sz w:val="24"/>
                <w:highlight w:val="none"/>
              </w:rPr>
              <w:t>因素/优劣度</w:t>
            </w:r>
          </w:p>
        </w:tc>
        <w:tc>
          <w:tcPr>
            <w:tcW w:w="732" w:type="pct"/>
            <w:tcBorders>
              <w:top w:val="single" w:color="auto" w:sz="4" w:space="0"/>
              <w:left w:val="single" w:color="000000" w:sz="4" w:space="0"/>
              <w:bottom w:val="single" w:color="000000" w:sz="8" w:space="0"/>
              <w:right w:val="single" w:color="000000" w:sz="4" w:space="0"/>
            </w:tcBorders>
            <w:vAlign w:val="center"/>
          </w:tcPr>
          <w:p w14:paraId="7593762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829" w:type="pct"/>
            <w:tcBorders>
              <w:top w:val="single" w:color="auto" w:sz="4" w:space="0"/>
              <w:left w:val="single" w:color="000000" w:sz="4" w:space="0"/>
              <w:bottom w:val="single" w:color="000000" w:sz="8" w:space="0"/>
              <w:right w:val="single" w:color="000000" w:sz="4" w:space="0"/>
            </w:tcBorders>
            <w:vAlign w:val="center"/>
          </w:tcPr>
          <w:p w14:paraId="5212F0A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849" w:type="pct"/>
            <w:tcBorders>
              <w:top w:val="single" w:color="auto" w:sz="4" w:space="0"/>
              <w:left w:val="single" w:color="000000" w:sz="4" w:space="0"/>
              <w:bottom w:val="single" w:color="000000" w:sz="8" w:space="0"/>
              <w:right w:val="single" w:color="000000" w:sz="4" w:space="0"/>
            </w:tcBorders>
            <w:vAlign w:val="center"/>
          </w:tcPr>
          <w:p w14:paraId="679FDE2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805" w:type="pct"/>
            <w:tcBorders>
              <w:top w:val="single" w:color="auto" w:sz="4" w:space="0"/>
              <w:left w:val="single" w:color="000000" w:sz="4" w:space="0"/>
              <w:bottom w:val="single" w:color="000000" w:sz="8" w:space="0"/>
              <w:right w:val="single" w:color="000000" w:sz="4" w:space="0"/>
            </w:tcBorders>
            <w:vAlign w:val="center"/>
          </w:tcPr>
          <w:p w14:paraId="3CA5A61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807" w:type="pct"/>
            <w:tcBorders>
              <w:top w:val="single" w:color="auto" w:sz="4" w:space="0"/>
              <w:left w:val="single" w:color="000000" w:sz="4" w:space="0"/>
              <w:bottom w:val="single" w:color="000000" w:sz="8" w:space="0"/>
              <w:right w:val="single" w:color="000000" w:sz="8" w:space="0"/>
            </w:tcBorders>
            <w:vAlign w:val="center"/>
          </w:tcPr>
          <w:p w14:paraId="53C32CA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3C262BAC">
        <w:tblPrEx>
          <w:tblCellMar>
            <w:top w:w="0" w:type="dxa"/>
            <w:left w:w="108" w:type="dxa"/>
            <w:bottom w:w="0" w:type="dxa"/>
            <w:right w:w="108" w:type="dxa"/>
          </w:tblCellMar>
        </w:tblPrEx>
        <w:trPr>
          <w:trHeight w:val="325" w:hRule="atLeast"/>
          <w:jc w:val="center"/>
        </w:trPr>
        <w:tc>
          <w:tcPr>
            <w:tcW w:w="975" w:type="pct"/>
            <w:tcBorders>
              <w:top w:val="single" w:color="000000" w:sz="8" w:space="0"/>
              <w:left w:val="single" w:color="000000" w:sz="8" w:space="0"/>
              <w:bottom w:val="single" w:color="000000" w:sz="4" w:space="0"/>
              <w:right w:val="single" w:color="000000" w:sz="4" w:space="0"/>
            </w:tcBorders>
            <w:vAlign w:val="center"/>
          </w:tcPr>
          <w:p w14:paraId="050C207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732" w:type="pct"/>
            <w:tcBorders>
              <w:top w:val="single" w:color="000000" w:sz="8" w:space="0"/>
              <w:left w:val="single" w:color="000000" w:sz="4" w:space="0"/>
              <w:bottom w:val="single" w:color="000000" w:sz="4" w:space="0"/>
              <w:right w:val="single" w:color="000000" w:sz="4" w:space="0"/>
            </w:tcBorders>
            <w:vAlign w:val="center"/>
          </w:tcPr>
          <w:p w14:paraId="3F76531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829" w:type="pct"/>
            <w:tcBorders>
              <w:top w:val="single" w:color="000000" w:sz="8" w:space="0"/>
              <w:left w:val="single" w:color="000000" w:sz="4" w:space="0"/>
              <w:bottom w:val="single" w:color="000000" w:sz="4" w:space="0"/>
              <w:right w:val="single" w:color="000000" w:sz="4" w:space="0"/>
            </w:tcBorders>
            <w:vAlign w:val="center"/>
          </w:tcPr>
          <w:p w14:paraId="025B7AA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849" w:type="pct"/>
            <w:tcBorders>
              <w:top w:val="single" w:color="000000" w:sz="8" w:space="0"/>
              <w:left w:val="single" w:color="000000" w:sz="4" w:space="0"/>
              <w:bottom w:val="single" w:color="000000" w:sz="4" w:space="0"/>
              <w:right w:val="single" w:color="000000" w:sz="4" w:space="0"/>
            </w:tcBorders>
            <w:vAlign w:val="center"/>
          </w:tcPr>
          <w:p w14:paraId="7F94688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val="en-US" w:eastAsia="zh-CN"/>
              </w:rPr>
              <w:t>一</w:t>
            </w:r>
            <w:r>
              <w:rPr>
                <w:rFonts w:hint="eastAsia" w:ascii="仿宋_GB2312" w:hAnsi="仿宋_GB2312" w:eastAsia="仿宋_GB2312" w:cs="仿宋_GB2312"/>
                <w:kern w:val="0"/>
                <w:sz w:val="24"/>
                <w:highlight w:val="none"/>
              </w:rPr>
              <w:t>定距离，与集贸市场、宾馆距离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805" w:type="pct"/>
            <w:tcBorders>
              <w:top w:val="single" w:color="000000" w:sz="8" w:space="0"/>
              <w:left w:val="single" w:color="000000" w:sz="4" w:space="0"/>
              <w:bottom w:val="single" w:color="000000" w:sz="4" w:space="0"/>
              <w:right w:val="single" w:color="000000" w:sz="4" w:space="0"/>
            </w:tcBorders>
            <w:vAlign w:val="center"/>
          </w:tcPr>
          <w:p w14:paraId="2EF8F18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807" w:type="pct"/>
            <w:tcBorders>
              <w:top w:val="single" w:color="000000" w:sz="8" w:space="0"/>
              <w:left w:val="single" w:color="000000" w:sz="4" w:space="0"/>
              <w:bottom w:val="single" w:color="000000" w:sz="4" w:space="0"/>
              <w:right w:val="single" w:color="000000" w:sz="8" w:space="0"/>
            </w:tcBorders>
            <w:vAlign w:val="center"/>
          </w:tcPr>
          <w:p w14:paraId="10FBDC2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1CC0A426">
        <w:tblPrEx>
          <w:tblCellMar>
            <w:top w:w="0" w:type="dxa"/>
            <w:left w:w="108" w:type="dxa"/>
            <w:bottom w:w="0" w:type="dxa"/>
            <w:right w:w="108" w:type="dxa"/>
          </w:tblCellMar>
        </w:tblPrEx>
        <w:trPr>
          <w:trHeight w:val="285" w:hRule="atLeast"/>
          <w:jc w:val="center"/>
        </w:trPr>
        <w:tc>
          <w:tcPr>
            <w:tcW w:w="975" w:type="pct"/>
            <w:tcBorders>
              <w:top w:val="single" w:color="000000" w:sz="4" w:space="0"/>
              <w:left w:val="single" w:color="000000" w:sz="8" w:space="0"/>
              <w:bottom w:val="single" w:color="000000" w:sz="8" w:space="0"/>
              <w:right w:val="single" w:color="000000" w:sz="4" w:space="0"/>
            </w:tcBorders>
            <w:vAlign w:val="center"/>
          </w:tcPr>
          <w:p w14:paraId="3815BE9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732" w:type="pct"/>
            <w:tcBorders>
              <w:top w:val="single" w:color="000000" w:sz="4" w:space="0"/>
              <w:left w:val="single" w:color="000000" w:sz="4" w:space="0"/>
              <w:bottom w:val="single" w:color="000000" w:sz="8" w:space="0"/>
              <w:right w:val="single" w:color="000000" w:sz="4" w:space="0"/>
            </w:tcBorders>
            <w:vAlign w:val="center"/>
          </w:tcPr>
          <w:p w14:paraId="2FDBF0E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4.97%</w:t>
            </w:r>
          </w:p>
        </w:tc>
        <w:tc>
          <w:tcPr>
            <w:tcW w:w="829" w:type="pct"/>
            <w:tcBorders>
              <w:top w:val="single" w:color="000000" w:sz="4" w:space="0"/>
              <w:left w:val="single" w:color="000000" w:sz="4" w:space="0"/>
              <w:bottom w:val="single" w:color="000000" w:sz="8" w:space="0"/>
              <w:right w:val="single" w:color="000000" w:sz="4" w:space="0"/>
            </w:tcBorders>
            <w:vAlign w:val="center"/>
          </w:tcPr>
          <w:p w14:paraId="76FCDF5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2.49%</w:t>
            </w:r>
          </w:p>
        </w:tc>
        <w:tc>
          <w:tcPr>
            <w:tcW w:w="849" w:type="pct"/>
            <w:tcBorders>
              <w:top w:val="single" w:color="000000" w:sz="4" w:space="0"/>
              <w:left w:val="single" w:color="000000" w:sz="4" w:space="0"/>
              <w:bottom w:val="single" w:color="000000" w:sz="8" w:space="0"/>
              <w:right w:val="single" w:color="000000" w:sz="4" w:space="0"/>
            </w:tcBorders>
            <w:vAlign w:val="center"/>
          </w:tcPr>
          <w:p w14:paraId="743A9BD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0.00%</w:t>
            </w:r>
          </w:p>
        </w:tc>
        <w:tc>
          <w:tcPr>
            <w:tcW w:w="805" w:type="pct"/>
            <w:tcBorders>
              <w:top w:val="single" w:color="000000" w:sz="4" w:space="0"/>
              <w:left w:val="single" w:color="000000" w:sz="4" w:space="0"/>
              <w:bottom w:val="single" w:color="000000" w:sz="8" w:space="0"/>
              <w:right w:val="single" w:color="000000" w:sz="4" w:space="0"/>
            </w:tcBorders>
            <w:vAlign w:val="center"/>
          </w:tcPr>
          <w:p w14:paraId="3C4FF43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-2.55%</w:t>
            </w:r>
          </w:p>
        </w:tc>
        <w:tc>
          <w:tcPr>
            <w:tcW w:w="807" w:type="pct"/>
            <w:tcBorders>
              <w:top w:val="single" w:color="000000" w:sz="4" w:space="0"/>
              <w:left w:val="single" w:color="000000" w:sz="4" w:space="0"/>
              <w:bottom w:val="single" w:color="000000" w:sz="8" w:space="0"/>
              <w:right w:val="single" w:color="000000" w:sz="4" w:space="0"/>
            </w:tcBorders>
            <w:vAlign w:val="center"/>
          </w:tcPr>
          <w:p w14:paraId="7751406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-5.09%</w:t>
            </w:r>
          </w:p>
        </w:tc>
      </w:tr>
      <w:tr w14:paraId="7C584362">
        <w:tblPrEx>
          <w:tblCellMar>
            <w:top w:w="0" w:type="dxa"/>
            <w:left w:w="108" w:type="dxa"/>
            <w:bottom w:w="0" w:type="dxa"/>
            <w:right w:w="108" w:type="dxa"/>
          </w:tblCellMar>
        </w:tblPrEx>
        <w:trPr>
          <w:trHeight w:val="1080" w:hRule="atLeast"/>
          <w:jc w:val="center"/>
        </w:trPr>
        <w:tc>
          <w:tcPr>
            <w:tcW w:w="975" w:type="pct"/>
            <w:tcBorders>
              <w:top w:val="single" w:color="000000" w:sz="8" w:space="0"/>
              <w:left w:val="single" w:color="000000" w:sz="8" w:space="0"/>
              <w:bottom w:val="single" w:color="000000" w:sz="4" w:space="0"/>
              <w:right w:val="single" w:color="000000" w:sz="4" w:space="0"/>
            </w:tcBorders>
            <w:vAlign w:val="center"/>
          </w:tcPr>
          <w:p w14:paraId="18144A0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732" w:type="pct"/>
            <w:tcBorders>
              <w:top w:val="single" w:color="000000" w:sz="8" w:space="0"/>
              <w:left w:val="single" w:color="000000" w:sz="4" w:space="0"/>
              <w:bottom w:val="single" w:color="000000" w:sz="4" w:space="0"/>
              <w:right w:val="single" w:color="000000" w:sz="4" w:space="0"/>
            </w:tcBorders>
            <w:vAlign w:val="center"/>
          </w:tcPr>
          <w:p w14:paraId="53B47DD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道路通达度高、距长途汽车站近、交通方便</w:t>
            </w:r>
          </w:p>
        </w:tc>
        <w:tc>
          <w:tcPr>
            <w:tcW w:w="829" w:type="pct"/>
            <w:tcBorders>
              <w:top w:val="single" w:color="000000" w:sz="8" w:space="0"/>
              <w:left w:val="single" w:color="000000" w:sz="4" w:space="0"/>
              <w:bottom w:val="single" w:color="000000" w:sz="4" w:space="0"/>
              <w:right w:val="single" w:color="000000" w:sz="4" w:space="0"/>
            </w:tcBorders>
            <w:vAlign w:val="center"/>
          </w:tcPr>
          <w:p w14:paraId="0BB1C17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道路通达度较高、距长途汽车站较近，交通较方便</w:t>
            </w:r>
          </w:p>
        </w:tc>
        <w:tc>
          <w:tcPr>
            <w:tcW w:w="849" w:type="pct"/>
            <w:tcBorders>
              <w:top w:val="single" w:color="000000" w:sz="8" w:space="0"/>
              <w:left w:val="single" w:color="000000" w:sz="4" w:space="0"/>
              <w:bottom w:val="single" w:color="000000" w:sz="4" w:space="0"/>
              <w:right w:val="single" w:color="000000" w:sz="4" w:space="0"/>
            </w:tcBorders>
            <w:vAlign w:val="center"/>
          </w:tcPr>
          <w:p w14:paraId="4BAACAD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、距长途汽车站距离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lang w:eastAsia="zh-CN"/>
              </w:rPr>
              <w:t>一般</w:t>
            </w:r>
          </w:p>
        </w:tc>
        <w:tc>
          <w:tcPr>
            <w:tcW w:w="805" w:type="pct"/>
            <w:tcBorders>
              <w:top w:val="single" w:color="000000" w:sz="8" w:space="0"/>
              <w:left w:val="single" w:color="000000" w:sz="4" w:space="0"/>
              <w:bottom w:val="single" w:color="000000" w:sz="4" w:space="0"/>
              <w:right w:val="single" w:color="000000" w:sz="4" w:space="0"/>
            </w:tcBorders>
            <w:vAlign w:val="center"/>
          </w:tcPr>
          <w:p w14:paraId="66652E4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道路通达度较低、距长途汽车站较远，交通较差</w:t>
            </w:r>
          </w:p>
        </w:tc>
        <w:tc>
          <w:tcPr>
            <w:tcW w:w="807" w:type="pct"/>
            <w:tcBorders>
              <w:top w:val="single" w:color="000000" w:sz="8" w:space="0"/>
              <w:left w:val="single" w:color="000000" w:sz="4" w:space="0"/>
              <w:bottom w:val="single" w:color="000000" w:sz="4" w:space="0"/>
              <w:right w:val="single" w:color="000000" w:sz="8" w:space="0"/>
            </w:tcBorders>
            <w:vAlign w:val="center"/>
          </w:tcPr>
          <w:p w14:paraId="18F9EE1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道路通达度低、距长途汽车站远，交通不方便</w:t>
            </w:r>
          </w:p>
        </w:tc>
      </w:tr>
      <w:tr w14:paraId="732BECB8">
        <w:tblPrEx>
          <w:tblCellMar>
            <w:top w:w="0" w:type="dxa"/>
            <w:left w:w="108" w:type="dxa"/>
            <w:bottom w:w="0" w:type="dxa"/>
            <w:right w:w="108" w:type="dxa"/>
          </w:tblCellMar>
        </w:tblPrEx>
        <w:trPr>
          <w:trHeight w:val="285" w:hRule="atLeast"/>
          <w:jc w:val="center"/>
        </w:trPr>
        <w:tc>
          <w:tcPr>
            <w:tcW w:w="975" w:type="pct"/>
            <w:tcBorders>
              <w:top w:val="single" w:color="000000" w:sz="4" w:space="0"/>
              <w:left w:val="single" w:color="000000" w:sz="8" w:space="0"/>
              <w:bottom w:val="single" w:color="000000" w:sz="8" w:space="0"/>
              <w:right w:val="single" w:color="000000" w:sz="4" w:space="0"/>
            </w:tcBorders>
            <w:vAlign w:val="center"/>
          </w:tcPr>
          <w:p w14:paraId="38586FD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732" w:type="pct"/>
            <w:tcBorders>
              <w:top w:val="single" w:color="000000" w:sz="4" w:space="0"/>
              <w:left w:val="single" w:color="000000" w:sz="4" w:space="0"/>
              <w:bottom w:val="single" w:color="000000" w:sz="8" w:space="0"/>
              <w:right w:val="single" w:color="000000" w:sz="4" w:space="0"/>
            </w:tcBorders>
            <w:vAlign w:val="center"/>
          </w:tcPr>
          <w:p w14:paraId="360EAC7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3.21%</w:t>
            </w:r>
          </w:p>
        </w:tc>
        <w:tc>
          <w:tcPr>
            <w:tcW w:w="829" w:type="pct"/>
            <w:tcBorders>
              <w:top w:val="single" w:color="000000" w:sz="4" w:space="0"/>
              <w:left w:val="single" w:color="000000" w:sz="4" w:space="0"/>
              <w:bottom w:val="single" w:color="000000" w:sz="8" w:space="0"/>
              <w:right w:val="single" w:color="000000" w:sz="4" w:space="0"/>
            </w:tcBorders>
            <w:vAlign w:val="center"/>
          </w:tcPr>
          <w:p w14:paraId="28BEFB8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1.61%</w:t>
            </w:r>
          </w:p>
        </w:tc>
        <w:tc>
          <w:tcPr>
            <w:tcW w:w="849" w:type="pct"/>
            <w:tcBorders>
              <w:top w:val="single" w:color="000000" w:sz="4" w:space="0"/>
              <w:left w:val="single" w:color="000000" w:sz="4" w:space="0"/>
              <w:bottom w:val="single" w:color="000000" w:sz="8" w:space="0"/>
              <w:right w:val="single" w:color="000000" w:sz="4" w:space="0"/>
            </w:tcBorders>
            <w:vAlign w:val="center"/>
          </w:tcPr>
          <w:p w14:paraId="64ED241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805" w:type="pct"/>
            <w:tcBorders>
              <w:top w:val="single" w:color="000000" w:sz="4" w:space="0"/>
              <w:left w:val="single" w:color="000000" w:sz="4" w:space="0"/>
              <w:bottom w:val="single" w:color="000000" w:sz="8" w:space="0"/>
              <w:right w:val="single" w:color="000000" w:sz="4" w:space="0"/>
            </w:tcBorders>
            <w:vAlign w:val="center"/>
          </w:tcPr>
          <w:p w14:paraId="14E02CA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-1.64%</w:t>
            </w:r>
          </w:p>
        </w:tc>
        <w:tc>
          <w:tcPr>
            <w:tcW w:w="807" w:type="pct"/>
            <w:tcBorders>
              <w:top w:val="single" w:color="000000" w:sz="4" w:space="0"/>
              <w:left w:val="single" w:color="000000" w:sz="4" w:space="0"/>
              <w:bottom w:val="single" w:color="000000" w:sz="8" w:space="0"/>
              <w:right w:val="single" w:color="000000" w:sz="4" w:space="0"/>
            </w:tcBorders>
            <w:vAlign w:val="center"/>
          </w:tcPr>
          <w:p w14:paraId="18FDC4D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-3.29%</w:t>
            </w:r>
          </w:p>
        </w:tc>
      </w:tr>
      <w:tr w14:paraId="69D80ECC">
        <w:tblPrEx>
          <w:tblCellMar>
            <w:top w:w="0" w:type="dxa"/>
            <w:left w:w="108" w:type="dxa"/>
            <w:bottom w:w="0" w:type="dxa"/>
            <w:right w:w="108" w:type="dxa"/>
          </w:tblCellMar>
        </w:tblPrEx>
        <w:trPr>
          <w:trHeight w:val="326" w:hRule="atLeast"/>
          <w:jc w:val="center"/>
        </w:trPr>
        <w:tc>
          <w:tcPr>
            <w:tcW w:w="975" w:type="pct"/>
            <w:tcBorders>
              <w:top w:val="single" w:color="000000" w:sz="8" w:space="0"/>
              <w:left w:val="single" w:color="000000" w:sz="8" w:space="0"/>
              <w:bottom w:val="single" w:color="000000" w:sz="4" w:space="0"/>
              <w:right w:val="single" w:color="000000" w:sz="4" w:space="0"/>
            </w:tcBorders>
            <w:vAlign w:val="center"/>
          </w:tcPr>
          <w:p w14:paraId="4DC01D3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732" w:type="pct"/>
            <w:tcBorders>
              <w:top w:val="single" w:color="000000" w:sz="8" w:space="0"/>
              <w:left w:val="single" w:color="000000" w:sz="4" w:space="0"/>
              <w:bottom w:val="single" w:color="000000" w:sz="4" w:space="0"/>
              <w:right w:val="single" w:color="000000" w:sz="4" w:space="0"/>
            </w:tcBorders>
            <w:vAlign w:val="center"/>
          </w:tcPr>
          <w:p w14:paraId="0E97F00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829" w:type="pct"/>
            <w:tcBorders>
              <w:top w:val="single" w:color="000000" w:sz="8" w:space="0"/>
              <w:left w:val="single" w:color="000000" w:sz="4" w:space="0"/>
              <w:bottom w:val="single" w:color="000000" w:sz="4" w:space="0"/>
              <w:right w:val="single" w:color="000000" w:sz="4" w:space="0"/>
            </w:tcBorders>
            <w:vAlign w:val="center"/>
          </w:tcPr>
          <w:p w14:paraId="16E140F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849" w:type="pct"/>
            <w:tcBorders>
              <w:top w:val="single" w:color="000000" w:sz="8" w:space="0"/>
              <w:left w:val="single" w:color="000000" w:sz="4" w:space="0"/>
              <w:bottom w:val="single" w:color="000000" w:sz="4" w:space="0"/>
              <w:right w:val="single" w:color="000000" w:sz="4" w:space="0"/>
            </w:tcBorders>
            <w:vAlign w:val="center"/>
          </w:tcPr>
          <w:p w14:paraId="5D04EE1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805" w:type="pct"/>
            <w:tcBorders>
              <w:top w:val="single" w:color="000000" w:sz="8" w:space="0"/>
              <w:left w:val="single" w:color="000000" w:sz="4" w:space="0"/>
              <w:bottom w:val="single" w:color="000000" w:sz="4" w:space="0"/>
              <w:right w:val="single" w:color="000000" w:sz="4" w:space="0"/>
            </w:tcBorders>
            <w:vAlign w:val="center"/>
          </w:tcPr>
          <w:p w14:paraId="6B8C2F7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807" w:type="pct"/>
            <w:tcBorders>
              <w:top w:val="single" w:color="000000" w:sz="8" w:space="0"/>
              <w:left w:val="single" w:color="000000" w:sz="4" w:space="0"/>
              <w:bottom w:val="single" w:color="000000" w:sz="4" w:space="0"/>
              <w:right w:val="single" w:color="000000" w:sz="8" w:space="0"/>
            </w:tcBorders>
            <w:vAlign w:val="center"/>
          </w:tcPr>
          <w:p w14:paraId="701E052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26EC1F49">
        <w:tblPrEx>
          <w:tblCellMar>
            <w:top w:w="0" w:type="dxa"/>
            <w:left w:w="108" w:type="dxa"/>
            <w:bottom w:w="0" w:type="dxa"/>
            <w:right w:w="108" w:type="dxa"/>
          </w:tblCellMar>
        </w:tblPrEx>
        <w:trPr>
          <w:trHeight w:val="285" w:hRule="atLeast"/>
          <w:jc w:val="center"/>
        </w:trPr>
        <w:tc>
          <w:tcPr>
            <w:tcW w:w="975" w:type="pct"/>
            <w:tcBorders>
              <w:top w:val="single" w:color="000000" w:sz="4" w:space="0"/>
              <w:left w:val="single" w:color="000000" w:sz="8" w:space="0"/>
              <w:bottom w:val="single" w:color="000000" w:sz="8" w:space="0"/>
              <w:right w:val="single" w:color="000000" w:sz="4" w:space="0"/>
            </w:tcBorders>
            <w:vAlign w:val="center"/>
          </w:tcPr>
          <w:p w14:paraId="7DBDF1B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732" w:type="pct"/>
            <w:tcBorders>
              <w:top w:val="single" w:color="000000" w:sz="4" w:space="0"/>
              <w:left w:val="single" w:color="000000" w:sz="4" w:space="0"/>
              <w:bottom w:val="single" w:color="000000" w:sz="8" w:space="0"/>
              <w:right w:val="single" w:color="000000" w:sz="4" w:space="0"/>
            </w:tcBorders>
            <w:vAlign w:val="center"/>
          </w:tcPr>
          <w:p w14:paraId="70495A1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2.98%</w:t>
            </w:r>
          </w:p>
        </w:tc>
        <w:tc>
          <w:tcPr>
            <w:tcW w:w="829" w:type="pct"/>
            <w:tcBorders>
              <w:top w:val="single" w:color="000000" w:sz="4" w:space="0"/>
              <w:left w:val="single" w:color="000000" w:sz="4" w:space="0"/>
              <w:bottom w:val="single" w:color="000000" w:sz="8" w:space="0"/>
              <w:right w:val="single" w:color="000000" w:sz="4" w:space="0"/>
            </w:tcBorders>
            <w:vAlign w:val="center"/>
          </w:tcPr>
          <w:p w14:paraId="5B20905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1.49%</w:t>
            </w:r>
          </w:p>
        </w:tc>
        <w:tc>
          <w:tcPr>
            <w:tcW w:w="849" w:type="pct"/>
            <w:tcBorders>
              <w:top w:val="single" w:color="000000" w:sz="4" w:space="0"/>
              <w:left w:val="single" w:color="000000" w:sz="4" w:space="0"/>
              <w:bottom w:val="single" w:color="000000" w:sz="8" w:space="0"/>
              <w:right w:val="single" w:color="000000" w:sz="4" w:space="0"/>
            </w:tcBorders>
            <w:vAlign w:val="center"/>
          </w:tcPr>
          <w:p w14:paraId="62C53FB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805" w:type="pct"/>
            <w:tcBorders>
              <w:top w:val="single" w:color="000000" w:sz="4" w:space="0"/>
              <w:left w:val="single" w:color="000000" w:sz="4" w:space="0"/>
              <w:bottom w:val="single" w:color="000000" w:sz="8" w:space="0"/>
              <w:right w:val="single" w:color="000000" w:sz="4" w:space="0"/>
            </w:tcBorders>
            <w:vAlign w:val="center"/>
          </w:tcPr>
          <w:p w14:paraId="15343D9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-1.53%</w:t>
            </w:r>
          </w:p>
        </w:tc>
        <w:tc>
          <w:tcPr>
            <w:tcW w:w="807" w:type="pct"/>
            <w:tcBorders>
              <w:top w:val="single" w:color="000000" w:sz="4" w:space="0"/>
              <w:left w:val="single" w:color="000000" w:sz="4" w:space="0"/>
              <w:bottom w:val="single" w:color="000000" w:sz="8" w:space="0"/>
              <w:right w:val="single" w:color="000000" w:sz="4" w:space="0"/>
            </w:tcBorders>
            <w:vAlign w:val="center"/>
          </w:tcPr>
          <w:p w14:paraId="4F65C6A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-3.05%</w:t>
            </w:r>
          </w:p>
        </w:tc>
      </w:tr>
      <w:tr w14:paraId="4EF975C9">
        <w:tblPrEx>
          <w:tblCellMar>
            <w:top w:w="0" w:type="dxa"/>
            <w:left w:w="108" w:type="dxa"/>
            <w:bottom w:w="0" w:type="dxa"/>
            <w:right w:w="108" w:type="dxa"/>
          </w:tblCellMar>
        </w:tblPrEx>
        <w:trPr>
          <w:trHeight w:val="270" w:hRule="atLeast"/>
          <w:jc w:val="center"/>
        </w:trPr>
        <w:tc>
          <w:tcPr>
            <w:tcW w:w="975" w:type="pct"/>
            <w:tcBorders>
              <w:top w:val="single" w:color="000000" w:sz="8" w:space="0"/>
              <w:left w:val="single" w:color="000000" w:sz="8" w:space="0"/>
              <w:bottom w:val="single" w:color="000000" w:sz="4" w:space="0"/>
              <w:right w:val="single" w:color="000000" w:sz="4" w:space="0"/>
            </w:tcBorders>
            <w:vAlign w:val="center"/>
          </w:tcPr>
          <w:p w14:paraId="5BAC06F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732" w:type="pct"/>
            <w:tcBorders>
              <w:top w:val="single" w:color="000000" w:sz="8" w:space="0"/>
              <w:left w:val="single" w:color="000000" w:sz="4" w:space="0"/>
              <w:bottom w:val="single" w:color="000000" w:sz="4" w:space="0"/>
              <w:right w:val="single" w:color="000000" w:sz="4" w:space="0"/>
            </w:tcBorders>
            <w:vAlign w:val="center"/>
          </w:tcPr>
          <w:p w14:paraId="20B4B5A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流动人口密度高</w:t>
            </w:r>
          </w:p>
        </w:tc>
        <w:tc>
          <w:tcPr>
            <w:tcW w:w="829" w:type="pct"/>
            <w:tcBorders>
              <w:top w:val="single" w:color="000000" w:sz="8" w:space="0"/>
              <w:left w:val="single" w:color="000000" w:sz="4" w:space="0"/>
              <w:bottom w:val="single" w:color="000000" w:sz="4" w:space="0"/>
              <w:right w:val="single" w:color="000000" w:sz="4" w:space="0"/>
            </w:tcBorders>
            <w:vAlign w:val="center"/>
          </w:tcPr>
          <w:p w14:paraId="476AFD9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流动人口密度较高</w:t>
            </w:r>
          </w:p>
        </w:tc>
        <w:tc>
          <w:tcPr>
            <w:tcW w:w="849" w:type="pct"/>
            <w:tcBorders>
              <w:top w:val="single" w:color="000000" w:sz="8" w:space="0"/>
              <w:left w:val="single" w:color="000000" w:sz="4" w:space="0"/>
              <w:bottom w:val="single" w:color="000000" w:sz="4" w:space="0"/>
              <w:right w:val="single" w:color="000000" w:sz="4" w:space="0"/>
            </w:tcBorders>
            <w:vAlign w:val="center"/>
          </w:tcPr>
          <w:p w14:paraId="1A96CE9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流动人口密度</w:t>
            </w:r>
            <w:r>
              <w:rPr>
                <w:rFonts w:hint="eastAsia" w:ascii="仿宋_GB2312" w:hAnsi="仿宋_GB2312" w:eastAsia="仿宋_GB2312" w:cs="仿宋_GB2312"/>
                <w:kern w:val="0"/>
                <w:sz w:val="24"/>
                <w:highlight w:val="none"/>
                <w:lang w:eastAsia="zh-CN"/>
              </w:rPr>
              <w:t>一般</w:t>
            </w:r>
          </w:p>
        </w:tc>
        <w:tc>
          <w:tcPr>
            <w:tcW w:w="805" w:type="pct"/>
            <w:tcBorders>
              <w:top w:val="single" w:color="000000" w:sz="8" w:space="0"/>
              <w:left w:val="single" w:color="000000" w:sz="4" w:space="0"/>
              <w:bottom w:val="single" w:color="000000" w:sz="4" w:space="0"/>
              <w:right w:val="single" w:color="000000" w:sz="4" w:space="0"/>
            </w:tcBorders>
            <w:vAlign w:val="center"/>
          </w:tcPr>
          <w:p w14:paraId="447300B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流动人口密度较低</w:t>
            </w:r>
          </w:p>
        </w:tc>
        <w:tc>
          <w:tcPr>
            <w:tcW w:w="807" w:type="pct"/>
            <w:tcBorders>
              <w:top w:val="single" w:color="000000" w:sz="8" w:space="0"/>
              <w:left w:val="single" w:color="000000" w:sz="4" w:space="0"/>
              <w:bottom w:val="single" w:color="000000" w:sz="4" w:space="0"/>
              <w:right w:val="single" w:color="000000" w:sz="8" w:space="0"/>
            </w:tcBorders>
            <w:vAlign w:val="center"/>
          </w:tcPr>
          <w:p w14:paraId="22F91CE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流动人口密度低</w:t>
            </w:r>
          </w:p>
        </w:tc>
      </w:tr>
      <w:tr w14:paraId="77B32FD9">
        <w:tblPrEx>
          <w:tblCellMar>
            <w:top w:w="0" w:type="dxa"/>
            <w:left w:w="108" w:type="dxa"/>
            <w:bottom w:w="0" w:type="dxa"/>
            <w:right w:w="108" w:type="dxa"/>
          </w:tblCellMar>
        </w:tblPrEx>
        <w:trPr>
          <w:trHeight w:val="285" w:hRule="atLeast"/>
          <w:jc w:val="center"/>
        </w:trPr>
        <w:tc>
          <w:tcPr>
            <w:tcW w:w="975" w:type="pct"/>
            <w:tcBorders>
              <w:top w:val="single" w:color="000000" w:sz="4" w:space="0"/>
              <w:left w:val="single" w:color="000000" w:sz="8" w:space="0"/>
              <w:bottom w:val="single" w:color="000000" w:sz="8" w:space="0"/>
              <w:right w:val="single" w:color="000000" w:sz="4" w:space="0"/>
            </w:tcBorders>
            <w:vAlign w:val="center"/>
          </w:tcPr>
          <w:p w14:paraId="637DCE8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732" w:type="pct"/>
            <w:tcBorders>
              <w:top w:val="single" w:color="000000" w:sz="4" w:space="0"/>
              <w:left w:val="single" w:color="000000" w:sz="4" w:space="0"/>
              <w:bottom w:val="single" w:color="000000" w:sz="8" w:space="0"/>
              <w:right w:val="single" w:color="000000" w:sz="4" w:space="0"/>
            </w:tcBorders>
            <w:vAlign w:val="center"/>
          </w:tcPr>
          <w:p w14:paraId="0385D69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2.53%</w:t>
            </w:r>
          </w:p>
        </w:tc>
        <w:tc>
          <w:tcPr>
            <w:tcW w:w="829" w:type="pct"/>
            <w:tcBorders>
              <w:top w:val="single" w:color="000000" w:sz="4" w:space="0"/>
              <w:left w:val="single" w:color="000000" w:sz="4" w:space="0"/>
              <w:bottom w:val="single" w:color="000000" w:sz="8" w:space="0"/>
              <w:right w:val="single" w:color="000000" w:sz="4" w:space="0"/>
            </w:tcBorders>
            <w:vAlign w:val="center"/>
          </w:tcPr>
          <w:p w14:paraId="1C26FBA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1.26%</w:t>
            </w:r>
          </w:p>
        </w:tc>
        <w:tc>
          <w:tcPr>
            <w:tcW w:w="849" w:type="pct"/>
            <w:tcBorders>
              <w:top w:val="single" w:color="000000" w:sz="4" w:space="0"/>
              <w:left w:val="single" w:color="000000" w:sz="4" w:space="0"/>
              <w:bottom w:val="single" w:color="000000" w:sz="8" w:space="0"/>
              <w:right w:val="single" w:color="000000" w:sz="4" w:space="0"/>
            </w:tcBorders>
            <w:vAlign w:val="center"/>
          </w:tcPr>
          <w:p w14:paraId="16E16D7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805" w:type="pct"/>
            <w:tcBorders>
              <w:top w:val="single" w:color="000000" w:sz="4" w:space="0"/>
              <w:left w:val="single" w:color="000000" w:sz="4" w:space="0"/>
              <w:bottom w:val="single" w:color="000000" w:sz="8" w:space="0"/>
              <w:right w:val="single" w:color="000000" w:sz="4" w:space="0"/>
            </w:tcBorders>
            <w:vAlign w:val="center"/>
          </w:tcPr>
          <w:p w14:paraId="5320022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-1.29%</w:t>
            </w:r>
          </w:p>
        </w:tc>
        <w:tc>
          <w:tcPr>
            <w:tcW w:w="807" w:type="pct"/>
            <w:tcBorders>
              <w:top w:val="single" w:color="000000" w:sz="4" w:space="0"/>
              <w:left w:val="single" w:color="000000" w:sz="4" w:space="0"/>
              <w:bottom w:val="single" w:color="000000" w:sz="8" w:space="0"/>
              <w:right w:val="single" w:color="000000" w:sz="4" w:space="0"/>
            </w:tcBorders>
            <w:vAlign w:val="center"/>
          </w:tcPr>
          <w:p w14:paraId="62CD547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-2.58%</w:t>
            </w:r>
          </w:p>
        </w:tc>
      </w:tr>
      <w:tr w14:paraId="51FF7D9E">
        <w:tblPrEx>
          <w:tblCellMar>
            <w:top w:w="0" w:type="dxa"/>
            <w:left w:w="108" w:type="dxa"/>
            <w:bottom w:w="0" w:type="dxa"/>
            <w:right w:w="108" w:type="dxa"/>
          </w:tblCellMar>
        </w:tblPrEx>
        <w:trPr>
          <w:trHeight w:val="270" w:hRule="atLeast"/>
          <w:jc w:val="center"/>
        </w:trPr>
        <w:tc>
          <w:tcPr>
            <w:tcW w:w="975" w:type="pct"/>
            <w:tcBorders>
              <w:top w:val="single" w:color="000000" w:sz="8" w:space="0"/>
              <w:left w:val="single" w:color="000000" w:sz="8" w:space="0"/>
              <w:bottom w:val="single" w:color="000000" w:sz="4" w:space="0"/>
              <w:right w:val="single" w:color="000000" w:sz="4" w:space="0"/>
            </w:tcBorders>
            <w:vAlign w:val="center"/>
          </w:tcPr>
          <w:p w14:paraId="2AA968C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732" w:type="pct"/>
            <w:tcBorders>
              <w:top w:val="single" w:color="000000" w:sz="8" w:space="0"/>
              <w:left w:val="single" w:color="000000" w:sz="4" w:space="0"/>
              <w:bottom w:val="single" w:color="000000" w:sz="4" w:space="0"/>
              <w:right w:val="single" w:color="000000" w:sz="4" w:space="0"/>
            </w:tcBorders>
            <w:vAlign w:val="center"/>
          </w:tcPr>
          <w:p w14:paraId="4A31FF1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829" w:type="pct"/>
            <w:tcBorders>
              <w:top w:val="single" w:color="000000" w:sz="8" w:space="0"/>
              <w:left w:val="single" w:color="000000" w:sz="4" w:space="0"/>
              <w:bottom w:val="single" w:color="000000" w:sz="4" w:space="0"/>
              <w:right w:val="single" w:color="000000" w:sz="4" w:space="0"/>
            </w:tcBorders>
            <w:vAlign w:val="center"/>
          </w:tcPr>
          <w:p w14:paraId="57813E6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849" w:type="pct"/>
            <w:tcBorders>
              <w:top w:val="single" w:color="000000" w:sz="8" w:space="0"/>
              <w:left w:val="single" w:color="000000" w:sz="4" w:space="0"/>
              <w:bottom w:val="single" w:color="000000" w:sz="4" w:space="0"/>
              <w:right w:val="single" w:color="000000" w:sz="4" w:space="0"/>
            </w:tcBorders>
            <w:vAlign w:val="center"/>
          </w:tcPr>
          <w:p w14:paraId="6266C98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805" w:type="pct"/>
            <w:tcBorders>
              <w:top w:val="single" w:color="000000" w:sz="8" w:space="0"/>
              <w:left w:val="single" w:color="000000" w:sz="4" w:space="0"/>
              <w:bottom w:val="single" w:color="000000" w:sz="4" w:space="0"/>
              <w:right w:val="single" w:color="000000" w:sz="4" w:space="0"/>
            </w:tcBorders>
            <w:vAlign w:val="center"/>
          </w:tcPr>
          <w:p w14:paraId="6DBFFF6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807" w:type="pct"/>
            <w:tcBorders>
              <w:top w:val="single" w:color="000000" w:sz="8" w:space="0"/>
              <w:left w:val="single" w:color="000000" w:sz="4" w:space="0"/>
              <w:bottom w:val="single" w:color="000000" w:sz="4" w:space="0"/>
              <w:right w:val="single" w:color="000000" w:sz="8" w:space="0"/>
            </w:tcBorders>
            <w:vAlign w:val="center"/>
          </w:tcPr>
          <w:p w14:paraId="384CDF3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09F2AE9C">
        <w:tblPrEx>
          <w:tblCellMar>
            <w:top w:w="0" w:type="dxa"/>
            <w:left w:w="108" w:type="dxa"/>
            <w:bottom w:w="0" w:type="dxa"/>
            <w:right w:w="108" w:type="dxa"/>
          </w:tblCellMar>
        </w:tblPrEx>
        <w:trPr>
          <w:trHeight w:val="285" w:hRule="atLeast"/>
          <w:jc w:val="center"/>
        </w:trPr>
        <w:tc>
          <w:tcPr>
            <w:tcW w:w="975" w:type="pct"/>
            <w:tcBorders>
              <w:top w:val="single" w:color="000000" w:sz="4" w:space="0"/>
              <w:left w:val="single" w:color="000000" w:sz="8" w:space="0"/>
              <w:bottom w:val="single" w:color="000000" w:sz="8" w:space="0"/>
              <w:right w:val="single" w:color="000000" w:sz="4" w:space="0"/>
            </w:tcBorders>
            <w:vAlign w:val="center"/>
          </w:tcPr>
          <w:p w14:paraId="40AE776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732" w:type="pct"/>
            <w:tcBorders>
              <w:top w:val="single" w:color="000000" w:sz="4" w:space="0"/>
              <w:left w:val="single" w:color="000000" w:sz="4" w:space="0"/>
              <w:bottom w:val="single" w:color="000000" w:sz="8" w:space="0"/>
              <w:right w:val="single" w:color="000000" w:sz="4" w:space="0"/>
            </w:tcBorders>
            <w:vAlign w:val="center"/>
          </w:tcPr>
          <w:p w14:paraId="1E9C449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1.61%</w:t>
            </w:r>
          </w:p>
        </w:tc>
        <w:tc>
          <w:tcPr>
            <w:tcW w:w="829" w:type="pct"/>
            <w:tcBorders>
              <w:top w:val="single" w:color="000000" w:sz="4" w:space="0"/>
              <w:left w:val="single" w:color="000000" w:sz="4" w:space="0"/>
              <w:bottom w:val="single" w:color="000000" w:sz="8" w:space="0"/>
              <w:right w:val="single" w:color="000000" w:sz="4" w:space="0"/>
            </w:tcBorders>
            <w:vAlign w:val="center"/>
          </w:tcPr>
          <w:p w14:paraId="521C52D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0.80%</w:t>
            </w:r>
          </w:p>
        </w:tc>
        <w:tc>
          <w:tcPr>
            <w:tcW w:w="849" w:type="pct"/>
            <w:tcBorders>
              <w:top w:val="single" w:color="000000" w:sz="4" w:space="0"/>
              <w:left w:val="single" w:color="000000" w:sz="4" w:space="0"/>
              <w:bottom w:val="single" w:color="000000" w:sz="8" w:space="0"/>
              <w:right w:val="single" w:color="000000" w:sz="4" w:space="0"/>
            </w:tcBorders>
            <w:vAlign w:val="center"/>
          </w:tcPr>
          <w:p w14:paraId="511E323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805" w:type="pct"/>
            <w:tcBorders>
              <w:top w:val="single" w:color="000000" w:sz="4" w:space="0"/>
              <w:left w:val="single" w:color="000000" w:sz="4" w:space="0"/>
              <w:bottom w:val="single" w:color="000000" w:sz="8" w:space="0"/>
              <w:right w:val="single" w:color="000000" w:sz="4" w:space="0"/>
            </w:tcBorders>
            <w:vAlign w:val="center"/>
          </w:tcPr>
          <w:p w14:paraId="001C1C1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-0.82%</w:t>
            </w:r>
          </w:p>
        </w:tc>
        <w:tc>
          <w:tcPr>
            <w:tcW w:w="807" w:type="pct"/>
            <w:tcBorders>
              <w:top w:val="single" w:color="000000" w:sz="4" w:space="0"/>
              <w:left w:val="single" w:color="000000" w:sz="4" w:space="0"/>
              <w:bottom w:val="single" w:color="000000" w:sz="8" w:space="0"/>
              <w:right w:val="single" w:color="000000" w:sz="4" w:space="0"/>
            </w:tcBorders>
            <w:vAlign w:val="center"/>
          </w:tcPr>
          <w:p w14:paraId="2144A90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-1.64%</w:t>
            </w:r>
          </w:p>
        </w:tc>
      </w:tr>
    </w:tbl>
    <w:p w14:paraId="2B4AB4C9">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152B7ACC">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6C8C680E">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商服用地区域因素修正系数表（二级）</w:t>
      </w:r>
    </w:p>
    <w:tbl>
      <w:tblPr>
        <w:tblStyle w:val="15"/>
        <w:tblW w:w="8519" w:type="dxa"/>
        <w:jc w:val="center"/>
        <w:tblLayout w:type="fixed"/>
        <w:tblCellMar>
          <w:top w:w="0" w:type="dxa"/>
          <w:left w:w="108" w:type="dxa"/>
          <w:bottom w:w="0" w:type="dxa"/>
          <w:right w:w="108" w:type="dxa"/>
        </w:tblCellMar>
      </w:tblPr>
      <w:tblGrid>
        <w:gridCol w:w="1662"/>
        <w:gridCol w:w="1369"/>
        <w:gridCol w:w="1369"/>
        <w:gridCol w:w="1372"/>
        <w:gridCol w:w="1372"/>
        <w:gridCol w:w="1375"/>
      </w:tblGrid>
      <w:tr w14:paraId="5FB5088A">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400A3C9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69" w:type="dxa"/>
            <w:tcBorders>
              <w:top w:val="single" w:color="auto" w:sz="4" w:space="0"/>
              <w:left w:val="single" w:color="000000" w:sz="4" w:space="0"/>
              <w:bottom w:val="single" w:color="000000" w:sz="8" w:space="0"/>
              <w:right w:val="single" w:color="000000" w:sz="4" w:space="0"/>
            </w:tcBorders>
            <w:vAlign w:val="center"/>
          </w:tcPr>
          <w:p w14:paraId="34723AC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69" w:type="dxa"/>
            <w:tcBorders>
              <w:top w:val="single" w:color="auto" w:sz="4" w:space="0"/>
              <w:left w:val="single" w:color="000000" w:sz="4" w:space="0"/>
              <w:bottom w:val="single" w:color="000000" w:sz="8" w:space="0"/>
              <w:right w:val="single" w:color="000000" w:sz="4" w:space="0"/>
            </w:tcBorders>
            <w:vAlign w:val="center"/>
          </w:tcPr>
          <w:p w14:paraId="0FA1AFF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2" w:type="dxa"/>
            <w:tcBorders>
              <w:top w:val="single" w:color="auto" w:sz="4" w:space="0"/>
              <w:left w:val="single" w:color="000000" w:sz="4" w:space="0"/>
              <w:bottom w:val="single" w:color="000000" w:sz="8" w:space="0"/>
              <w:right w:val="single" w:color="000000" w:sz="4" w:space="0"/>
            </w:tcBorders>
            <w:vAlign w:val="center"/>
          </w:tcPr>
          <w:p w14:paraId="52EAE0D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2" w:type="dxa"/>
            <w:tcBorders>
              <w:top w:val="single" w:color="auto" w:sz="4" w:space="0"/>
              <w:left w:val="single" w:color="000000" w:sz="4" w:space="0"/>
              <w:bottom w:val="single" w:color="000000" w:sz="8" w:space="0"/>
              <w:right w:val="single" w:color="000000" w:sz="4" w:space="0"/>
            </w:tcBorders>
            <w:vAlign w:val="center"/>
          </w:tcPr>
          <w:p w14:paraId="32335E7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5" w:type="dxa"/>
            <w:tcBorders>
              <w:top w:val="single" w:color="auto" w:sz="4" w:space="0"/>
              <w:left w:val="single" w:color="000000" w:sz="4" w:space="0"/>
              <w:bottom w:val="single" w:color="000000" w:sz="8" w:space="0"/>
              <w:right w:val="single" w:color="000000" w:sz="8" w:space="0"/>
            </w:tcBorders>
            <w:vAlign w:val="center"/>
          </w:tcPr>
          <w:p w14:paraId="50A599D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2BB0EDFC">
        <w:tblPrEx>
          <w:tblCellMar>
            <w:top w:w="0" w:type="dxa"/>
            <w:left w:w="108" w:type="dxa"/>
            <w:bottom w:w="0" w:type="dxa"/>
            <w:right w:w="108" w:type="dxa"/>
          </w:tblCellMar>
        </w:tblPrEx>
        <w:trPr>
          <w:trHeight w:val="135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70950C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1369" w:type="dxa"/>
            <w:tcBorders>
              <w:top w:val="single" w:color="000000" w:sz="8" w:space="0"/>
              <w:left w:val="single" w:color="000000" w:sz="4" w:space="0"/>
              <w:bottom w:val="single" w:color="000000" w:sz="4" w:space="0"/>
              <w:right w:val="single" w:color="000000" w:sz="4" w:space="0"/>
            </w:tcBorders>
            <w:vAlign w:val="center"/>
          </w:tcPr>
          <w:p w14:paraId="6BB641C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69" w:type="dxa"/>
            <w:tcBorders>
              <w:top w:val="single" w:color="000000" w:sz="8" w:space="0"/>
              <w:left w:val="single" w:color="000000" w:sz="4" w:space="0"/>
              <w:bottom w:val="single" w:color="000000" w:sz="4" w:space="0"/>
              <w:right w:val="single" w:color="000000" w:sz="4" w:space="0"/>
            </w:tcBorders>
            <w:vAlign w:val="center"/>
          </w:tcPr>
          <w:p w14:paraId="2FE6762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72" w:type="dxa"/>
            <w:tcBorders>
              <w:top w:val="single" w:color="000000" w:sz="8" w:space="0"/>
              <w:left w:val="single" w:color="000000" w:sz="4" w:space="0"/>
              <w:bottom w:val="single" w:color="000000" w:sz="4" w:space="0"/>
              <w:right w:val="single" w:color="000000" w:sz="4" w:space="0"/>
            </w:tcBorders>
            <w:vAlign w:val="center"/>
          </w:tcPr>
          <w:p w14:paraId="08D5628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0E36ED6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5" w:type="dxa"/>
            <w:tcBorders>
              <w:top w:val="single" w:color="000000" w:sz="8" w:space="0"/>
              <w:left w:val="single" w:color="000000" w:sz="4" w:space="0"/>
              <w:bottom w:val="single" w:color="000000" w:sz="4" w:space="0"/>
              <w:right w:val="single" w:color="000000" w:sz="8" w:space="0"/>
            </w:tcBorders>
            <w:vAlign w:val="center"/>
          </w:tcPr>
          <w:p w14:paraId="50021D6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269FD41C">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D208A7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58BDB5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6.20%</w:t>
            </w:r>
          </w:p>
        </w:tc>
        <w:tc>
          <w:tcPr>
            <w:tcW w:w="1369" w:type="dxa"/>
            <w:tcBorders>
              <w:top w:val="single" w:color="000000" w:sz="4" w:space="0"/>
              <w:left w:val="single" w:color="000000" w:sz="4" w:space="0"/>
              <w:bottom w:val="single" w:color="000000" w:sz="8" w:space="0"/>
              <w:right w:val="single" w:color="000000" w:sz="4" w:space="0"/>
            </w:tcBorders>
            <w:vAlign w:val="center"/>
          </w:tcPr>
          <w:p w14:paraId="13AB8C5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3.10%</w:t>
            </w:r>
          </w:p>
        </w:tc>
        <w:tc>
          <w:tcPr>
            <w:tcW w:w="1372" w:type="dxa"/>
            <w:tcBorders>
              <w:top w:val="single" w:color="000000" w:sz="4" w:space="0"/>
              <w:left w:val="single" w:color="000000" w:sz="4" w:space="0"/>
              <w:bottom w:val="single" w:color="000000" w:sz="8" w:space="0"/>
              <w:right w:val="single" w:color="000000" w:sz="4" w:space="0"/>
            </w:tcBorders>
            <w:vAlign w:val="center"/>
          </w:tcPr>
          <w:p w14:paraId="1A43B9D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3DEAEDD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-3.42%</w:t>
            </w:r>
          </w:p>
        </w:tc>
        <w:tc>
          <w:tcPr>
            <w:tcW w:w="1375" w:type="dxa"/>
            <w:tcBorders>
              <w:top w:val="single" w:color="000000" w:sz="4" w:space="0"/>
              <w:left w:val="single" w:color="000000" w:sz="4" w:space="0"/>
              <w:bottom w:val="single" w:color="000000" w:sz="8" w:space="0"/>
              <w:right w:val="single" w:color="000000" w:sz="4" w:space="0"/>
            </w:tcBorders>
            <w:vAlign w:val="center"/>
          </w:tcPr>
          <w:p w14:paraId="2995EDF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-6.84%</w:t>
            </w:r>
          </w:p>
        </w:tc>
      </w:tr>
      <w:tr w14:paraId="19CD85D3">
        <w:tblPrEx>
          <w:tblCellMar>
            <w:top w:w="0" w:type="dxa"/>
            <w:left w:w="108" w:type="dxa"/>
            <w:bottom w:w="0" w:type="dxa"/>
            <w:right w:w="108" w:type="dxa"/>
          </w:tblCellMar>
        </w:tblPrEx>
        <w:trPr>
          <w:trHeight w:val="108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992F96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9" w:type="dxa"/>
            <w:tcBorders>
              <w:top w:val="single" w:color="000000" w:sz="8" w:space="0"/>
              <w:left w:val="single" w:color="000000" w:sz="4" w:space="0"/>
              <w:bottom w:val="single" w:color="000000" w:sz="4" w:space="0"/>
              <w:right w:val="single" w:color="000000" w:sz="4" w:space="0"/>
            </w:tcBorders>
            <w:vAlign w:val="center"/>
          </w:tcPr>
          <w:p w14:paraId="216F2AC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道路通达度高、距长途汽车站近、交通方便</w:t>
            </w:r>
          </w:p>
        </w:tc>
        <w:tc>
          <w:tcPr>
            <w:tcW w:w="1369" w:type="dxa"/>
            <w:tcBorders>
              <w:top w:val="single" w:color="000000" w:sz="8" w:space="0"/>
              <w:left w:val="single" w:color="000000" w:sz="4" w:space="0"/>
              <w:bottom w:val="single" w:color="000000" w:sz="4" w:space="0"/>
              <w:right w:val="single" w:color="000000" w:sz="4" w:space="0"/>
            </w:tcBorders>
            <w:vAlign w:val="center"/>
          </w:tcPr>
          <w:p w14:paraId="16F1BE4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道路通达度较高、距长途汽车站较近，交通较方便</w:t>
            </w:r>
          </w:p>
        </w:tc>
        <w:tc>
          <w:tcPr>
            <w:tcW w:w="1372" w:type="dxa"/>
            <w:tcBorders>
              <w:top w:val="single" w:color="000000" w:sz="8" w:space="0"/>
              <w:left w:val="single" w:color="000000" w:sz="4" w:space="0"/>
              <w:bottom w:val="single" w:color="000000" w:sz="4" w:space="0"/>
              <w:right w:val="single" w:color="000000" w:sz="4" w:space="0"/>
            </w:tcBorders>
            <w:vAlign w:val="center"/>
          </w:tcPr>
          <w:p w14:paraId="1E4A7B9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、距长途汽车站距离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3FFBAED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道路通达度较低、距长途汽车站较远，交通较差</w:t>
            </w:r>
          </w:p>
        </w:tc>
        <w:tc>
          <w:tcPr>
            <w:tcW w:w="1375" w:type="dxa"/>
            <w:tcBorders>
              <w:top w:val="single" w:color="000000" w:sz="8" w:space="0"/>
              <w:left w:val="single" w:color="000000" w:sz="4" w:space="0"/>
              <w:bottom w:val="single" w:color="000000" w:sz="4" w:space="0"/>
              <w:right w:val="single" w:color="000000" w:sz="8" w:space="0"/>
            </w:tcBorders>
            <w:vAlign w:val="center"/>
          </w:tcPr>
          <w:p w14:paraId="02ABB63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道路通达度低、距长途汽车站远，交通不方便</w:t>
            </w:r>
          </w:p>
        </w:tc>
      </w:tr>
      <w:tr w14:paraId="46B19EDD">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EDF73B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572642A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4.00%</w:t>
            </w:r>
          </w:p>
        </w:tc>
        <w:tc>
          <w:tcPr>
            <w:tcW w:w="1369" w:type="dxa"/>
            <w:tcBorders>
              <w:top w:val="single" w:color="000000" w:sz="4" w:space="0"/>
              <w:left w:val="single" w:color="000000" w:sz="4" w:space="0"/>
              <w:bottom w:val="single" w:color="000000" w:sz="8" w:space="0"/>
              <w:right w:val="single" w:color="000000" w:sz="4" w:space="0"/>
            </w:tcBorders>
            <w:vAlign w:val="center"/>
          </w:tcPr>
          <w:p w14:paraId="75C5B86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2.00%</w:t>
            </w:r>
          </w:p>
        </w:tc>
        <w:tc>
          <w:tcPr>
            <w:tcW w:w="1372" w:type="dxa"/>
            <w:tcBorders>
              <w:top w:val="single" w:color="000000" w:sz="4" w:space="0"/>
              <w:left w:val="single" w:color="000000" w:sz="4" w:space="0"/>
              <w:bottom w:val="single" w:color="000000" w:sz="8" w:space="0"/>
              <w:right w:val="single" w:color="000000" w:sz="4" w:space="0"/>
            </w:tcBorders>
            <w:vAlign w:val="center"/>
          </w:tcPr>
          <w:p w14:paraId="7E4BEC4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2F6020B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-2.21%</w:t>
            </w:r>
          </w:p>
        </w:tc>
        <w:tc>
          <w:tcPr>
            <w:tcW w:w="1375" w:type="dxa"/>
            <w:tcBorders>
              <w:top w:val="single" w:color="000000" w:sz="4" w:space="0"/>
              <w:left w:val="single" w:color="000000" w:sz="4" w:space="0"/>
              <w:bottom w:val="single" w:color="000000" w:sz="8" w:space="0"/>
              <w:right w:val="single" w:color="000000" w:sz="4" w:space="0"/>
            </w:tcBorders>
            <w:vAlign w:val="center"/>
          </w:tcPr>
          <w:p w14:paraId="29CFABF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-4.42%</w:t>
            </w:r>
          </w:p>
        </w:tc>
      </w:tr>
      <w:tr w14:paraId="073086CB">
        <w:tblPrEx>
          <w:tblCellMar>
            <w:top w:w="0" w:type="dxa"/>
            <w:left w:w="108" w:type="dxa"/>
            <w:bottom w:w="0" w:type="dxa"/>
            <w:right w:w="108" w:type="dxa"/>
          </w:tblCellMar>
        </w:tblPrEx>
        <w:trPr>
          <w:trHeight w:val="216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B9D63A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54FE6AC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69" w:type="dxa"/>
            <w:tcBorders>
              <w:top w:val="single" w:color="000000" w:sz="8" w:space="0"/>
              <w:left w:val="single" w:color="000000" w:sz="4" w:space="0"/>
              <w:bottom w:val="single" w:color="000000" w:sz="4" w:space="0"/>
              <w:right w:val="single" w:color="000000" w:sz="4" w:space="0"/>
            </w:tcBorders>
            <w:vAlign w:val="center"/>
          </w:tcPr>
          <w:p w14:paraId="4EBCDA2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72" w:type="dxa"/>
            <w:tcBorders>
              <w:top w:val="single" w:color="000000" w:sz="8" w:space="0"/>
              <w:left w:val="single" w:color="000000" w:sz="4" w:space="0"/>
              <w:bottom w:val="single" w:color="000000" w:sz="4" w:space="0"/>
              <w:right w:val="single" w:color="000000" w:sz="4" w:space="0"/>
            </w:tcBorders>
            <w:vAlign w:val="center"/>
          </w:tcPr>
          <w:p w14:paraId="634ACAE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2B91D7B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5" w:type="dxa"/>
            <w:tcBorders>
              <w:top w:val="single" w:color="000000" w:sz="8" w:space="0"/>
              <w:left w:val="single" w:color="000000" w:sz="4" w:space="0"/>
              <w:bottom w:val="single" w:color="000000" w:sz="4" w:space="0"/>
              <w:right w:val="single" w:color="000000" w:sz="8" w:space="0"/>
            </w:tcBorders>
            <w:vAlign w:val="center"/>
          </w:tcPr>
          <w:p w14:paraId="29B8103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6A9ADA22">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C34B81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0EA8D73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3.72%</w:t>
            </w:r>
          </w:p>
        </w:tc>
        <w:tc>
          <w:tcPr>
            <w:tcW w:w="1369" w:type="dxa"/>
            <w:tcBorders>
              <w:top w:val="single" w:color="000000" w:sz="4" w:space="0"/>
              <w:left w:val="single" w:color="000000" w:sz="4" w:space="0"/>
              <w:bottom w:val="single" w:color="000000" w:sz="8" w:space="0"/>
              <w:right w:val="single" w:color="000000" w:sz="4" w:space="0"/>
            </w:tcBorders>
            <w:vAlign w:val="center"/>
          </w:tcPr>
          <w:p w14:paraId="0A72225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1.86%</w:t>
            </w:r>
          </w:p>
        </w:tc>
        <w:tc>
          <w:tcPr>
            <w:tcW w:w="1372" w:type="dxa"/>
            <w:tcBorders>
              <w:top w:val="single" w:color="000000" w:sz="4" w:space="0"/>
              <w:left w:val="single" w:color="000000" w:sz="4" w:space="0"/>
              <w:bottom w:val="single" w:color="000000" w:sz="8" w:space="0"/>
              <w:right w:val="single" w:color="000000" w:sz="4" w:space="0"/>
            </w:tcBorders>
            <w:vAlign w:val="center"/>
          </w:tcPr>
          <w:p w14:paraId="41F4229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4C56789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-2.05%</w:t>
            </w:r>
          </w:p>
        </w:tc>
        <w:tc>
          <w:tcPr>
            <w:tcW w:w="1375" w:type="dxa"/>
            <w:tcBorders>
              <w:top w:val="single" w:color="000000" w:sz="4" w:space="0"/>
              <w:left w:val="single" w:color="000000" w:sz="4" w:space="0"/>
              <w:bottom w:val="single" w:color="000000" w:sz="8" w:space="0"/>
              <w:right w:val="single" w:color="000000" w:sz="4" w:space="0"/>
            </w:tcBorders>
            <w:vAlign w:val="center"/>
          </w:tcPr>
          <w:p w14:paraId="217F264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-4.10%</w:t>
            </w:r>
          </w:p>
        </w:tc>
      </w:tr>
      <w:tr w14:paraId="27E6900A">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73B89A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52CF06B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流动人口密度高</w:t>
            </w:r>
          </w:p>
        </w:tc>
        <w:tc>
          <w:tcPr>
            <w:tcW w:w="1369" w:type="dxa"/>
            <w:tcBorders>
              <w:top w:val="single" w:color="000000" w:sz="8" w:space="0"/>
              <w:left w:val="single" w:color="000000" w:sz="4" w:space="0"/>
              <w:bottom w:val="single" w:color="000000" w:sz="4" w:space="0"/>
              <w:right w:val="single" w:color="000000" w:sz="4" w:space="0"/>
            </w:tcBorders>
            <w:vAlign w:val="center"/>
          </w:tcPr>
          <w:p w14:paraId="3C97863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流动人口密度较高</w:t>
            </w:r>
          </w:p>
        </w:tc>
        <w:tc>
          <w:tcPr>
            <w:tcW w:w="1372" w:type="dxa"/>
            <w:tcBorders>
              <w:top w:val="single" w:color="000000" w:sz="8" w:space="0"/>
              <w:left w:val="single" w:color="000000" w:sz="4" w:space="0"/>
              <w:bottom w:val="single" w:color="000000" w:sz="4" w:space="0"/>
              <w:right w:val="single" w:color="000000" w:sz="4" w:space="0"/>
            </w:tcBorders>
            <w:vAlign w:val="center"/>
          </w:tcPr>
          <w:p w14:paraId="6BF93B6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26CFE9D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流动人口密度较低</w:t>
            </w:r>
          </w:p>
        </w:tc>
        <w:tc>
          <w:tcPr>
            <w:tcW w:w="1375" w:type="dxa"/>
            <w:tcBorders>
              <w:top w:val="single" w:color="000000" w:sz="8" w:space="0"/>
              <w:left w:val="single" w:color="000000" w:sz="4" w:space="0"/>
              <w:bottom w:val="single" w:color="000000" w:sz="4" w:space="0"/>
              <w:right w:val="single" w:color="000000" w:sz="8" w:space="0"/>
            </w:tcBorders>
            <w:vAlign w:val="center"/>
          </w:tcPr>
          <w:p w14:paraId="0F2F951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流动人口密度低</w:t>
            </w:r>
          </w:p>
        </w:tc>
      </w:tr>
      <w:tr w14:paraId="67315E0B">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15DA98B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1891173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3.15%</w:t>
            </w:r>
          </w:p>
        </w:tc>
        <w:tc>
          <w:tcPr>
            <w:tcW w:w="1369" w:type="dxa"/>
            <w:tcBorders>
              <w:top w:val="single" w:color="000000" w:sz="4" w:space="0"/>
              <w:left w:val="single" w:color="000000" w:sz="4" w:space="0"/>
              <w:bottom w:val="single" w:color="000000" w:sz="8" w:space="0"/>
              <w:right w:val="single" w:color="000000" w:sz="4" w:space="0"/>
            </w:tcBorders>
            <w:vAlign w:val="center"/>
          </w:tcPr>
          <w:p w14:paraId="12695A0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1.57%</w:t>
            </w:r>
          </w:p>
        </w:tc>
        <w:tc>
          <w:tcPr>
            <w:tcW w:w="1372" w:type="dxa"/>
            <w:tcBorders>
              <w:top w:val="single" w:color="000000" w:sz="4" w:space="0"/>
              <w:left w:val="single" w:color="000000" w:sz="4" w:space="0"/>
              <w:bottom w:val="single" w:color="000000" w:sz="8" w:space="0"/>
              <w:right w:val="single" w:color="000000" w:sz="4" w:space="0"/>
            </w:tcBorders>
            <w:vAlign w:val="center"/>
          </w:tcPr>
          <w:p w14:paraId="1B4EE35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19730D7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-1.74%</w:t>
            </w:r>
          </w:p>
        </w:tc>
        <w:tc>
          <w:tcPr>
            <w:tcW w:w="1375" w:type="dxa"/>
            <w:tcBorders>
              <w:top w:val="single" w:color="000000" w:sz="4" w:space="0"/>
              <w:left w:val="single" w:color="000000" w:sz="4" w:space="0"/>
              <w:bottom w:val="single" w:color="000000" w:sz="8" w:space="0"/>
              <w:right w:val="single" w:color="000000" w:sz="4" w:space="0"/>
            </w:tcBorders>
            <w:vAlign w:val="center"/>
          </w:tcPr>
          <w:p w14:paraId="176F66C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-3.47%</w:t>
            </w:r>
          </w:p>
        </w:tc>
      </w:tr>
      <w:tr w14:paraId="64E8204B">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82260A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9" w:type="dxa"/>
            <w:tcBorders>
              <w:top w:val="single" w:color="000000" w:sz="8" w:space="0"/>
              <w:left w:val="single" w:color="000000" w:sz="4" w:space="0"/>
              <w:bottom w:val="single" w:color="000000" w:sz="4" w:space="0"/>
              <w:right w:val="single" w:color="000000" w:sz="4" w:space="0"/>
            </w:tcBorders>
            <w:vAlign w:val="center"/>
          </w:tcPr>
          <w:p w14:paraId="0A9DA1B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23CA979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2" w:type="dxa"/>
            <w:tcBorders>
              <w:top w:val="single" w:color="000000" w:sz="8" w:space="0"/>
              <w:left w:val="single" w:color="000000" w:sz="4" w:space="0"/>
              <w:bottom w:val="single" w:color="000000" w:sz="4" w:space="0"/>
              <w:right w:val="single" w:color="000000" w:sz="4" w:space="0"/>
            </w:tcBorders>
            <w:vAlign w:val="center"/>
          </w:tcPr>
          <w:p w14:paraId="3F8FEF2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791E660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5" w:type="dxa"/>
            <w:tcBorders>
              <w:top w:val="single" w:color="000000" w:sz="8" w:space="0"/>
              <w:left w:val="single" w:color="000000" w:sz="4" w:space="0"/>
              <w:bottom w:val="single" w:color="000000" w:sz="4" w:space="0"/>
              <w:right w:val="single" w:color="000000" w:sz="8" w:space="0"/>
            </w:tcBorders>
            <w:vAlign w:val="center"/>
          </w:tcPr>
          <w:p w14:paraId="10C31D6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5B85A972">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31B973C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5009A38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2.00%</w:t>
            </w:r>
          </w:p>
        </w:tc>
        <w:tc>
          <w:tcPr>
            <w:tcW w:w="1369" w:type="dxa"/>
            <w:tcBorders>
              <w:top w:val="single" w:color="000000" w:sz="4" w:space="0"/>
              <w:left w:val="single" w:color="000000" w:sz="4" w:space="0"/>
              <w:bottom w:val="single" w:color="000000" w:sz="8" w:space="0"/>
              <w:right w:val="single" w:color="000000" w:sz="4" w:space="0"/>
            </w:tcBorders>
            <w:vAlign w:val="center"/>
          </w:tcPr>
          <w:p w14:paraId="0F44AA6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1.00%</w:t>
            </w:r>
          </w:p>
        </w:tc>
        <w:tc>
          <w:tcPr>
            <w:tcW w:w="1372" w:type="dxa"/>
            <w:tcBorders>
              <w:top w:val="single" w:color="000000" w:sz="4" w:space="0"/>
              <w:left w:val="single" w:color="000000" w:sz="4" w:space="0"/>
              <w:bottom w:val="single" w:color="000000" w:sz="8" w:space="0"/>
              <w:right w:val="single" w:color="000000" w:sz="4" w:space="0"/>
            </w:tcBorders>
            <w:vAlign w:val="center"/>
          </w:tcPr>
          <w:p w14:paraId="151962D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0DBBB36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-1.10%</w:t>
            </w:r>
          </w:p>
        </w:tc>
        <w:tc>
          <w:tcPr>
            <w:tcW w:w="1375" w:type="dxa"/>
            <w:tcBorders>
              <w:top w:val="single" w:color="000000" w:sz="4" w:space="0"/>
              <w:left w:val="single" w:color="000000" w:sz="4" w:space="0"/>
              <w:bottom w:val="single" w:color="000000" w:sz="8" w:space="0"/>
              <w:right w:val="single" w:color="000000" w:sz="4" w:space="0"/>
            </w:tcBorders>
            <w:vAlign w:val="center"/>
          </w:tcPr>
          <w:p w14:paraId="0E6B0E3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-2.21%</w:t>
            </w:r>
          </w:p>
        </w:tc>
      </w:tr>
    </w:tbl>
    <w:p w14:paraId="3399042A">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04E21BC4">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商服用地区域因素修正系数表（三级）</w:t>
      </w:r>
    </w:p>
    <w:tbl>
      <w:tblPr>
        <w:tblStyle w:val="15"/>
        <w:tblW w:w="8519" w:type="dxa"/>
        <w:jc w:val="center"/>
        <w:tblLayout w:type="fixed"/>
        <w:tblCellMar>
          <w:top w:w="0" w:type="dxa"/>
          <w:left w:w="108" w:type="dxa"/>
          <w:bottom w:w="0" w:type="dxa"/>
          <w:right w:w="108" w:type="dxa"/>
        </w:tblCellMar>
      </w:tblPr>
      <w:tblGrid>
        <w:gridCol w:w="1662"/>
        <w:gridCol w:w="1369"/>
        <w:gridCol w:w="1369"/>
        <w:gridCol w:w="1372"/>
        <w:gridCol w:w="1372"/>
        <w:gridCol w:w="1375"/>
      </w:tblGrid>
      <w:tr w14:paraId="62E8C06D">
        <w:tblPrEx>
          <w:tblCellMar>
            <w:top w:w="0" w:type="dxa"/>
            <w:left w:w="108" w:type="dxa"/>
            <w:bottom w:w="0" w:type="dxa"/>
            <w:right w:w="108" w:type="dxa"/>
          </w:tblCellMar>
        </w:tblPrEx>
        <w:trPr>
          <w:trHeight w:val="272"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1DD9F0A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69" w:type="dxa"/>
            <w:tcBorders>
              <w:top w:val="single" w:color="auto" w:sz="4" w:space="0"/>
              <w:left w:val="single" w:color="000000" w:sz="4" w:space="0"/>
              <w:bottom w:val="single" w:color="000000" w:sz="8" w:space="0"/>
              <w:right w:val="single" w:color="000000" w:sz="4" w:space="0"/>
            </w:tcBorders>
            <w:vAlign w:val="center"/>
          </w:tcPr>
          <w:p w14:paraId="0802698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69" w:type="dxa"/>
            <w:tcBorders>
              <w:top w:val="single" w:color="auto" w:sz="4" w:space="0"/>
              <w:left w:val="single" w:color="000000" w:sz="4" w:space="0"/>
              <w:bottom w:val="single" w:color="000000" w:sz="8" w:space="0"/>
              <w:right w:val="single" w:color="000000" w:sz="4" w:space="0"/>
            </w:tcBorders>
            <w:vAlign w:val="center"/>
          </w:tcPr>
          <w:p w14:paraId="3F85F8A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2" w:type="dxa"/>
            <w:tcBorders>
              <w:top w:val="single" w:color="auto" w:sz="4" w:space="0"/>
              <w:left w:val="single" w:color="000000" w:sz="4" w:space="0"/>
              <w:bottom w:val="single" w:color="000000" w:sz="8" w:space="0"/>
              <w:right w:val="single" w:color="000000" w:sz="4" w:space="0"/>
            </w:tcBorders>
            <w:vAlign w:val="center"/>
          </w:tcPr>
          <w:p w14:paraId="472CB8B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2" w:type="dxa"/>
            <w:tcBorders>
              <w:top w:val="single" w:color="auto" w:sz="4" w:space="0"/>
              <w:left w:val="single" w:color="000000" w:sz="4" w:space="0"/>
              <w:bottom w:val="single" w:color="000000" w:sz="8" w:space="0"/>
              <w:right w:val="single" w:color="000000" w:sz="4" w:space="0"/>
            </w:tcBorders>
            <w:vAlign w:val="center"/>
          </w:tcPr>
          <w:p w14:paraId="14F85C5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5" w:type="dxa"/>
            <w:tcBorders>
              <w:top w:val="single" w:color="auto" w:sz="4" w:space="0"/>
              <w:left w:val="single" w:color="000000" w:sz="4" w:space="0"/>
              <w:bottom w:val="single" w:color="000000" w:sz="8" w:space="0"/>
              <w:right w:val="single" w:color="000000" w:sz="8" w:space="0"/>
            </w:tcBorders>
            <w:vAlign w:val="center"/>
          </w:tcPr>
          <w:p w14:paraId="143D0BE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5C9A257A">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2E10C7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1369" w:type="dxa"/>
            <w:tcBorders>
              <w:top w:val="single" w:color="000000" w:sz="8" w:space="0"/>
              <w:left w:val="single" w:color="000000" w:sz="4" w:space="0"/>
              <w:bottom w:val="single" w:color="000000" w:sz="4" w:space="0"/>
              <w:right w:val="single" w:color="000000" w:sz="4" w:space="0"/>
            </w:tcBorders>
            <w:vAlign w:val="center"/>
          </w:tcPr>
          <w:p w14:paraId="7689C62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69" w:type="dxa"/>
            <w:tcBorders>
              <w:top w:val="single" w:color="000000" w:sz="8" w:space="0"/>
              <w:left w:val="single" w:color="000000" w:sz="4" w:space="0"/>
              <w:bottom w:val="single" w:color="000000" w:sz="4" w:space="0"/>
              <w:right w:val="single" w:color="000000" w:sz="4" w:space="0"/>
            </w:tcBorders>
            <w:vAlign w:val="center"/>
          </w:tcPr>
          <w:p w14:paraId="524E996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72" w:type="dxa"/>
            <w:tcBorders>
              <w:top w:val="single" w:color="000000" w:sz="8" w:space="0"/>
              <w:left w:val="single" w:color="000000" w:sz="4" w:space="0"/>
              <w:bottom w:val="single" w:color="000000" w:sz="4" w:space="0"/>
              <w:right w:val="single" w:color="000000" w:sz="4" w:space="0"/>
            </w:tcBorders>
            <w:vAlign w:val="center"/>
          </w:tcPr>
          <w:p w14:paraId="37C6A0A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07E39F2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5" w:type="dxa"/>
            <w:tcBorders>
              <w:top w:val="single" w:color="000000" w:sz="8" w:space="0"/>
              <w:left w:val="single" w:color="000000" w:sz="4" w:space="0"/>
              <w:bottom w:val="single" w:color="000000" w:sz="4" w:space="0"/>
              <w:right w:val="single" w:color="000000" w:sz="8" w:space="0"/>
            </w:tcBorders>
            <w:vAlign w:val="center"/>
          </w:tcPr>
          <w:p w14:paraId="11FC833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40C2871B">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1BF5ADF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493B43A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6.31%</w:t>
            </w:r>
          </w:p>
        </w:tc>
        <w:tc>
          <w:tcPr>
            <w:tcW w:w="1369" w:type="dxa"/>
            <w:tcBorders>
              <w:top w:val="single" w:color="000000" w:sz="4" w:space="0"/>
              <w:left w:val="single" w:color="000000" w:sz="4" w:space="0"/>
              <w:bottom w:val="single" w:color="000000" w:sz="8" w:space="0"/>
              <w:right w:val="single" w:color="000000" w:sz="4" w:space="0"/>
            </w:tcBorders>
            <w:vAlign w:val="center"/>
          </w:tcPr>
          <w:p w14:paraId="483AA05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3.16%</w:t>
            </w:r>
          </w:p>
        </w:tc>
        <w:tc>
          <w:tcPr>
            <w:tcW w:w="1372" w:type="dxa"/>
            <w:tcBorders>
              <w:top w:val="single" w:color="000000" w:sz="4" w:space="0"/>
              <w:left w:val="single" w:color="000000" w:sz="4" w:space="0"/>
              <w:bottom w:val="single" w:color="000000" w:sz="8" w:space="0"/>
              <w:right w:val="single" w:color="000000" w:sz="4" w:space="0"/>
            </w:tcBorders>
            <w:vAlign w:val="center"/>
          </w:tcPr>
          <w:p w14:paraId="38CD359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24608C0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-2.58%</w:t>
            </w:r>
          </w:p>
        </w:tc>
        <w:tc>
          <w:tcPr>
            <w:tcW w:w="1375" w:type="dxa"/>
            <w:tcBorders>
              <w:top w:val="single" w:color="000000" w:sz="4" w:space="0"/>
              <w:left w:val="single" w:color="000000" w:sz="4" w:space="0"/>
              <w:bottom w:val="single" w:color="000000" w:sz="8" w:space="0"/>
              <w:right w:val="single" w:color="000000" w:sz="4" w:space="0"/>
            </w:tcBorders>
            <w:vAlign w:val="center"/>
          </w:tcPr>
          <w:p w14:paraId="1137CAB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-5.15%</w:t>
            </w:r>
          </w:p>
        </w:tc>
      </w:tr>
      <w:tr w14:paraId="2865F307">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BDDD09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9" w:type="dxa"/>
            <w:tcBorders>
              <w:top w:val="single" w:color="000000" w:sz="8" w:space="0"/>
              <w:left w:val="single" w:color="000000" w:sz="4" w:space="0"/>
              <w:bottom w:val="single" w:color="000000" w:sz="4" w:space="0"/>
              <w:right w:val="single" w:color="000000" w:sz="4" w:space="0"/>
            </w:tcBorders>
            <w:vAlign w:val="center"/>
          </w:tcPr>
          <w:p w14:paraId="5303F88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道路通达度高、距长途汽车站近、交通方便</w:t>
            </w:r>
          </w:p>
        </w:tc>
        <w:tc>
          <w:tcPr>
            <w:tcW w:w="1369" w:type="dxa"/>
            <w:tcBorders>
              <w:top w:val="single" w:color="000000" w:sz="8" w:space="0"/>
              <w:left w:val="single" w:color="000000" w:sz="4" w:space="0"/>
              <w:bottom w:val="single" w:color="000000" w:sz="4" w:space="0"/>
              <w:right w:val="single" w:color="000000" w:sz="4" w:space="0"/>
            </w:tcBorders>
            <w:vAlign w:val="center"/>
          </w:tcPr>
          <w:p w14:paraId="1012D63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道路通达度较高、距长途汽车站较近，交通较方便</w:t>
            </w:r>
          </w:p>
        </w:tc>
        <w:tc>
          <w:tcPr>
            <w:tcW w:w="1372" w:type="dxa"/>
            <w:tcBorders>
              <w:top w:val="single" w:color="000000" w:sz="8" w:space="0"/>
              <w:left w:val="single" w:color="000000" w:sz="4" w:space="0"/>
              <w:bottom w:val="single" w:color="000000" w:sz="4" w:space="0"/>
              <w:right w:val="single" w:color="000000" w:sz="4" w:space="0"/>
            </w:tcBorders>
            <w:vAlign w:val="center"/>
          </w:tcPr>
          <w:p w14:paraId="763B79F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、距长途汽车站距离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5F62A28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道路通达度较低、距长途汽车站较远，交通较差</w:t>
            </w:r>
          </w:p>
        </w:tc>
        <w:tc>
          <w:tcPr>
            <w:tcW w:w="1375" w:type="dxa"/>
            <w:tcBorders>
              <w:top w:val="single" w:color="000000" w:sz="8" w:space="0"/>
              <w:left w:val="single" w:color="000000" w:sz="4" w:space="0"/>
              <w:bottom w:val="single" w:color="000000" w:sz="4" w:space="0"/>
              <w:right w:val="single" w:color="000000" w:sz="8" w:space="0"/>
            </w:tcBorders>
            <w:vAlign w:val="center"/>
          </w:tcPr>
          <w:p w14:paraId="7E72CE0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道路通达度低、距长途汽车站远，交通不方便</w:t>
            </w:r>
          </w:p>
        </w:tc>
      </w:tr>
      <w:tr w14:paraId="4A2FB902">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720F6CA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2300880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4.08%</w:t>
            </w:r>
          </w:p>
        </w:tc>
        <w:tc>
          <w:tcPr>
            <w:tcW w:w="1369" w:type="dxa"/>
            <w:tcBorders>
              <w:top w:val="single" w:color="000000" w:sz="4" w:space="0"/>
              <w:left w:val="single" w:color="000000" w:sz="4" w:space="0"/>
              <w:bottom w:val="single" w:color="000000" w:sz="8" w:space="0"/>
              <w:right w:val="single" w:color="000000" w:sz="4" w:space="0"/>
            </w:tcBorders>
            <w:vAlign w:val="center"/>
          </w:tcPr>
          <w:p w14:paraId="694209D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2.04%</w:t>
            </w:r>
          </w:p>
        </w:tc>
        <w:tc>
          <w:tcPr>
            <w:tcW w:w="1372" w:type="dxa"/>
            <w:tcBorders>
              <w:top w:val="single" w:color="000000" w:sz="4" w:space="0"/>
              <w:left w:val="single" w:color="000000" w:sz="4" w:space="0"/>
              <w:bottom w:val="single" w:color="000000" w:sz="8" w:space="0"/>
              <w:right w:val="single" w:color="000000" w:sz="4" w:space="0"/>
            </w:tcBorders>
            <w:vAlign w:val="center"/>
          </w:tcPr>
          <w:p w14:paraId="0AC2132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5CF6BE7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-1.67%</w:t>
            </w:r>
          </w:p>
        </w:tc>
        <w:tc>
          <w:tcPr>
            <w:tcW w:w="1375" w:type="dxa"/>
            <w:tcBorders>
              <w:top w:val="single" w:color="000000" w:sz="4" w:space="0"/>
              <w:left w:val="single" w:color="000000" w:sz="4" w:space="0"/>
              <w:bottom w:val="single" w:color="000000" w:sz="8" w:space="0"/>
              <w:right w:val="single" w:color="000000" w:sz="4" w:space="0"/>
            </w:tcBorders>
            <w:vAlign w:val="center"/>
          </w:tcPr>
          <w:p w14:paraId="04228C6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-3.33%</w:t>
            </w:r>
          </w:p>
        </w:tc>
      </w:tr>
      <w:tr w14:paraId="77DA14A1">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02C0B2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1D01694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69" w:type="dxa"/>
            <w:tcBorders>
              <w:top w:val="single" w:color="000000" w:sz="8" w:space="0"/>
              <w:left w:val="single" w:color="000000" w:sz="4" w:space="0"/>
              <w:bottom w:val="single" w:color="000000" w:sz="4" w:space="0"/>
              <w:right w:val="single" w:color="000000" w:sz="4" w:space="0"/>
            </w:tcBorders>
            <w:vAlign w:val="center"/>
          </w:tcPr>
          <w:p w14:paraId="11B7B9F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72" w:type="dxa"/>
            <w:tcBorders>
              <w:top w:val="single" w:color="000000" w:sz="8" w:space="0"/>
              <w:left w:val="single" w:color="000000" w:sz="4" w:space="0"/>
              <w:bottom w:val="single" w:color="000000" w:sz="4" w:space="0"/>
              <w:right w:val="single" w:color="000000" w:sz="4" w:space="0"/>
            </w:tcBorders>
            <w:vAlign w:val="center"/>
          </w:tcPr>
          <w:p w14:paraId="1178110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65708CF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5" w:type="dxa"/>
            <w:tcBorders>
              <w:top w:val="single" w:color="000000" w:sz="8" w:space="0"/>
              <w:left w:val="single" w:color="000000" w:sz="4" w:space="0"/>
              <w:bottom w:val="single" w:color="000000" w:sz="4" w:space="0"/>
              <w:right w:val="single" w:color="000000" w:sz="8" w:space="0"/>
            </w:tcBorders>
            <w:vAlign w:val="center"/>
          </w:tcPr>
          <w:p w14:paraId="214C4BF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21DCC4D6">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221486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5D29D9A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3.79%</w:t>
            </w:r>
          </w:p>
        </w:tc>
        <w:tc>
          <w:tcPr>
            <w:tcW w:w="1369" w:type="dxa"/>
            <w:tcBorders>
              <w:top w:val="single" w:color="000000" w:sz="4" w:space="0"/>
              <w:left w:val="single" w:color="000000" w:sz="4" w:space="0"/>
              <w:bottom w:val="single" w:color="000000" w:sz="8" w:space="0"/>
              <w:right w:val="single" w:color="000000" w:sz="4" w:space="0"/>
            </w:tcBorders>
            <w:vAlign w:val="center"/>
          </w:tcPr>
          <w:p w14:paraId="0ADD4AF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1.89%</w:t>
            </w:r>
          </w:p>
        </w:tc>
        <w:tc>
          <w:tcPr>
            <w:tcW w:w="1372" w:type="dxa"/>
            <w:tcBorders>
              <w:top w:val="single" w:color="000000" w:sz="4" w:space="0"/>
              <w:left w:val="single" w:color="000000" w:sz="4" w:space="0"/>
              <w:bottom w:val="single" w:color="000000" w:sz="8" w:space="0"/>
              <w:right w:val="single" w:color="000000" w:sz="4" w:space="0"/>
            </w:tcBorders>
            <w:vAlign w:val="center"/>
          </w:tcPr>
          <w:p w14:paraId="2C2CB98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2282DE6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-1.55%</w:t>
            </w:r>
          </w:p>
        </w:tc>
        <w:tc>
          <w:tcPr>
            <w:tcW w:w="1375" w:type="dxa"/>
            <w:tcBorders>
              <w:top w:val="single" w:color="000000" w:sz="4" w:space="0"/>
              <w:left w:val="single" w:color="000000" w:sz="4" w:space="0"/>
              <w:bottom w:val="single" w:color="000000" w:sz="8" w:space="0"/>
              <w:right w:val="single" w:color="000000" w:sz="4" w:space="0"/>
            </w:tcBorders>
            <w:vAlign w:val="center"/>
          </w:tcPr>
          <w:p w14:paraId="5DCD665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-3.09%</w:t>
            </w:r>
          </w:p>
        </w:tc>
      </w:tr>
      <w:tr w14:paraId="59052C67">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EFF3E3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5E6EF57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流动人口密度高</w:t>
            </w:r>
          </w:p>
        </w:tc>
        <w:tc>
          <w:tcPr>
            <w:tcW w:w="1369" w:type="dxa"/>
            <w:tcBorders>
              <w:top w:val="single" w:color="000000" w:sz="8" w:space="0"/>
              <w:left w:val="single" w:color="000000" w:sz="4" w:space="0"/>
              <w:bottom w:val="single" w:color="000000" w:sz="4" w:space="0"/>
              <w:right w:val="single" w:color="000000" w:sz="4" w:space="0"/>
            </w:tcBorders>
            <w:vAlign w:val="center"/>
          </w:tcPr>
          <w:p w14:paraId="054CB8D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流动人口密度较高</w:t>
            </w:r>
          </w:p>
        </w:tc>
        <w:tc>
          <w:tcPr>
            <w:tcW w:w="1372" w:type="dxa"/>
            <w:tcBorders>
              <w:top w:val="single" w:color="000000" w:sz="8" w:space="0"/>
              <w:left w:val="single" w:color="000000" w:sz="4" w:space="0"/>
              <w:bottom w:val="single" w:color="000000" w:sz="4" w:space="0"/>
              <w:right w:val="single" w:color="000000" w:sz="4" w:space="0"/>
            </w:tcBorders>
            <w:vAlign w:val="center"/>
          </w:tcPr>
          <w:p w14:paraId="2C6847A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35122AD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流动人口密度较低</w:t>
            </w:r>
          </w:p>
        </w:tc>
        <w:tc>
          <w:tcPr>
            <w:tcW w:w="1375" w:type="dxa"/>
            <w:tcBorders>
              <w:top w:val="single" w:color="000000" w:sz="8" w:space="0"/>
              <w:left w:val="single" w:color="000000" w:sz="4" w:space="0"/>
              <w:bottom w:val="single" w:color="000000" w:sz="4" w:space="0"/>
              <w:right w:val="single" w:color="000000" w:sz="8" w:space="0"/>
            </w:tcBorders>
            <w:vAlign w:val="center"/>
          </w:tcPr>
          <w:p w14:paraId="4B657B1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流动人口密度低</w:t>
            </w:r>
          </w:p>
        </w:tc>
      </w:tr>
      <w:tr w14:paraId="53DF0367">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75E5375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20A6B61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3.20%</w:t>
            </w:r>
          </w:p>
        </w:tc>
        <w:tc>
          <w:tcPr>
            <w:tcW w:w="1369" w:type="dxa"/>
            <w:tcBorders>
              <w:top w:val="single" w:color="000000" w:sz="4" w:space="0"/>
              <w:left w:val="single" w:color="000000" w:sz="4" w:space="0"/>
              <w:bottom w:val="single" w:color="000000" w:sz="8" w:space="0"/>
              <w:right w:val="single" w:color="000000" w:sz="4" w:space="0"/>
            </w:tcBorders>
            <w:vAlign w:val="center"/>
          </w:tcPr>
          <w:p w14:paraId="2D6765C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1.60%</w:t>
            </w:r>
          </w:p>
        </w:tc>
        <w:tc>
          <w:tcPr>
            <w:tcW w:w="1372" w:type="dxa"/>
            <w:tcBorders>
              <w:top w:val="single" w:color="000000" w:sz="4" w:space="0"/>
              <w:left w:val="single" w:color="000000" w:sz="4" w:space="0"/>
              <w:bottom w:val="single" w:color="000000" w:sz="8" w:space="0"/>
              <w:right w:val="single" w:color="000000" w:sz="4" w:space="0"/>
            </w:tcBorders>
            <w:vAlign w:val="center"/>
          </w:tcPr>
          <w:p w14:paraId="7F468D0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0C45340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-1.31%</w:t>
            </w:r>
          </w:p>
        </w:tc>
        <w:tc>
          <w:tcPr>
            <w:tcW w:w="1375" w:type="dxa"/>
            <w:tcBorders>
              <w:top w:val="single" w:color="000000" w:sz="4" w:space="0"/>
              <w:left w:val="single" w:color="000000" w:sz="4" w:space="0"/>
              <w:bottom w:val="single" w:color="000000" w:sz="8" w:space="0"/>
              <w:right w:val="single" w:color="000000" w:sz="4" w:space="0"/>
            </w:tcBorders>
            <w:vAlign w:val="center"/>
          </w:tcPr>
          <w:p w14:paraId="1DB14DA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-2.62%</w:t>
            </w:r>
          </w:p>
        </w:tc>
      </w:tr>
      <w:tr w14:paraId="05519DED">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D516EE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9" w:type="dxa"/>
            <w:tcBorders>
              <w:top w:val="single" w:color="000000" w:sz="8" w:space="0"/>
              <w:left w:val="single" w:color="000000" w:sz="4" w:space="0"/>
              <w:bottom w:val="single" w:color="000000" w:sz="4" w:space="0"/>
              <w:right w:val="single" w:color="000000" w:sz="4" w:space="0"/>
            </w:tcBorders>
            <w:vAlign w:val="center"/>
          </w:tcPr>
          <w:p w14:paraId="7280F26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65B2FBD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2" w:type="dxa"/>
            <w:tcBorders>
              <w:top w:val="single" w:color="000000" w:sz="8" w:space="0"/>
              <w:left w:val="single" w:color="000000" w:sz="4" w:space="0"/>
              <w:bottom w:val="single" w:color="000000" w:sz="4" w:space="0"/>
              <w:right w:val="single" w:color="000000" w:sz="4" w:space="0"/>
            </w:tcBorders>
            <w:vAlign w:val="center"/>
          </w:tcPr>
          <w:p w14:paraId="0236961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6BBBCF1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5" w:type="dxa"/>
            <w:tcBorders>
              <w:top w:val="single" w:color="000000" w:sz="8" w:space="0"/>
              <w:left w:val="single" w:color="000000" w:sz="4" w:space="0"/>
              <w:bottom w:val="single" w:color="000000" w:sz="4" w:space="0"/>
              <w:right w:val="single" w:color="000000" w:sz="8" w:space="0"/>
            </w:tcBorders>
            <w:vAlign w:val="center"/>
          </w:tcPr>
          <w:p w14:paraId="1FA25DE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3097E1F9">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2B7166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5BF650A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2.04%</w:t>
            </w:r>
          </w:p>
        </w:tc>
        <w:tc>
          <w:tcPr>
            <w:tcW w:w="1369" w:type="dxa"/>
            <w:tcBorders>
              <w:top w:val="single" w:color="000000" w:sz="4" w:space="0"/>
              <w:left w:val="single" w:color="000000" w:sz="4" w:space="0"/>
              <w:bottom w:val="single" w:color="000000" w:sz="8" w:space="0"/>
              <w:right w:val="single" w:color="000000" w:sz="4" w:space="0"/>
            </w:tcBorders>
            <w:vAlign w:val="center"/>
          </w:tcPr>
          <w:p w14:paraId="167149B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1.02%</w:t>
            </w:r>
          </w:p>
        </w:tc>
        <w:tc>
          <w:tcPr>
            <w:tcW w:w="1372" w:type="dxa"/>
            <w:tcBorders>
              <w:top w:val="single" w:color="000000" w:sz="4" w:space="0"/>
              <w:left w:val="single" w:color="000000" w:sz="4" w:space="0"/>
              <w:bottom w:val="single" w:color="000000" w:sz="8" w:space="0"/>
              <w:right w:val="single" w:color="000000" w:sz="4" w:space="0"/>
            </w:tcBorders>
            <w:vAlign w:val="center"/>
          </w:tcPr>
          <w:p w14:paraId="2466242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79FD41E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-0.83%</w:t>
            </w:r>
          </w:p>
        </w:tc>
        <w:tc>
          <w:tcPr>
            <w:tcW w:w="1375" w:type="dxa"/>
            <w:tcBorders>
              <w:top w:val="single" w:color="000000" w:sz="4" w:space="0"/>
              <w:left w:val="single" w:color="000000" w:sz="4" w:space="0"/>
              <w:bottom w:val="single" w:color="000000" w:sz="8" w:space="0"/>
              <w:right w:val="single" w:color="000000" w:sz="4" w:space="0"/>
            </w:tcBorders>
            <w:vAlign w:val="center"/>
          </w:tcPr>
          <w:p w14:paraId="6EBEDD7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-1.67%</w:t>
            </w:r>
          </w:p>
        </w:tc>
      </w:tr>
    </w:tbl>
    <w:p w14:paraId="151CA9C0">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商服用地区域因素修正系数表（四级）</w:t>
      </w:r>
    </w:p>
    <w:tbl>
      <w:tblPr>
        <w:tblStyle w:val="15"/>
        <w:tblW w:w="8519" w:type="dxa"/>
        <w:jc w:val="center"/>
        <w:tblLayout w:type="fixed"/>
        <w:tblCellMar>
          <w:top w:w="0" w:type="dxa"/>
          <w:left w:w="108" w:type="dxa"/>
          <w:bottom w:w="0" w:type="dxa"/>
          <w:right w:w="108" w:type="dxa"/>
        </w:tblCellMar>
      </w:tblPr>
      <w:tblGrid>
        <w:gridCol w:w="1662"/>
        <w:gridCol w:w="1369"/>
        <w:gridCol w:w="1369"/>
        <w:gridCol w:w="1372"/>
        <w:gridCol w:w="1372"/>
        <w:gridCol w:w="1375"/>
      </w:tblGrid>
      <w:tr w14:paraId="13C54668">
        <w:tblPrEx>
          <w:tblCellMar>
            <w:top w:w="0" w:type="dxa"/>
            <w:left w:w="108" w:type="dxa"/>
            <w:bottom w:w="0" w:type="dxa"/>
            <w:right w:w="108" w:type="dxa"/>
          </w:tblCellMar>
        </w:tblPrEx>
        <w:trPr>
          <w:trHeight w:val="272"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73DBC0C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69" w:type="dxa"/>
            <w:tcBorders>
              <w:top w:val="single" w:color="auto" w:sz="4" w:space="0"/>
              <w:left w:val="single" w:color="000000" w:sz="4" w:space="0"/>
              <w:bottom w:val="single" w:color="000000" w:sz="8" w:space="0"/>
              <w:right w:val="single" w:color="000000" w:sz="4" w:space="0"/>
            </w:tcBorders>
            <w:vAlign w:val="center"/>
          </w:tcPr>
          <w:p w14:paraId="5C250EC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69" w:type="dxa"/>
            <w:tcBorders>
              <w:top w:val="single" w:color="auto" w:sz="4" w:space="0"/>
              <w:left w:val="single" w:color="000000" w:sz="4" w:space="0"/>
              <w:bottom w:val="single" w:color="000000" w:sz="8" w:space="0"/>
              <w:right w:val="single" w:color="000000" w:sz="4" w:space="0"/>
            </w:tcBorders>
            <w:vAlign w:val="center"/>
          </w:tcPr>
          <w:p w14:paraId="26556F3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2" w:type="dxa"/>
            <w:tcBorders>
              <w:top w:val="single" w:color="auto" w:sz="4" w:space="0"/>
              <w:left w:val="single" w:color="000000" w:sz="4" w:space="0"/>
              <w:bottom w:val="single" w:color="000000" w:sz="8" w:space="0"/>
              <w:right w:val="single" w:color="000000" w:sz="4" w:space="0"/>
            </w:tcBorders>
            <w:vAlign w:val="center"/>
          </w:tcPr>
          <w:p w14:paraId="04D5DF7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2" w:type="dxa"/>
            <w:tcBorders>
              <w:top w:val="single" w:color="auto" w:sz="4" w:space="0"/>
              <w:left w:val="single" w:color="000000" w:sz="4" w:space="0"/>
              <w:bottom w:val="single" w:color="000000" w:sz="8" w:space="0"/>
              <w:right w:val="single" w:color="000000" w:sz="4" w:space="0"/>
            </w:tcBorders>
            <w:vAlign w:val="center"/>
          </w:tcPr>
          <w:p w14:paraId="28830F8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5" w:type="dxa"/>
            <w:tcBorders>
              <w:top w:val="single" w:color="auto" w:sz="4" w:space="0"/>
              <w:left w:val="single" w:color="000000" w:sz="4" w:space="0"/>
              <w:bottom w:val="single" w:color="000000" w:sz="8" w:space="0"/>
              <w:right w:val="single" w:color="000000" w:sz="8" w:space="0"/>
            </w:tcBorders>
            <w:vAlign w:val="center"/>
          </w:tcPr>
          <w:p w14:paraId="0C17B1B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7FAF22A5">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8A51AA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1369" w:type="dxa"/>
            <w:tcBorders>
              <w:top w:val="single" w:color="000000" w:sz="8" w:space="0"/>
              <w:left w:val="single" w:color="000000" w:sz="4" w:space="0"/>
              <w:bottom w:val="single" w:color="000000" w:sz="4" w:space="0"/>
              <w:right w:val="single" w:color="000000" w:sz="4" w:space="0"/>
            </w:tcBorders>
            <w:vAlign w:val="center"/>
          </w:tcPr>
          <w:p w14:paraId="58B1F2E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69" w:type="dxa"/>
            <w:tcBorders>
              <w:top w:val="single" w:color="000000" w:sz="8" w:space="0"/>
              <w:left w:val="single" w:color="000000" w:sz="4" w:space="0"/>
              <w:bottom w:val="single" w:color="000000" w:sz="4" w:space="0"/>
              <w:right w:val="single" w:color="000000" w:sz="4" w:space="0"/>
            </w:tcBorders>
            <w:vAlign w:val="center"/>
          </w:tcPr>
          <w:p w14:paraId="083C3F7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72" w:type="dxa"/>
            <w:tcBorders>
              <w:top w:val="single" w:color="000000" w:sz="8" w:space="0"/>
              <w:left w:val="single" w:color="000000" w:sz="4" w:space="0"/>
              <w:bottom w:val="single" w:color="000000" w:sz="4" w:space="0"/>
              <w:right w:val="single" w:color="000000" w:sz="4" w:space="0"/>
            </w:tcBorders>
            <w:vAlign w:val="center"/>
          </w:tcPr>
          <w:p w14:paraId="3F72AEB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281A538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5" w:type="dxa"/>
            <w:tcBorders>
              <w:top w:val="single" w:color="000000" w:sz="8" w:space="0"/>
              <w:left w:val="single" w:color="000000" w:sz="4" w:space="0"/>
              <w:bottom w:val="single" w:color="000000" w:sz="4" w:space="0"/>
              <w:right w:val="single" w:color="000000" w:sz="8" w:space="0"/>
            </w:tcBorders>
            <w:vAlign w:val="center"/>
          </w:tcPr>
          <w:p w14:paraId="04A8554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07683894">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163390A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3029EA2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5.97%</w:t>
            </w:r>
          </w:p>
        </w:tc>
        <w:tc>
          <w:tcPr>
            <w:tcW w:w="1369" w:type="dxa"/>
            <w:tcBorders>
              <w:top w:val="single" w:color="000000" w:sz="4" w:space="0"/>
              <w:left w:val="single" w:color="000000" w:sz="4" w:space="0"/>
              <w:bottom w:val="single" w:color="000000" w:sz="8" w:space="0"/>
              <w:right w:val="single" w:color="000000" w:sz="4" w:space="0"/>
            </w:tcBorders>
            <w:vAlign w:val="center"/>
          </w:tcPr>
          <w:p w14:paraId="155F29B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2.99%</w:t>
            </w:r>
          </w:p>
        </w:tc>
        <w:tc>
          <w:tcPr>
            <w:tcW w:w="1372" w:type="dxa"/>
            <w:tcBorders>
              <w:top w:val="single" w:color="000000" w:sz="4" w:space="0"/>
              <w:left w:val="single" w:color="000000" w:sz="4" w:space="0"/>
              <w:bottom w:val="single" w:color="000000" w:sz="8" w:space="0"/>
              <w:right w:val="single" w:color="000000" w:sz="4" w:space="0"/>
            </w:tcBorders>
            <w:vAlign w:val="center"/>
          </w:tcPr>
          <w:p w14:paraId="711BC14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033B587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-3.17%</w:t>
            </w:r>
          </w:p>
        </w:tc>
        <w:tc>
          <w:tcPr>
            <w:tcW w:w="1375" w:type="dxa"/>
            <w:tcBorders>
              <w:top w:val="single" w:color="000000" w:sz="4" w:space="0"/>
              <w:left w:val="single" w:color="000000" w:sz="4" w:space="0"/>
              <w:bottom w:val="single" w:color="000000" w:sz="8" w:space="0"/>
              <w:right w:val="single" w:color="000000" w:sz="4" w:space="0"/>
            </w:tcBorders>
            <w:vAlign w:val="center"/>
          </w:tcPr>
          <w:p w14:paraId="6FC57C6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-6.34%</w:t>
            </w:r>
          </w:p>
        </w:tc>
      </w:tr>
      <w:tr w14:paraId="68457D14">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8E5256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9" w:type="dxa"/>
            <w:tcBorders>
              <w:top w:val="single" w:color="000000" w:sz="8" w:space="0"/>
              <w:left w:val="single" w:color="000000" w:sz="4" w:space="0"/>
              <w:bottom w:val="single" w:color="000000" w:sz="4" w:space="0"/>
              <w:right w:val="single" w:color="000000" w:sz="4" w:space="0"/>
            </w:tcBorders>
            <w:vAlign w:val="center"/>
          </w:tcPr>
          <w:p w14:paraId="09FE368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道路通达度高、距长途汽车站近、交通方便</w:t>
            </w:r>
          </w:p>
        </w:tc>
        <w:tc>
          <w:tcPr>
            <w:tcW w:w="1369" w:type="dxa"/>
            <w:tcBorders>
              <w:top w:val="single" w:color="000000" w:sz="8" w:space="0"/>
              <w:left w:val="single" w:color="000000" w:sz="4" w:space="0"/>
              <w:bottom w:val="single" w:color="000000" w:sz="4" w:space="0"/>
              <w:right w:val="single" w:color="000000" w:sz="4" w:space="0"/>
            </w:tcBorders>
            <w:vAlign w:val="center"/>
          </w:tcPr>
          <w:p w14:paraId="017A280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道路通达度较高、距长途汽车站较近，交通较方便</w:t>
            </w:r>
          </w:p>
        </w:tc>
        <w:tc>
          <w:tcPr>
            <w:tcW w:w="1372" w:type="dxa"/>
            <w:tcBorders>
              <w:top w:val="single" w:color="000000" w:sz="8" w:space="0"/>
              <w:left w:val="single" w:color="000000" w:sz="4" w:space="0"/>
              <w:bottom w:val="single" w:color="000000" w:sz="4" w:space="0"/>
              <w:right w:val="single" w:color="000000" w:sz="4" w:space="0"/>
            </w:tcBorders>
            <w:vAlign w:val="center"/>
          </w:tcPr>
          <w:p w14:paraId="263A508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、距长途汽车站距离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4DCBDA0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道路通达度较低、距长途汽车站较远，交通较差</w:t>
            </w:r>
          </w:p>
        </w:tc>
        <w:tc>
          <w:tcPr>
            <w:tcW w:w="1375" w:type="dxa"/>
            <w:tcBorders>
              <w:top w:val="single" w:color="000000" w:sz="8" w:space="0"/>
              <w:left w:val="single" w:color="000000" w:sz="4" w:space="0"/>
              <w:bottom w:val="single" w:color="000000" w:sz="4" w:space="0"/>
              <w:right w:val="single" w:color="000000" w:sz="8" w:space="0"/>
            </w:tcBorders>
            <w:vAlign w:val="center"/>
          </w:tcPr>
          <w:p w14:paraId="0314112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道路通达度低、距长途汽车站远，交通不方便</w:t>
            </w:r>
          </w:p>
        </w:tc>
      </w:tr>
      <w:tr w14:paraId="5F2EFB4E">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37FD1A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44A8D82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3.86%</w:t>
            </w:r>
          </w:p>
        </w:tc>
        <w:tc>
          <w:tcPr>
            <w:tcW w:w="1369" w:type="dxa"/>
            <w:tcBorders>
              <w:top w:val="single" w:color="000000" w:sz="4" w:space="0"/>
              <w:left w:val="single" w:color="000000" w:sz="4" w:space="0"/>
              <w:bottom w:val="single" w:color="000000" w:sz="8" w:space="0"/>
              <w:right w:val="single" w:color="000000" w:sz="4" w:space="0"/>
            </w:tcBorders>
            <w:vAlign w:val="center"/>
          </w:tcPr>
          <w:p w14:paraId="2F05617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1.93%</w:t>
            </w:r>
          </w:p>
        </w:tc>
        <w:tc>
          <w:tcPr>
            <w:tcW w:w="1372" w:type="dxa"/>
            <w:tcBorders>
              <w:top w:val="single" w:color="000000" w:sz="4" w:space="0"/>
              <w:left w:val="single" w:color="000000" w:sz="4" w:space="0"/>
              <w:bottom w:val="single" w:color="000000" w:sz="8" w:space="0"/>
              <w:right w:val="single" w:color="000000" w:sz="4" w:space="0"/>
            </w:tcBorders>
            <w:vAlign w:val="center"/>
          </w:tcPr>
          <w:p w14:paraId="0043E83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38F9914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-2.05%</w:t>
            </w:r>
          </w:p>
        </w:tc>
        <w:tc>
          <w:tcPr>
            <w:tcW w:w="1375" w:type="dxa"/>
            <w:tcBorders>
              <w:top w:val="single" w:color="000000" w:sz="4" w:space="0"/>
              <w:left w:val="single" w:color="000000" w:sz="4" w:space="0"/>
              <w:bottom w:val="single" w:color="000000" w:sz="8" w:space="0"/>
              <w:right w:val="single" w:color="000000" w:sz="4" w:space="0"/>
            </w:tcBorders>
            <w:vAlign w:val="center"/>
          </w:tcPr>
          <w:p w14:paraId="7125E16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-4.10%</w:t>
            </w:r>
          </w:p>
        </w:tc>
      </w:tr>
      <w:tr w14:paraId="2EDEC80D">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BA669F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4C3A915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69" w:type="dxa"/>
            <w:tcBorders>
              <w:top w:val="single" w:color="000000" w:sz="8" w:space="0"/>
              <w:left w:val="single" w:color="000000" w:sz="4" w:space="0"/>
              <w:bottom w:val="single" w:color="000000" w:sz="4" w:space="0"/>
              <w:right w:val="single" w:color="000000" w:sz="4" w:space="0"/>
            </w:tcBorders>
            <w:vAlign w:val="center"/>
          </w:tcPr>
          <w:p w14:paraId="2E2650A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72" w:type="dxa"/>
            <w:tcBorders>
              <w:top w:val="single" w:color="000000" w:sz="8" w:space="0"/>
              <w:left w:val="single" w:color="000000" w:sz="4" w:space="0"/>
              <w:bottom w:val="single" w:color="000000" w:sz="4" w:space="0"/>
              <w:right w:val="single" w:color="000000" w:sz="4" w:space="0"/>
            </w:tcBorders>
            <w:vAlign w:val="center"/>
          </w:tcPr>
          <w:p w14:paraId="177049C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3551D9A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5" w:type="dxa"/>
            <w:tcBorders>
              <w:top w:val="single" w:color="000000" w:sz="8" w:space="0"/>
              <w:left w:val="single" w:color="000000" w:sz="4" w:space="0"/>
              <w:bottom w:val="single" w:color="000000" w:sz="4" w:space="0"/>
              <w:right w:val="single" w:color="000000" w:sz="8" w:space="0"/>
            </w:tcBorders>
            <w:vAlign w:val="center"/>
          </w:tcPr>
          <w:p w14:paraId="2B92E0C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2416A50F">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70F118E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203A87D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3.58%</w:t>
            </w:r>
          </w:p>
        </w:tc>
        <w:tc>
          <w:tcPr>
            <w:tcW w:w="1369" w:type="dxa"/>
            <w:tcBorders>
              <w:top w:val="single" w:color="000000" w:sz="4" w:space="0"/>
              <w:left w:val="single" w:color="000000" w:sz="4" w:space="0"/>
              <w:bottom w:val="single" w:color="000000" w:sz="8" w:space="0"/>
              <w:right w:val="single" w:color="000000" w:sz="4" w:space="0"/>
            </w:tcBorders>
            <w:vAlign w:val="center"/>
          </w:tcPr>
          <w:p w14:paraId="66898CC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1.79%</w:t>
            </w:r>
          </w:p>
        </w:tc>
        <w:tc>
          <w:tcPr>
            <w:tcW w:w="1372" w:type="dxa"/>
            <w:tcBorders>
              <w:top w:val="single" w:color="000000" w:sz="4" w:space="0"/>
              <w:left w:val="single" w:color="000000" w:sz="4" w:space="0"/>
              <w:bottom w:val="single" w:color="000000" w:sz="8" w:space="0"/>
              <w:right w:val="single" w:color="000000" w:sz="4" w:space="0"/>
            </w:tcBorders>
            <w:vAlign w:val="center"/>
          </w:tcPr>
          <w:p w14:paraId="42B2522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063FCEA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-1.90%</w:t>
            </w:r>
          </w:p>
        </w:tc>
        <w:tc>
          <w:tcPr>
            <w:tcW w:w="1375" w:type="dxa"/>
            <w:tcBorders>
              <w:top w:val="single" w:color="000000" w:sz="4" w:space="0"/>
              <w:left w:val="single" w:color="000000" w:sz="4" w:space="0"/>
              <w:bottom w:val="single" w:color="000000" w:sz="8" w:space="0"/>
              <w:right w:val="single" w:color="000000" w:sz="4" w:space="0"/>
            </w:tcBorders>
            <w:vAlign w:val="center"/>
          </w:tcPr>
          <w:p w14:paraId="29090A2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-3.80%</w:t>
            </w:r>
          </w:p>
        </w:tc>
      </w:tr>
      <w:tr w14:paraId="45F332E8">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062CD7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6F24A4D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流动人口密度高</w:t>
            </w:r>
          </w:p>
        </w:tc>
        <w:tc>
          <w:tcPr>
            <w:tcW w:w="1369" w:type="dxa"/>
            <w:tcBorders>
              <w:top w:val="single" w:color="000000" w:sz="8" w:space="0"/>
              <w:left w:val="single" w:color="000000" w:sz="4" w:space="0"/>
              <w:bottom w:val="single" w:color="000000" w:sz="4" w:space="0"/>
              <w:right w:val="single" w:color="000000" w:sz="4" w:space="0"/>
            </w:tcBorders>
            <w:vAlign w:val="center"/>
          </w:tcPr>
          <w:p w14:paraId="41CD81F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流动人口密度较高</w:t>
            </w:r>
          </w:p>
        </w:tc>
        <w:tc>
          <w:tcPr>
            <w:tcW w:w="1372" w:type="dxa"/>
            <w:tcBorders>
              <w:top w:val="single" w:color="000000" w:sz="8" w:space="0"/>
              <w:left w:val="single" w:color="000000" w:sz="4" w:space="0"/>
              <w:bottom w:val="single" w:color="000000" w:sz="4" w:space="0"/>
              <w:right w:val="single" w:color="000000" w:sz="4" w:space="0"/>
            </w:tcBorders>
            <w:vAlign w:val="center"/>
          </w:tcPr>
          <w:p w14:paraId="4BE2CED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5A47F67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流动人口密度较低</w:t>
            </w:r>
          </w:p>
        </w:tc>
        <w:tc>
          <w:tcPr>
            <w:tcW w:w="1375" w:type="dxa"/>
            <w:tcBorders>
              <w:top w:val="single" w:color="000000" w:sz="8" w:space="0"/>
              <w:left w:val="single" w:color="000000" w:sz="4" w:space="0"/>
              <w:bottom w:val="single" w:color="000000" w:sz="4" w:space="0"/>
              <w:right w:val="single" w:color="000000" w:sz="8" w:space="0"/>
            </w:tcBorders>
            <w:vAlign w:val="center"/>
          </w:tcPr>
          <w:p w14:paraId="7FB3C1E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流动人口密度低</w:t>
            </w:r>
          </w:p>
        </w:tc>
      </w:tr>
      <w:tr w14:paraId="6FEA747B">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D1A814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1D2D780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3.03%</w:t>
            </w:r>
          </w:p>
        </w:tc>
        <w:tc>
          <w:tcPr>
            <w:tcW w:w="1369" w:type="dxa"/>
            <w:tcBorders>
              <w:top w:val="single" w:color="000000" w:sz="4" w:space="0"/>
              <w:left w:val="single" w:color="000000" w:sz="4" w:space="0"/>
              <w:bottom w:val="single" w:color="000000" w:sz="8" w:space="0"/>
              <w:right w:val="single" w:color="000000" w:sz="4" w:space="0"/>
            </w:tcBorders>
            <w:vAlign w:val="center"/>
          </w:tcPr>
          <w:p w14:paraId="2B02E74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1.52%</w:t>
            </w:r>
          </w:p>
        </w:tc>
        <w:tc>
          <w:tcPr>
            <w:tcW w:w="1372" w:type="dxa"/>
            <w:tcBorders>
              <w:top w:val="single" w:color="000000" w:sz="4" w:space="0"/>
              <w:left w:val="single" w:color="000000" w:sz="4" w:space="0"/>
              <w:bottom w:val="single" w:color="000000" w:sz="8" w:space="0"/>
              <w:right w:val="single" w:color="000000" w:sz="4" w:space="0"/>
            </w:tcBorders>
            <w:vAlign w:val="center"/>
          </w:tcPr>
          <w:p w14:paraId="53A3C45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40B0DDA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-1.61%</w:t>
            </w:r>
          </w:p>
        </w:tc>
        <w:tc>
          <w:tcPr>
            <w:tcW w:w="1375" w:type="dxa"/>
            <w:tcBorders>
              <w:top w:val="single" w:color="000000" w:sz="4" w:space="0"/>
              <w:left w:val="single" w:color="000000" w:sz="4" w:space="0"/>
              <w:bottom w:val="single" w:color="000000" w:sz="8" w:space="0"/>
              <w:right w:val="single" w:color="000000" w:sz="4" w:space="0"/>
            </w:tcBorders>
            <w:vAlign w:val="center"/>
          </w:tcPr>
          <w:p w14:paraId="2F4C3A1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-3.22%</w:t>
            </w:r>
          </w:p>
        </w:tc>
      </w:tr>
      <w:tr w14:paraId="5BA87482">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A11396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9" w:type="dxa"/>
            <w:tcBorders>
              <w:top w:val="single" w:color="000000" w:sz="8" w:space="0"/>
              <w:left w:val="single" w:color="000000" w:sz="4" w:space="0"/>
              <w:bottom w:val="single" w:color="000000" w:sz="4" w:space="0"/>
              <w:right w:val="single" w:color="000000" w:sz="4" w:space="0"/>
            </w:tcBorders>
            <w:vAlign w:val="center"/>
          </w:tcPr>
          <w:p w14:paraId="449D0DB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76999C4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2" w:type="dxa"/>
            <w:tcBorders>
              <w:top w:val="single" w:color="000000" w:sz="8" w:space="0"/>
              <w:left w:val="single" w:color="000000" w:sz="4" w:space="0"/>
              <w:bottom w:val="single" w:color="000000" w:sz="4" w:space="0"/>
              <w:right w:val="single" w:color="000000" w:sz="4" w:space="0"/>
            </w:tcBorders>
            <w:vAlign w:val="center"/>
          </w:tcPr>
          <w:p w14:paraId="00D993D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4364EE5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5" w:type="dxa"/>
            <w:tcBorders>
              <w:top w:val="single" w:color="000000" w:sz="8" w:space="0"/>
              <w:left w:val="single" w:color="000000" w:sz="4" w:space="0"/>
              <w:bottom w:val="single" w:color="000000" w:sz="4" w:space="0"/>
              <w:right w:val="single" w:color="000000" w:sz="8" w:space="0"/>
            </w:tcBorders>
            <w:vAlign w:val="center"/>
          </w:tcPr>
          <w:p w14:paraId="59BAEF7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0D1C2600">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7405948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213366C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1.93%</w:t>
            </w:r>
          </w:p>
        </w:tc>
        <w:tc>
          <w:tcPr>
            <w:tcW w:w="1369" w:type="dxa"/>
            <w:tcBorders>
              <w:top w:val="single" w:color="000000" w:sz="4" w:space="0"/>
              <w:left w:val="single" w:color="000000" w:sz="4" w:space="0"/>
              <w:bottom w:val="single" w:color="000000" w:sz="8" w:space="0"/>
              <w:right w:val="single" w:color="000000" w:sz="4" w:space="0"/>
            </w:tcBorders>
            <w:vAlign w:val="center"/>
          </w:tcPr>
          <w:p w14:paraId="5904E76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0.96%</w:t>
            </w:r>
          </w:p>
        </w:tc>
        <w:tc>
          <w:tcPr>
            <w:tcW w:w="1372" w:type="dxa"/>
            <w:tcBorders>
              <w:top w:val="single" w:color="000000" w:sz="4" w:space="0"/>
              <w:left w:val="single" w:color="000000" w:sz="4" w:space="0"/>
              <w:bottom w:val="single" w:color="000000" w:sz="8" w:space="0"/>
              <w:right w:val="single" w:color="000000" w:sz="4" w:space="0"/>
            </w:tcBorders>
            <w:vAlign w:val="center"/>
          </w:tcPr>
          <w:p w14:paraId="65CB438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1415535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-1.02%</w:t>
            </w:r>
          </w:p>
        </w:tc>
        <w:tc>
          <w:tcPr>
            <w:tcW w:w="1375" w:type="dxa"/>
            <w:tcBorders>
              <w:top w:val="single" w:color="000000" w:sz="4" w:space="0"/>
              <w:left w:val="single" w:color="000000" w:sz="4" w:space="0"/>
              <w:bottom w:val="single" w:color="000000" w:sz="8" w:space="0"/>
              <w:right w:val="single" w:color="000000" w:sz="4" w:space="0"/>
            </w:tcBorders>
            <w:vAlign w:val="center"/>
          </w:tcPr>
          <w:p w14:paraId="16AF7A8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-2.05%</w:t>
            </w:r>
          </w:p>
        </w:tc>
      </w:tr>
    </w:tbl>
    <w:p w14:paraId="6B1A676E">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3546C611">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商服用地区域因素修正系数表（五级）</w:t>
      </w:r>
    </w:p>
    <w:tbl>
      <w:tblPr>
        <w:tblStyle w:val="15"/>
        <w:tblW w:w="8519" w:type="dxa"/>
        <w:jc w:val="center"/>
        <w:tblLayout w:type="fixed"/>
        <w:tblCellMar>
          <w:top w:w="0" w:type="dxa"/>
          <w:left w:w="108" w:type="dxa"/>
          <w:bottom w:w="0" w:type="dxa"/>
          <w:right w:w="108" w:type="dxa"/>
        </w:tblCellMar>
      </w:tblPr>
      <w:tblGrid>
        <w:gridCol w:w="1662"/>
        <w:gridCol w:w="1369"/>
        <w:gridCol w:w="1369"/>
        <w:gridCol w:w="1372"/>
        <w:gridCol w:w="1372"/>
        <w:gridCol w:w="1375"/>
      </w:tblGrid>
      <w:tr w14:paraId="56732640">
        <w:tblPrEx>
          <w:tblCellMar>
            <w:top w:w="0" w:type="dxa"/>
            <w:left w:w="108" w:type="dxa"/>
            <w:bottom w:w="0" w:type="dxa"/>
            <w:right w:w="108" w:type="dxa"/>
          </w:tblCellMar>
        </w:tblPrEx>
        <w:trPr>
          <w:trHeight w:val="272"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3F46A8E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69" w:type="dxa"/>
            <w:tcBorders>
              <w:top w:val="single" w:color="auto" w:sz="4" w:space="0"/>
              <w:left w:val="single" w:color="000000" w:sz="4" w:space="0"/>
              <w:bottom w:val="single" w:color="000000" w:sz="8" w:space="0"/>
              <w:right w:val="single" w:color="000000" w:sz="4" w:space="0"/>
            </w:tcBorders>
            <w:vAlign w:val="center"/>
          </w:tcPr>
          <w:p w14:paraId="745BFFE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69" w:type="dxa"/>
            <w:tcBorders>
              <w:top w:val="single" w:color="auto" w:sz="4" w:space="0"/>
              <w:left w:val="single" w:color="000000" w:sz="4" w:space="0"/>
              <w:bottom w:val="single" w:color="000000" w:sz="8" w:space="0"/>
              <w:right w:val="single" w:color="000000" w:sz="4" w:space="0"/>
            </w:tcBorders>
            <w:vAlign w:val="center"/>
          </w:tcPr>
          <w:p w14:paraId="4AD6E37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2" w:type="dxa"/>
            <w:tcBorders>
              <w:top w:val="single" w:color="auto" w:sz="4" w:space="0"/>
              <w:left w:val="single" w:color="000000" w:sz="4" w:space="0"/>
              <w:bottom w:val="single" w:color="000000" w:sz="8" w:space="0"/>
              <w:right w:val="single" w:color="000000" w:sz="4" w:space="0"/>
            </w:tcBorders>
            <w:vAlign w:val="center"/>
          </w:tcPr>
          <w:p w14:paraId="758C948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2" w:type="dxa"/>
            <w:tcBorders>
              <w:top w:val="single" w:color="auto" w:sz="4" w:space="0"/>
              <w:left w:val="single" w:color="000000" w:sz="4" w:space="0"/>
              <w:bottom w:val="single" w:color="000000" w:sz="8" w:space="0"/>
              <w:right w:val="single" w:color="000000" w:sz="4" w:space="0"/>
            </w:tcBorders>
            <w:vAlign w:val="center"/>
          </w:tcPr>
          <w:p w14:paraId="411EDA0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5" w:type="dxa"/>
            <w:tcBorders>
              <w:top w:val="single" w:color="auto" w:sz="4" w:space="0"/>
              <w:left w:val="single" w:color="000000" w:sz="4" w:space="0"/>
              <w:bottom w:val="single" w:color="000000" w:sz="8" w:space="0"/>
              <w:right w:val="single" w:color="000000" w:sz="8" w:space="0"/>
            </w:tcBorders>
            <w:vAlign w:val="center"/>
          </w:tcPr>
          <w:p w14:paraId="07FF58D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0631D4AB">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A21C5C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1369" w:type="dxa"/>
            <w:tcBorders>
              <w:top w:val="single" w:color="000000" w:sz="8" w:space="0"/>
              <w:left w:val="single" w:color="000000" w:sz="4" w:space="0"/>
              <w:bottom w:val="single" w:color="000000" w:sz="4" w:space="0"/>
              <w:right w:val="single" w:color="000000" w:sz="4" w:space="0"/>
            </w:tcBorders>
            <w:vAlign w:val="center"/>
          </w:tcPr>
          <w:p w14:paraId="618D934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69" w:type="dxa"/>
            <w:tcBorders>
              <w:top w:val="single" w:color="000000" w:sz="8" w:space="0"/>
              <w:left w:val="single" w:color="000000" w:sz="4" w:space="0"/>
              <w:bottom w:val="single" w:color="000000" w:sz="4" w:space="0"/>
              <w:right w:val="single" w:color="000000" w:sz="4" w:space="0"/>
            </w:tcBorders>
            <w:vAlign w:val="center"/>
          </w:tcPr>
          <w:p w14:paraId="38F1C1E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72" w:type="dxa"/>
            <w:tcBorders>
              <w:top w:val="single" w:color="000000" w:sz="8" w:space="0"/>
              <w:left w:val="single" w:color="000000" w:sz="4" w:space="0"/>
              <w:bottom w:val="single" w:color="000000" w:sz="4" w:space="0"/>
              <w:right w:val="single" w:color="000000" w:sz="4" w:space="0"/>
            </w:tcBorders>
            <w:vAlign w:val="center"/>
          </w:tcPr>
          <w:p w14:paraId="2B4988C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0895C4D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5" w:type="dxa"/>
            <w:tcBorders>
              <w:top w:val="single" w:color="000000" w:sz="8" w:space="0"/>
              <w:left w:val="single" w:color="000000" w:sz="4" w:space="0"/>
              <w:bottom w:val="single" w:color="000000" w:sz="4" w:space="0"/>
              <w:right w:val="single" w:color="000000" w:sz="8" w:space="0"/>
            </w:tcBorders>
            <w:vAlign w:val="center"/>
          </w:tcPr>
          <w:p w14:paraId="52D892C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5015FF16">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AFEE79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2AB1373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6.25%</w:t>
            </w:r>
          </w:p>
        </w:tc>
        <w:tc>
          <w:tcPr>
            <w:tcW w:w="1369" w:type="dxa"/>
            <w:tcBorders>
              <w:top w:val="single" w:color="000000" w:sz="4" w:space="0"/>
              <w:left w:val="single" w:color="000000" w:sz="4" w:space="0"/>
              <w:bottom w:val="single" w:color="000000" w:sz="8" w:space="0"/>
              <w:right w:val="single" w:color="000000" w:sz="4" w:space="0"/>
            </w:tcBorders>
            <w:vAlign w:val="center"/>
          </w:tcPr>
          <w:p w14:paraId="67C6AB6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3.13%</w:t>
            </w:r>
          </w:p>
        </w:tc>
        <w:tc>
          <w:tcPr>
            <w:tcW w:w="1372" w:type="dxa"/>
            <w:tcBorders>
              <w:top w:val="single" w:color="000000" w:sz="4" w:space="0"/>
              <w:left w:val="single" w:color="000000" w:sz="4" w:space="0"/>
              <w:bottom w:val="single" w:color="000000" w:sz="8" w:space="0"/>
              <w:right w:val="single" w:color="000000" w:sz="4" w:space="0"/>
            </w:tcBorders>
            <w:vAlign w:val="center"/>
          </w:tcPr>
          <w:p w14:paraId="5F679F2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0B5DAFC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-3.75%</w:t>
            </w:r>
          </w:p>
        </w:tc>
        <w:tc>
          <w:tcPr>
            <w:tcW w:w="1375" w:type="dxa"/>
            <w:tcBorders>
              <w:top w:val="single" w:color="000000" w:sz="4" w:space="0"/>
              <w:left w:val="single" w:color="000000" w:sz="4" w:space="0"/>
              <w:bottom w:val="single" w:color="000000" w:sz="8" w:space="0"/>
              <w:right w:val="single" w:color="000000" w:sz="4" w:space="0"/>
            </w:tcBorders>
            <w:vAlign w:val="center"/>
          </w:tcPr>
          <w:p w14:paraId="388DFAB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-7.50%</w:t>
            </w:r>
          </w:p>
        </w:tc>
      </w:tr>
      <w:tr w14:paraId="6594B4AB">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230D92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9" w:type="dxa"/>
            <w:tcBorders>
              <w:top w:val="single" w:color="000000" w:sz="8" w:space="0"/>
              <w:left w:val="single" w:color="000000" w:sz="4" w:space="0"/>
              <w:bottom w:val="single" w:color="000000" w:sz="4" w:space="0"/>
              <w:right w:val="single" w:color="000000" w:sz="4" w:space="0"/>
            </w:tcBorders>
            <w:vAlign w:val="center"/>
          </w:tcPr>
          <w:p w14:paraId="7C29194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道路通达度高、距长途汽车站近、交通方便</w:t>
            </w:r>
          </w:p>
        </w:tc>
        <w:tc>
          <w:tcPr>
            <w:tcW w:w="1369" w:type="dxa"/>
            <w:tcBorders>
              <w:top w:val="single" w:color="000000" w:sz="8" w:space="0"/>
              <w:left w:val="single" w:color="000000" w:sz="4" w:space="0"/>
              <w:bottom w:val="single" w:color="000000" w:sz="4" w:space="0"/>
              <w:right w:val="single" w:color="000000" w:sz="4" w:space="0"/>
            </w:tcBorders>
            <w:vAlign w:val="center"/>
          </w:tcPr>
          <w:p w14:paraId="33C51DE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道路通达度较高、距长途汽车站较近，交通较方便</w:t>
            </w:r>
          </w:p>
        </w:tc>
        <w:tc>
          <w:tcPr>
            <w:tcW w:w="1372" w:type="dxa"/>
            <w:tcBorders>
              <w:top w:val="single" w:color="000000" w:sz="8" w:space="0"/>
              <w:left w:val="single" w:color="000000" w:sz="4" w:space="0"/>
              <w:bottom w:val="single" w:color="000000" w:sz="4" w:space="0"/>
              <w:right w:val="single" w:color="000000" w:sz="4" w:space="0"/>
            </w:tcBorders>
            <w:vAlign w:val="center"/>
          </w:tcPr>
          <w:p w14:paraId="6C6138A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、距长途汽车站距离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180E5B1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道路通达度较低、距长途汽车站较远，交通较差</w:t>
            </w:r>
          </w:p>
        </w:tc>
        <w:tc>
          <w:tcPr>
            <w:tcW w:w="1375" w:type="dxa"/>
            <w:tcBorders>
              <w:top w:val="single" w:color="000000" w:sz="8" w:space="0"/>
              <w:left w:val="single" w:color="000000" w:sz="4" w:space="0"/>
              <w:bottom w:val="single" w:color="000000" w:sz="4" w:space="0"/>
              <w:right w:val="single" w:color="000000" w:sz="8" w:space="0"/>
            </w:tcBorders>
            <w:vAlign w:val="center"/>
          </w:tcPr>
          <w:p w14:paraId="4D9207D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道路通达度低、距长途汽车站远，交通不方便</w:t>
            </w:r>
          </w:p>
        </w:tc>
      </w:tr>
      <w:tr w14:paraId="3144DEE9">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7F87237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2E4C10C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4.04%</w:t>
            </w:r>
          </w:p>
        </w:tc>
        <w:tc>
          <w:tcPr>
            <w:tcW w:w="1369" w:type="dxa"/>
            <w:tcBorders>
              <w:top w:val="single" w:color="000000" w:sz="4" w:space="0"/>
              <w:left w:val="single" w:color="000000" w:sz="4" w:space="0"/>
              <w:bottom w:val="single" w:color="000000" w:sz="8" w:space="0"/>
              <w:right w:val="single" w:color="000000" w:sz="4" w:space="0"/>
            </w:tcBorders>
            <w:vAlign w:val="center"/>
          </w:tcPr>
          <w:p w14:paraId="59E3E7B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2.02%</w:t>
            </w:r>
          </w:p>
        </w:tc>
        <w:tc>
          <w:tcPr>
            <w:tcW w:w="1372" w:type="dxa"/>
            <w:tcBorders>
              <w:top w:val="single" w:color="000000" w:sz="4" w:space="0"/>
              <w:left w:val="single" w:color="000000" w:sz="4" w:space="0"/>
              <w:bottom w:val="single" w:color="000000" w:sz="8" w:space="0"/>
              <w:right w:val="single" w:color="000000" w:sz="4" w:space="0"/>
            </w:tcBorders>
            <w:vAlign w:val="center"/>
          </w:tcPr>
          <w:p w14:paraId="516793A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7C97CDB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-2.42%</w:t>
            </w:r>
          </w:p>
        </w:tc>
        <w:tc>
          <w:tcPr>
            <w:tcW w:w="1375" w:type="dxa"/>
            <w:tcBorders>
              <w:top w:val="single" w:color="000000" w:sz="4" w:space="0"/>
              <w:left w:val="single" w:color="000000" w:sz="4" w:space="0"/>
              <w:bottom w:val="single" w:color="000000" w:sz="8" w:space="0"/>
              <w:right w:val="single" w:color="000000" w:sz="4" w:space="0"/>
            </w:tcBorders>
            <w:vAlign w:val="center"/>
          </w:tcPr>
          <w:p w14:paraId="6F5B467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-4.85%</w:t>
            </w:r>
          </w:p>
        </w:tc>
      </w:tr>
      <w:tr w14:paraId="4BFF1250">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419248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3A46033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69" w:type="dxa"/>
            <w:tcBorders>
              <w:top w:val="single" w:color="000000" w:sz="8" w:space="0"/>
              <w:left w:val="single" w:color="000000" w:sz="4" w:space="0"/>
              <w:bottom w:val="single" w:color="000000" w:sz="4" w:space="0"/>
              <w:right w:val="single" w:color="000000" w:sz="4" w:space="0"/>
            </w:tcBorders>
            <w:vAlign w:val="center"/>
          </w:tcPr>
          <w:p w14:paraId="5F560CA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72" w:type="dxa"/>
            <w:tcBorders>
              <w:top w:val="single" w:color="000000" w:sz="8" w:space="0"/>
              <w:left w:val="single" w:color="000000" w:sz="4" w:space="0"/>
              <w:bottom w:val="single" w:color="000000" w:sz="4" w:space="0"/>
              <w:right w:val="single" w:color="000000" w:sz="4" w:space="0"/>
            </w:tcBorders>
            <w:vAlign w:val="center"/>
          </w:tcPr>
          <w:p w14:paraId="65BD1C1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4099C07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5" w:type="dxa"/>
            <w:tcBorders>
              <w:top w:val="single" w:color="000000" w:sz="8" w:space="0"/>
              <w:left w:val="single" w:color="000000" w:sz="4" w:space="0"/>
              <w:bottom w:val="single" w:color="000000" w:sz="4" w:space="0"/>
              <w:right w:val="single" w:color="000000" w:sz="8" w:space="0"/>
            </w:tcBorders>
            <w:vAlign w:val="center"/>
          </w:tcPr>
          <w:p w14:paraId="3F65EE2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7BE3882E">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32DE45B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5BB748A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3.75%</w:t>
            </w:r>
          </w:p>
        </w:tc>
        <w:tc>
          <w:tcPr>
            <w:tcW w:w="1369" w:type="dxa"/>
            <w:tcBorders>
              <w:top w:val="single" w:color="000000" w:sz="4" w:space="0"/>
              <w:left w:val="single" w:color="000000" w:sz="4" w:space="0"/>
              <w:bottom w:val="single" w:color="000000" w:sz="8" w:space="0"/>
              <w:right w:val="single" w:color="000000" w:sz="4" w:space="0"/>
            </w:tcBorders>
            <w:vAlign w:val="center"/>
          </w:tcPr>
          <w:p w14:paraId="2454E59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1.88%</w:t>
            </w:r>
          </w:p>
        </w:tc>
        <w:tc>
          <w:tcPr>
            <w:tcW w:w="1372" w:type="dxa"/>
            <w:tcBorders>
              <w:top w:val="single" w:color="000000" w:sz="4" w:space="0"/>
              <w:left w:val="single" w:color="000000" w:sz="4" w:space="0"/>
              <w:bottom w:val="single" w:color="000000" w:sz="8" w:space="0"/>
              <w:right w:val="single" w:color="000000" w:sz="4" w:space="0"/>
            </w:tcBorders>
            <w:vAlign w:val="center"/>
          </w:tcPr>
          <w:p w14:paraId="5A5B1EA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0BD53DD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-2.25%</w:t>
            </w:r>
          </w:p>
        </w:tc>
        <w:tc>
          <w:tcPr>
            <w:tcW w:w="1375" w:type="dxa"/>
            <w:tcBorders>
              <w:top w:val="single" w:color="000000" w:sz="4" w:space="0"/>
              <w:left w:val="single" w:color="000000" w:sz="4" w:space="0"/>
              <w:bottom w:val="single" w:color="000000" w:sz="8" w:space="0"/>
              <w:right w:val="single" w:color="000000" w:sz="4" w:space="0"/>
            </w:tcBorders>
            <w:vAlign w:val="center"/>
          </w:tcPr>
          <w:p w14:paraId="53C52DA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-4.50%</w:t>
            </w:r>
          </w:p>
        </w:tc>
      </w:tr>
      <w:tr w14:paraId="472DD229">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5F79BB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1E26CAE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流动人口密度高</w:t>
            </w:r>
          </w:p>
        </w:tc>
        <w:tc>
          <w:tcPr>
            <w:tcW w:w="1369" w:type="dxa"/>
            <w:tcBorders>
              <w:top w:val="single" w:color="000000" w:sz="8" w:space="0"/>
              <w:left w:val="single" w:color="000000" w:sz="4" w:space="0"/>
              <w:bottom w:val="single" w:color="000000" w:sz="4" w:space="0"/>
              <w:right w:val="single" w:color="000000" w:sz="4" w:space="0"/>
            </w:tcBorders>
            <w:vAlign w:val="center"/>
          </w:tcPr>
          <w:p w14:paraId="7B647DD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流动人口密度较高</w:t>
            </w:r>
          </w:p>
        </w:tc>
        <w:tc>
          <w:tcPr>
            <w:tcW w:w="1372" w:type="dxa"/>
            <w:tcBorders>
              <w:top w:val="single" w:color="000000" w:sz="8" w:space="0"/>
              <w:left w:val="single" w:color="000000" w:sz="4" w:space="0"/>
              <w:bottom w:val="single" w:color="000000" w:sz="4" w:space="0"/>
              <w:right w:val="single" w:color="000000" w:sz="4" w:space="0"/>
            </w:tcBorders>
            <w:vAlign w:val="center"/>
          </w:tcPr>
          <w:p w14:paraId="42AB0FD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760F3D4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流动人口密度较低</w:t>
            </w:r>
          </w:p>
        </w:tc>
        <w:tc>
          <w:tcPr>
            <w:tcW w:w="1375" w:type="dxa"/>
            <w:tcBorders>
              <w:top w:val="single" w:color="000000" w:sz="8" w:space="0"/>
              <w:left w:val="single" w:color="000000" w:sz="4" w:space="0"/>
              <w:bottom w:val="single" w:color="000000" w:sz="4" w:space="0"/>
              <w:right w:val="single" w:color="000000" w:sz="8" w:space="0"/>
            </w:tcBorders>
            <w:vAlign w:val="center"/>
          </w:tcPr>
          <w:p w14:paraId="512A1ED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流动人口密度低</w:t>
            </w:r>
          </w:p>
        </w:tc>
      </w:tr>
      <w:tr w14:paraId="33BFA485">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E65363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51F9ADB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3.17%</w:t>
            </w:r>
          </w:p>
        </w:tc>
        <w:tc>
          <w:tcPr>
            <w:tcW w:w="1369" w:type="dxa"/>
            <w:tcBorders>
              <w:top w:val="single" w:color="000000" w:sz="4" w:space="0"/>
              <w:left w:val="single" w:color="000000" w:sz="4" w:space="0"/>
              <w:bottom w:val="single" w:color="000000" w:sz="8" w:space="0"/>
              <w:right w:val="single" w:color="000000" w:sz="4" w:space="0"/>
            </w:tcBorders>
            <w:vAlign w:val="center"/>
          </w:tcPr>
          <w:p w14:paraId="23A673D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1.59%</w:t>
            </w:r>
          </w:p>
        </w:tc>
        <w:tc>
          <w:tcPr>
            <w:tcW w:w="1372" w:type="dxa"/>
            <w:tcBorders>
              <w:top w:val="single" w:color="000000" w:sz="4" w:space="0"/>
              <w:left w:val="single" w:color="000000" w:sz="4" w:space="0"/>
              <w:bottom w:val="single" w:color="000000" w:sz="8" w:space="0"/>
              <w:right w:val="single" w:color="000000" w:sz="4" w:space="0"/>
            </w:tcBorders>
            <w:vAlign w:val="center"/>
          </w:tcPr>
          <w:p w14:paraId="0D9A23C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3628FE6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-1.90%</w:t>
            </w:r>
          </w:p>
        </w:tc>
        <w:tc>
          <w:tcPr>
            <w:tcW w:w="1375" w:type="dxa"/>
            <w:tcBorders>
              <w:top w:val="single" w:color="000000" w:sz="4" w:space="0"/>
              <w:left w:val="single" w:color="000000" w:sz="4" w:space="0"/>
              <w:bottom w:val="single" w:color="000000" w:sz="8" w:space="0"/>
              <w:right w:val="single" w:color="000000" w:sz="4" w:space="0"/>
            </w:tcBorders>
            <w:vAlign w:val="center"/>
          </w:tcPr>
          <w:p w14:paraId="576B328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-3.81%</w:t>
            </w:r>
          </w:p>
        </w:tc>
      </w:tr>
      <w:tr w14:paraId="548AE6C1">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6F4E1D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9" w:type="dxa"/>
            <w:tcBorders>
              <w:top w:val="single" w:color="000000" w:sz="8" w:space="0"/>
              <w:left w:val="single" w:color="000000" w:sz="4" w:space="0"/>
              <w:bottom w:val="single" w:color="000000" w:sz="4" w:space="0"/>
              <w:right w:val="single" w:color="000000" w:sz="4" w:space="0"/>
            </w:tcBorders>
            <w:vAlign w:val="center"/>
          </w:tcPr>
          <w:p w14:paraId="62BD19A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1A94727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2" w:type="dxa"/>
            <w:tcBorders>
              <w:top w:val="single" w:color="000000" w:sz="8" w:space="0"/>
              <w:left w:val="single" w:color="000000" w:sz="4" w:space="0"/>
              <w:bottom w:val="single" w:color="000000" w:sz="4" w:space="0"/>
              <w:right w:val="single" w:color="000000" w:sz="4" w:space="0"/>
            </w:tcBorders>
            <w:vAlign w:val="center"/>
          </w:tcPr>
          <w:p w14:paraId="2AF4C3F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616A7D6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5" w:type="dxa"/>
            <w:tcBorders>
              <w:top w:val="single" w:color="000000" w:sz="8" w:space="0"/>
              <w:left w:val="single" w:color="000000" w:sz="4" w:space="0"/>
              <w:bottom w:val="single" w:color="000000" w:sz="4" w:space="0"/>
              <w:right w:val="single" w:color="000000" w:sz="8" w:space="0"/>
            </w:tcBorders>
            <w:vAlign w:val="center"/>
          </w:tcPr>
          <w:p w14:paraId="4DC375F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44D745BB">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2619CB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73F78CE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2.02%</w:t>
            </w:r>
          </w:p>
        </w:tc>
        <w:tc>
          <w:tcPr>
            <w:tcW w:w="1369" w:type="dxa"/>
            <w:tcBorders>
              <w:top w:val="single" w:color="000000" w:sz="4" w:space="0"/>
              <w:left w:val="single" w:color="000000" w:sz="4" w:space="0"/>
              <w:bottom w:val="single" w:color="000000" w:sz="8" w:space="0"/>
              <w:right w:val="single" w:color="000000" w:sz="4" w:space="0"/>
            </w:tcBorders>
            <w:vAlign w:val="center"/>
          </w:tcPr>
          <w:p w14:paraId="4F17D72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1.01%</w:t>
            </w:r>
          </w:p>
        </w:tc>
        <w:tc>
          <w:tcPr>
            <w:tcW w:w="1372" w:type="dxa"/>
            <w:tcBorders>
              <w:top w:val="single" w:color="000000" w:sz="4" w:space="0"/>
              <w:left w:val="single" w:color="000000" w:sz="4" w:space="0"/>
              <w:bottom w:val="single" w:color="000000" w:sz="8" w:space="0"/>
              <w:right w:val="single" w:color="000000" w:sz="4" w:space="0"/>
            </w:tcBorders>
            <w:vAlign w:val="center"/>
          </w:tcPr>
          <w:p w14:paraId="0CBA31E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2E207F4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-1.21%</w:t>
            </w:r>
          </w:p>
        </w:tc>
        <w:tc>
          <w:tcPr>
            <w:tcW w:w="1375" w:type="dxa"/>
            <w:tcBorders>
              <w:top w:val="single" w:color="000000" w:sz="4" w:space="0"/>
              <w:left w:val="single" w:color="000000" w:sz="4" w:space="0"/>
              <w:bottom w:val="single" w:color="000000" w:sz="8" w:space="0"/>
              <w:right w:val="single" w:color="000000" w:sz="4" w:space="0"/>
            </w:tcBorders>
            <w:vAlign w:val="center"/>
          </w:tcPr>
          <w:p w14:paraId="5027BB0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-2.42%</w:t>
            </w:r>
          </w:p>
        </w:tc>
      </w:tr>
    </w:tbl>
    <w:p w14:paraId="03D7D372">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容积率修正系数</w:t>
      </w:r>
    </w:p>
    <w:p w14:paraId="3B752BB0">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商服用地容积率修正系数表</w:t>
      </w:r>
    </w:p>
    <w:tbl>
      <w:tblPr>
        <w:tblStyle w:val="15"/>
        <w:tblW w:w="792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1"/>
        <w:gridCol w:w="2344"/>
        <w:gridCol w:w="2344"/>
        <w:gridCol w:w="1566"/>
      </w:tblGrid>
      <w:tr w14:paraId="7AB97A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71" w:type="dxa"/>
            <w:tcBorders>
              <w:top w:val="single" w:color="auto" w:sz="4" w:space="0"/>
              <w:left w:val="single" w:color="auto" w:sz="4" w:space="0"/>
              <w:bottom w:val="single" w:color="auto" w:sz="4" w:space="0"/>
              <w:right w:val="single" w:color="auto" w:sz="4" w:space="0"/>
            </w:tcBorders>
            <w:shd w:val="clear" w:color="auto" w:fill="FFFFFF"/>
            <w:vAlign w:val="center"/>
          </w:tcPr>
          <w:p w14:paraId="1D0B5783">
            <w:pPr>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容积率</w:t>
            </w:r>
          </w:p>
        </w:tc>
        <w:tc>
          <w:tcPr>
            <w:tcW w:w="2344" w:type="dxa"/>
            <w:tcBorders>
              <w:top w:val="single" w:color="auto" w:sz="4" w:space="0"/>
              <w:left w:val="single" w:color="auto" w:sz="4" w:space="0"/>
              <w:bottom w:val="single" w:color="auto" w:sz="4" w:space="0"/>
              <w:right w:val="single" w:color="auto" w:sz="4" w:space="0"/>
            </w:tcBorders>
            <w:shd w:val="clear" w:color="auto" w:fill="FFFFFF"/>
            <w:vAlign w:val="center"/>
          </w:tcPr>
          <w:p w14:paraId="2DDA6640">
            <w:pPr>
              <w:autoSpaceDE/>
              <w:autoSpaceDN/>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≤0.40</w:t>
            </w:r>
          </w:p>
        </w:tc>
        <w:tc>
          <w:tcPr>
            <w:tcW w:w="2344" w:type="dxa"/>
            <w:tcBorders>
              <w:top w:val="single" w:color="auto" w:sz="4" w:space="0"/>
              <w:left w:val="single" w:color="auto" w:sz="4" w:space="0"/>
              <w:bottom w:val="single" w:color="auto" w:sz="4" w:space="0"/>
              <w:right w:val="single" w:color="auto" w:sz="4" w:space="0"/>
            </w:tcBorders>
            <w:shd w:val="clear" w:color="auto" w:fill="FFFFFF"/>
            <w:vAlign w:val="center"/>
          </w:tcPr>
          <w:p w14:paraId="4549877F">
            <w:pPr>
              <w:autoSpaceDE/>
              <w:autoSpaceDN/>
              <w:spacing w:line="240" w:lineRule="auto"/>
              <w:ind w:firstLine="0" w:firstLineChars="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0.40&lt;r≤</w:t>
            </w:r>
            <w:r>
              <w:rPr>
                <w:rFonts w:hint="eastAsia" w:ascii="仿宋_GB2312" w:hAnsi="仿宋_GB2312" w:eastAsia="仿宋_GB2312" w:cs="仿宋_GB2312"/>
                <w:sz w:val="24"/>
                <w:highlight w:val="none"/>
                <w:lang w:val="en-US" w:eastAsia="zh-CN"/>
              </w:rPr>
              <w:t>2.0</w:t>
            </w:r>
          </w:p>
        </w:tc>
        <w:tc>
          <w:tcPr>
            <w:tcW w:w="1566" w:type="dxa"/>
            <w:tcBorders>
              <w:top w:val="single" w:color="auto" w:sz="4" w:space="0"/>
              <w:left w:val="single" w:color="auto" w:sz="4" w:space="0"/>
              <w:bottom w:val="single" w:color="auto" w:sz="4" w:space="0"/>
              <w:right w:val="single" w:color="auto" w:sz="4" w:space="0"/>
            </w:tcBorders>
            <w:shd w:val="clear" w:color="auto" w:fill="FFFFFF"/>
            <w:vAlign w:val="center"/>
          </w:tcPr>
          <w:p w14:paraId="2440E274">
            <w:pPr>
              <w:autoSpaceDE/>
              <w:autoSpaceDN/>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2.0&lt;</w:t>
            </w:r>
          </w:p>
        </w:tc>
      </w:tr>
      <w:tr w14:paraId="09966D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71" w:type="dxa"/>
            <w:tcBorders>
              <w:top w:val="single" w:color="auto" w:sz="4" w:space="0"/>
              <w:left w:val="single" w:color="auto" w:sz="4" w:space="0"/>
              <w:bottom w:val="single" w:color="auto" w:sz="4" w:space="0"/>
              <w:right w:val="single" w:color="auto" w:sz="4" w:space="0"/>
            </w:tcBorders>
            <w:vAlign w:val="center"/>
          </w:tcPr>
          <w:p w14:paraId="5A0D3290">
            <w:pPr>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修正系数</w:t>
            </w:r>
          </w:p>
        </w:tc>
        <w:tc>
          <w:tcPr>
            <w:tcW w:w="2344" w:type="dxa"/>
            <w:tcBorders>
              <w:top w:val="single" w:color="auto" w:sz="4" w:space="0"/>
              <w:left w:val="single" w:color="auto" w:sz="4" w:space="0"/>
              <w:bottom w:val="single" w:color="auto" w:sz="4" w:space="0"/>
              <w:right w:val="single" w:color="auto" w:sz="4" w:space="0"/>
            </w:tcBorders>
            <w:vAlign w:val="center"/>
          </w:tcPr>
          <w:p w14:paraId="05DEEC94">
            <w:pPr>
              <w:autoSpaceDE/>
              <w:autoSpaceDN/>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w:t>
            </w:r>
          </w:p>
        </w:tc>
        <w:tc>
          <w:tcPr>
            <w:tcW w:w="2344" w:type="dxa"/>
            <w:tcBorders>
              <w:top w:val="single" w:color="auto" w:sz="4" w:space="0"/>
              <w:left w:val="single" w:color="auto" w:sz="4" w:space="0"/>
              <w:bottom w:val="single" w:color="auto" w:sz="4" w:space="0"/>
              <w:right w:val="single" w:color="auto" w:sz="4" w:space="0"/>
            </w:tcBorders>
            <w:vAlign w:val="center"/>
          </w:tcPr>
          <w:p w14:paraId="388E923C">
            <w:pPr>
              <w:autoSpaceDE/>
              <w:autoSpaceDN/>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(0.4/r)</w:t>
            </w:r>
            <w:r>
              <w:rPr>
                <w:rFonts w:hint="eastAsia" w:ascii="仿宋_GB2312" w:hAnsi="仿宋_GB2312" w:eastAsia="仿宋_GB2312" w:cs="仿宋_GB2312"/>
                <w:sz w:val="24"/>
                <w:highlight w:val="none"/>
                <w:vertAlign w:val="superscript"/>
              </w:rPr>
              <w:t>1/2.5</w:t>
            </w:r>
          </w:p>
        </w:tc>
        <w:tc>
          <w:tcPr>
            <w:tcW w:w="1566" w:type="dxa"/>
            <w:tcBorders>
              <w:top w:val="single" w:color="auto" w:sz="4" w:space="0"/>
              <w:left w:val="single" w:color="auto" w:sz="4" w:space="0"/>
              <w:bottom w:val="single" w:color="auto" w:sz="4" w:space="0"/>
              <w:right w:val="single" w:color="auto" w:sz="4" w:space="0"/>
            </w:tcBorders>
            <w:vAlign w:val="center"/>
          </w:tcPr>
          <w:p w14:paraId="00346143">
            <w:pPr>
              <w:autoSpaceDE/>
              <w:autoSpaceDN/>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0.52</w:t>
            </w:r>
          </w:p>
        </w:tc>
      </w:tr>
    </w:tbl>
    <w:p w14:paraId="37DE9CBE">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注</w:t>
      </w:r>
      <w:r>
        <w:rPr>
          <w:rFonts w:hint="eastAsia"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lang w:val="en-US" w:eastAsia="zh-CN"/>
        </w:rPr>
        <w:t>待估价宗地为商住用地等情况时，容积率修正系数应按分摊后的商服用地容积率选用</w:t>
      </w:r>
    </w:p>
    <w:p w14:paraId="4BC32401">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楼层修正系数</w:t>
      </w:r>
    </w:p>
    <w:p w14:paraId="7775AE0F">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商服用地楼层修正系数表</w:t>
      </w:r>
    </w:p>
    <w:tbl>
      <w:tblPr>
        <w:tblStyle w:val="1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1902"/>
        <w:gridCol w:w="2704"/>
        <w:gridCol w:w="2453"/>
      </w:tblGrid>
      <w:tr w14:paraId="0635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0" w:type="dxa"/>
            <w:tcBorders>
              <w:top w:val="single" w:color="auto" w:sz="4" w:space="0"/>
            </w:tcBorders>
            <w:vAlign w:val="center"/>
          </w:tcPr>
          <w:p w14:paraId="3FAFD5C5">
            <w:pPr>
              <w:widowControl/>
              <w:adjustRightInd w:val="0"/>
              <w:snapToGrid w:val="0"/>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楼层</w:t>
            </w:r>
          </w:p>
        </w:tc>
        <w:tc>
          <w:tcPr>
            <w:tcW w:w="1902" w:type="dxa"/>
            <w:tcBorders>
              <w:top w:val="single" w:color="auto" w:sz="4" w:space="0"/>
            </w:tcBorders>
            <w:vAlign w:val="center"/>
          </w:tcPr>
          <w:p w14:paraId="3A044EF3">
            <w:pPr>
              <w:widowControl/>
              <w:adjustRightInd w:val="0"/>
              <w:snapToGrid w:val="0"/>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首层</w:t>
            </w:r>
          </w:p>
        </w:tc>
        <w:tc>
          <w:tcPr>
            <w:tcW w:w="2704" w:type="dxa"/>
            <w:tcBorders>
              <w:top w:val="single" w:color="auto" w:sz="4" w:space="0"/>
            </w:tcBorders>
            <w:vAlign w:val="center"/>
          </w:tcPr>
          <w:p w14:paraId="35CD62FC">
            <w:pPr>
              <w:widowControl/>
              <w:adjustRightInd w:val="0"/>
              <w:snapToGrid w:val="0"/>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第二层、夹层</w:t>
            </w:r>
          </w:p>
        </w:tc>
        <w:tc>
          <w:tcPr>
            <w:tcW w:w="2453" w:type="dxa"/>
            <w:tcBorders>
              <w:top w:val="single" w:color="auto" w:sz="4" w:space="0"/>
            </w:tcBorders>
            <w:vAlign w:val="center"/>
          </w:tcPr>
          <w:p w14:paraId="0835223E">
            <w:pPr>
              <w:widowControl/>
              <w:adjustRightInd w:val="0"/>
              <w:snapToGrid w:val="0"/>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第三层、地下负</w:t>
            </w:r>
            <w:r>
              <w:rPr>
                <w:rFonts w:hint="eastAsia" w:ascii="仿宋_GB2312" w:hAnsi="仿宋_GB2312" w:eastAsia="仿宋_GB2312" w:cs="仿宋_GB2312"/>
                <w:b/>
                <w:kern w:val="0"/>
                <w:sz w:val="24"/>
                <w:highlight w:val="none"/>
                <w:lang w:eastAsia="zh-CN"/>
              </w:rPr>
              <w:t>一</w:t>
            </w:r>
            <w:r>
              <w:rPr>
                <w:rFonts w:hint="eastAsia" w:ascii="仿宋_GB2312" w:hAnsi="仿宋_GB2312" w:eastAsia="仿宋_GB2312" w:cs="仿宋_GB2312"/>
                <w:b/>
                <w:kern w:val="0"/>
                <w:sz w:val="24"/>
                <w:highlight w:val="none"/>
              </w:rPr>
              <w:t>层</w:t>
            </w:r>
          </w:p>
        </w:tc>
      </w:tr>
      <w:tr w14:paraId="756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0" w:type="dxa"/>
            <w:vAlign w:val="center"/>
          </w:tcPr>
          <w:p w14:paraId="6EDDFBEB">
            <w:pPr>
              <w:widowControl/>
              <w:adjustRightInd w:val="0"/>
              <w:snapToGrid w:val="0"/>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修正系数</w:t>
            </w:r>
          </w:p>
        </w:tc>
        <w:tc>
          <w:tcPr>
            <w:tcW w:w="1902" w:type="dxa"/>
            <w:vAlign w:val="center"/>
          </w:tcPr>
          <w:p w14:paraId="3D794E82">
            <w:pPr>
              <w:pStyle w:val="10"/>
              <w:widowControl/>
              <w:rPr>
                <w:rFonts w:ascii="仿宋_GB2312" w:hAnsi="仿宋_GB2312" w:eastAsia="仿宋_GB2312" w:cs="仿宋_GB2312"/>
                <w:bCs/>
                <w:kern w:val="0"/>
                <w:sz w:val="24"/>
                <w:highlight w:val="none"/>
                <w:lang w:val="zh-CN" w:bidi="zh-CN"/>
              </w:rPr>
            </w:pPr>
            <w:r>
              <w:rPr>
                <w:rFonts w:hint="eastAsia" w:ascii="仿宋_GB2312" w:hAnsi="仿宋_GB2312" w:eastAsia="仿宋_GB2312" w:cs="仿宋_GB2312"/>
                <w:bCs/>
                <w:kern w:val="0"/>
                <w:sz w:val="24"/>
                <w:highlight w:val="none"/>
                <w:lang w:val="zh-CN" w:bidi="zh-CN"/>
              </w:rPr>
              <w:t>1.0</w:t>
            </w:r>
          </w:p>
        </w:tc>
        <w:tc>
          <w:tcPr>
            <w:tcW w:w="2704" w:type="dxa"/>
            <w:vAlign w:val="center"/>
          </w:tcPr>
          <w:p w14:paraId="2C9F0645">
            <w:pPr>
              <w:pStyle w:val="10"/>
              <w:rPr>
                <w:rFonts w:ascii="仿宋_GB2312" w:hAnsi="仿宋_GB2312" w:eastAsia="仿宋_GB2312" w:cs="仿宋_GB2312"/>
                <w:bCs/>
                <w:kern w:val="0"/>
                <w:sz w:val="24"/>
                <w:highlight w:val="none"/>
                <w:lang w:val="zh-CN" w:bidi="zh-CN"/>
              </w:rPr>
            </w:pPr>
            <w:r>
              <w:rPr>
                <w:rFonts w:hint="eastAsia" w:ascii="仿宋_GB2312" w:hAnsi="仿宋_GB2312" w:eastAsia="仿宋_GB2312" w:cs="仿宋_GB2312"/>
                <w:bCs/>
                <w:kern w:val="0"/>
                <w:sz w:val="24"/>
                <w:szCs w:val="21"/>
                <w:highlight w:val="none"/>
                <w:lang w:val="zh-CN" w:bidi="zh-CN"/>
              </w:rPr>
              <w:t>0.5～0.6</w:t>
            </w:r>
          </w:p>
        </w:tc>
        <w:tc>
          <w:tcPr>
            <w:tcW w:w="2453" w:type="dxa"/>
            <w:vAlign w:val="center"/>
          </w:tcPr>
          <w:p w14:paraId="22C9F403">
            <w:pPr>
              <w:pStyle w:val="10"/>
              <w:rPr>
                <w:rFonts w:ascii="仿宋_GB2312" w:hAnsi="仿宋_GB2312" w:eastAsia="仿宋_GB2312" w:cs="仿宋_GB2312"/>
                <w:bCs/>
                <w:kern w:val="0"/>
                <w:sz w:val="24"/>
                <w:highlight w:val="none"/>
                <w:lang w:val="zh-CN" w:bidi="zh-CN"/>
              </w:rPr>
            </w:pPr>
            <w:r>
              <w:rPr>
                <w:rFonts w:hint="eastAsia" w:ascii="仿宋_GB2312" w:hAnsi="仿宋_GB2312" w:eastAsia="仿宋_GB2312" w:cs="仿宋_GB2312"/>
                <w:bCs/>
                <w:kern w:val="0"/>
                <w:sz w:val="24"/>
                <w:szCs w:val="21"/>
                <w:highlight w:val="none"/>
                <w:lang w:val="zh-CN" w:bidi="zh-CN"/>
              </w:rPr>
              <w:t>0.3～0.5</w:t>
            </w:r>
          </w:p>
        </w:tc>
      </w:tr>
    </w:tbl>
    <w:p w14:paraId="2AFC6C28">
      <w:pPr>
        <w:adjustRightInd w:val="0"/>
        <w:snapToGrid w:val="0"/>
        <w:spacing w:before="72" w:after="72" w:line="240" w:lineRule="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注：①本表适用于已建成项目采用</w:t>
      </w:r>
      <w:r>
        <w:rPr>
          <w:rFonts w:hint="default" w:ascii="Times New Roman" w:hAnsi="Times New Roman" w:eastAsia="仿宋" w:cs="Times New Roman"/>
          <w:b/>
          <w:color w:val="auto"/>
          <w:sz w:val="24"/>
          <w:szCs w:val="24"/>
          <w:highlight w:val="none"/>
          <w:lang w:val="en-US" w:eastAsia="zh-CN"/>
        </w:rPr>
        <w:t>首层</w:t>
      </w:r>
      <w:r>
        <w:rPr>
          <w:rFonts w:hint="default" w:ascii="Times New Roman" w:hAnsi="Times New Roman" w:eastAsia="仿宋" w:cs="Times New Roman"/>
          <w:b/>
          <w:color w:val="auto"/>
          <w:sz w:val="24"/>
          <w:szCs w:val="24"/>
          <w:highlight w:val="none"/>
        </w:rPr>
        <w:t>楼面地价</w:t>
      </w:r>
      <w:r>
        <w:rPr>
          <w:rFonts w:hint="default" w:ascii="Times New Roman" w:hAnsi="Times New Roman" w:eastAsia="仿宋" w:cs="Times New Roman"/>
          <w:color w:val="auto"/>
          <w:sz w:val="24"/>
          <w:szCs w:val="24"/>
          <w:highlight w:val="none"/>
        </w:rPr>
        <w:t>测算宗地价格；②修正后得到的结果是第n层的楼面地价。</w:t>
      </w:r>
    </w:p>
    <w:p w14:paraId="56F903CA">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临街深度修正</w:t>
      </w:r>
      <w:r>
        <w:rPr>
          <w:rFonts w:hint="default" w:ascii="仿宋_GB2312" w:hAnsi="仿宋_GB2312" w:eastAsia="仿宋_GB2312" w:cs="仿宋_GB2312"/>
          <w:b w:val="0"/>
          <w:bCs w:val="0"/>
          <w:sz w:val="32"/>
          <w:szCs w:val="32"/>
          <w:highlight w:val="none"/>
          <w:lang w:val="en-US" w:eastAsia="zh-CN"/>
        </w:rPr>
        <w:t>系数</w:t>
      </w:r>
    </w:p>
    <w:p w14:paraId="3C18D130">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商服用地临街深度修正系数表（标准深度为1</w:t>
      </w:r>
      <w:r>
        <w:rPr>
          <w:rFonts w:hint="eastAsia" w:ascii="仿宋_GB2312" w:hAnsi="仿宋_GB2312" w:eastAsia="仿宋_GB2312" w:cs="仿宋_GB2312"/>
          <w:b w:val="0"/>
          <w:bCs w:val="0"/>
          <w:color w:val="auto"/>
          <w:kern w:val="28"/>
          <w:sz w:val="32"/>
          <w:szCs w:val="32"/>
          <w:highlight w:val="none"/>
          <w:lang w:val="en-US" w:eastAsia="zh-CN"/>
        </w:rPr>
        <w:t>5</w:t>
      </w:r>
      <w:r>
        <w:rPr>
          <w:rFonts w:hint="default" w:ascii="仿宋_GB2312" w:hAnsi="仿宋_GB2312" w:eastAsia="仿宋_GB2312" w:cs="仿宋_GB2312"/>
          <w:b w:val="0"/>
          <w:bCs w:val="0"/>
          <w:color w:val="auto"/>
          <w:kern w:val="28"/>
          <w:sz w:val="32"/>
          <w:szCs w:val="32"/>
          <w:highlight w:val="none"/>
          <w:lang w:val="en-US" w:eastAsia="zh-CN"/>
        </w:rPr>
        <w:t>米）</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2"/>
        <w:gridCol w:w="1704"/>
        <w:gridCol w:w="1703"/>
      </w:tblGrid>
      <w:tr w14:paraId="3FC0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op w:val="single" w:color="auto" w:sz="4" w:space="0"/>
            </w:tcBorders>
            <w:shd w:val="clear" w:color="auto" w:fill="FFFFFF"/>
            <w:vAlign w:val="center"/>
          </w:tcPr>
          <w:p w14:paraId="0ED902FA">
            <w:pPr>
              <w:autoSpaceDE/>
              <w:autoSpaceDN/>
              <w:spacing w:line="240" w:lineRule="auto"/>
              <w:ind w:firstLine="0" w:firstLineChars="0"/>
              <w:jc w:val="center"/>
              <w:rPr>
                <w:rFonts w:ascii="仿宋_GB2312" w:hAnsi="仿宋_GB2312" w:eastAsia="仿宋_GB2312" w:cs="仿宋_GB2312"/>
                <w:b/>
                <w:bCs/>
                <w:sz w:val="24"/>
                <w:szCs w:val="21"/>
                <w:highlight w:val="none"/>
              </w:rPr>
            </w:pPr>
            <w:r>
              <w:rPr>
                <w:rFonts w:hint="eastAsia" w:ascii="仿宋_GB2312" w:hAnsi="仿宋_GB2312" w:eastAsia="仿宋_GB2312" w:cs="仿宋_GB2312"/>
                <w:b/>
                <w:bCs/>
                <w:sz w:val="24"/>
                <w:szCs w:val="21"/>
                <w:highlight w:val="none"/>
              </w:rPr>
              <w:t>深度（米）</w:t>
            </w:r>
          </w:p>
        </w:tc>
        <w:tc>
          <w:tcPr>
            <w:tcW w:w="1000" w:type="pct"/>
            <w:tcBorders>
              <w:top w:val="single" w:color="auto" w:sz="4" w:space="0"/>
            </w:tcBorders>
            <w:vAlign w:val="center"/>
          </w:tcPr>
          <w:p w14:paraId="784442EF">
            <w:pPr>
              <w:autoSpaceDE/>
              <w:autoSpaceDN/>
              <w:spacing w:line="240" w:lineRule="auto"/>
              <w:ind w:firstLine="0" w:firstLineChars="0"/>
              <w:jc w:val="center"/>
              <w:rPr>
                <w:rFonts w:ascii="仿宋_GB2312" w:hAnsi="仿宋_GB2312" w:eastAsia="仿宋_GB2312" w:cs="仿宋_GB2312"/>
                <w:sz w:val="24"/>
                <w:szCs w:val="21"/>
                <w:highlight w:val="none"/>
              </w:rPr>
            </w:pPr>
            <w:r>
              <w:rPr>
                <w:rFonts w:hint="eastAsia" w:ascii="仿宋_GB2312" w:hAnsi="仿宋_GB2312" w:eastAsia="仿宋_GB2312" w:cs="仿宋_GB2312"/>
                <w:sz w:val="24"/>
                <w:szCs w:val="21"/>
                <w:highlight w:val="none"/>
              </w:rPr>
              <w:t>0≤2</w:t>
            </w:r>
          </w:p>
        </w:tc>
        <w:tc>
          <w:tcPr>
            <w:tcW w:w="999" w:type="pct"/>
            <w:tcBorders>
              <w:top w:val="single" w:color="auto" w:sz="4" w:space="0"/>
            </w:tcBorders>
            <w:vAlign w:val="center"/>
          </w:tcPr>
          <w:p w14:paraId="2AC0ACFE">
            <w:pPr>
              <w:autoSpaceDE/>
              <w:autoSpaceDN/>
              <w:spacing w:line="240" w:lineRule="auto"/>
              <w:ind w:firstLine="0" w:firstLineChars="0"/>
              <w:jc w:val="center"/>
              <w:rPr>
                <w:rFonts w:ascii="仿宋_GB2312" w:hAnsi="仿宋_GB2312" w:eastAsia="仿宋_GB2312" w:cs="仿宋_GB2312"/>
                <w:sz w:val="24"/>
                <w:szCs w:val="21"/>
                <w:highlight w:val="none"/>
              </w:rPr>
            </w:pPr>
            <w:r>
              <w:rPr>
                <w:rFonts w:hint="eastAsia" w:ascii="仿宋_GB2312" w:hAnsi="仿宋_GB2312" w:eastAsia="仿宋_GB2312" w:cs="仿宋_GB2312"/>
                <w:sz w:val="24"/>
                <w:szCs w:val="21"/>
                <w:highlight w:val="none"/>
              </w:rPr>
              <w:t>2&lt;v≤4</w:t>
            </w:r>
          </w:p>
        </w:tc>
        <w:tc>
          <w:tcPr>
            <w:tcW w:w="1000" w:type="pct"/>
            <w:tcBorders>
              <w:top w:val="single" w:color="auto" w:sz="4" w:space="0"/>
            </w:tcBorders>
            <w:vAlign w:val="center"/>
          </w:tcPr>
          <w:p w14:paraId="52BDD6E5">
            <w:pPr>
              <w:autoSpaceDE/>
              <w:autoSpaceDN/>
              <w:spacing w:line="240" w:lineRule="auto"/>
              <w:ind w:firstLine="0" w:firstLineChars="0"/>
              <w:jc w:val="center"/>
              <w:rPr>
                <w:rFonts w:ascii="仿宋_GB2312" w:hAnsi="仿宋_GB2312" w:eastAsia="仿宋_GB2312" w:cs="仿宋_GB2312"/>
                <w:sz w:val="24"/>
                <w:szCs w:val="21"/>
                <w:highlight w:val="none"/>
              </w:rPr>
            </w:pPr>
            <w:r>
              <w:rPr>
                <w:rFonts w:hint="eastAsia" w:ascii="仿宋_GB2312" w:hAnsi="仿宋_GB2312" w:eastAsia="仿宋_GB2312" w:cs="仿宋_GB2312"/>
                <w:sz w:val="24"/>
                <w:szCs w:val="21"/>
                <w:highlight w:val="none"/>
              </w:rPr>
              <w:t>4&lt;v≤6</w:t>
            </w:r>
          </w:p>
        </w:tc>
        <w:tc>
          <w:tcPr>
            <w:tcW w:w="999" w:type="pct"/>
            <w:tcBorders>
              <w:top w:val="single" w:color="auto" w:sz="4" w:space="0"/>
            </w:tcBorders>
            <w:vAlign w:val="center"/>
          </w:tcPr>
          <w:p w14:paraId="36416B99">
            <w:pPr>
              <w:autoSpaceDE/>
              <w:autoSpaceDN/>
              <w:spacing w:line="240" w:lineRule="auto"/>
              <w:ind w:firstLine="0" w:firstLineChars="0"/>
              <w:jc w:val="center"/>
              <w:rPr>
                <w:rFonts w:ascii="仿宋_GB2312" w:hAnsi="仿宋_GB2312" w:eastAsia="仿宋_GB2312" w:cs="仿宋_GB2312"/>
                <w:sz w:val="24"/>
                <w:szCs w:val="21"/>
                <w:highlight w:val="none"/>
              </w:rPr>
            </w:pPr>
            <w:r>
              <w:rPr>
                <w:rFonts w:hint="eastAsia" w:ascii="仿宋_GB2312" w:hAnsi="仿宋_GB2312" w:eastAsia="仿宋_GB2312" w:cs="仿宋_GB2312"/>
                <w:sz w:val="24"/>
                <w:szCs w:val="21"/>
                <w:highlight w:val="none"/>
              </w:rPr>
              <w:t>6&lt;v≤8</w:t>
            </w:r>
          </w:p>
        </w:tc>
      </w:tr>
      <w:tr w14:paraId="1171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shd w:val="clear" w:color="auto" w:fill="FFFFFF"/>
            <w:vAlign w:val="center"/>
          </w:tcPr>
          <w:p w14:paraId="4A9B7974">
            <w:pPr>
              <w:autoSpaceDE/>
              <w:autoSpaceDN/>
              <w:spacing w:line="240" w:lineRule="auto"/>
              <w:ind w:firstLine="0" w:firstLineChars="0"/>
              <w:jc w:val="center"/>
              <w:rPr>
                <w:rFonts w:ascii="仿宋_GB2312" w:hAnsi="仿宋_GB2312" w:eastAsia="仿宋_GB2312" w:cs="仿宋_GB2312"/>
                <w:b/>
                <w:bCs/>
                <w:sz w:val="24"/>
                <w:szCs w:val="21"/>
                <w:highlight w:val="none"/>
              </w:rPr>
            </w:pPr>
            <w:r>
              <w:rPr>
                <w:rFonts w:hint="eastAsia" w:ascii="仿宋_GB2312" w:hAnsi="仿宋_GB2312" w:eastAsia="仿宋_GB2312" w:cs="仿宋_GB2312"/>
                <w:b/>
                <w:bCs/>
                <w:sz w:val="24"/>
                <w:szCs w:val="21"/>
                <w:highlight w:val="none"/>
              </w:rPr>
              <w:t>修正系数</w:t>
            </w:r>
          </w:p>
        </w:tc>
        <w:tc>
          <w:tcPr>
            <w:tcW w:w="1000" w:type="pct"/>
            <w:vAlign w:val="center"/>
          </w:tcPr>
          <w:p w14:paraId="62B966BE">
            <w:pPr>
              <w:autoSpaceDE/>
              <w:autoSpaceDN/>
              <w:spacing w:line="240" w:lineRule="auto"/>
              <w:ind w:firstLine="0" w:firstLineChars="0"/>
              <w:jc w:val="center"/>
              <w:rPr>
                <w:rFonts w:ascii="仿宋_GB2312" w:hAnsi="仿宋_GB2312" w:eastAsia="仿宋_GB2312" w:cs="仿宋_GB2312"/>
                <w:sz w:val="24"/>
                <w:szCs w:val="21"/>
                <w:highlight w:val="none"/>
              </w:rPr>
            </w:pPr>
            <w:r>
              <w:rPr>
                <w:rFonts w:hint="eastAsia" w:ascii="仿宋_GB2312" w:hAnsi="仿宋_GB2312" w:eastAsia="仿宋_GB2312" w:cs="仿宋_GB2312"/>
                <w:sz w:val="24"/>
                <w:szCs w:val="21"/>
                <w:highlight w:val="none"/>
              </w:rPr>
              <w:t>1.49</w:t>
            </w:r>
          </w:p>
        </w:tc>
        <w:tc>
          <w:tcPr>
            <w:tcW w:w="999" w:type="pct"/>
            <w:vAlign w:val="center"/>
          </w:tcPr>
          <w:p w14:paraId="63BE5BE1">
            <w:pPr>
              <w:autoSpaceDE/>
              <w:autoSpaceDN/>
              <w:spacing w:line="240" w:lineRule="auto"/>
              <w:ind w:firstLine="0" w:firstLineChars="0"/>
              <w:jc w:val="center"/>
              <w:rPr>
                <w:rFonts w:ascii="仿宋_GB2312" w:hAnsi="仿宋_GB2312" w:eastAsia="仿宋_GB2312" w:cs="仿宋_GB2312"/>
                <w:sz w:val="24"/>
                <w:szCs w:val="21"/>
                <w:highlight w:val="none"/>
              </w:rPr>
            </w:pPr>
            <w:r>
              <w:rPr>
                <w:rFonts w:hint="eastAsia" w:ascii="仿宋_GB2312" w:hAnsi="仿宋_GB2312" w:eastAsia="仿宋_GB2312" w:cs="仿宋_GB2312"/>
                <w:sz w:val="24"/>
                <w:szCs w:val="21"/>
                <w:highlight w:val="none"/>
              </w:rPr>
              <w:t>1.37</w:t>
            </w:r>
          </w:p>
        </w:tc>
        <w:tc>
          <w:tcPr>
            <w:tcW w:w="1000" w:type="pct"/>
            <w:shd w:val="clear" w:color="auto" w:fill="auto"/>
            <w:vAlign w:val="center"/>
          </w:tcPr>
          <w:p w14:paraId="15D92681">
            <w:pPr>
              <w:pStyle w:val="29"/>
              <w:autoSpaceDE/>
              <w:autoSpaceDN/>
              <w:rPr>
                <w:rFonts w:hAnsi="仿宋_GB2312" w:eastAsia="仿宋_GB2312" w:cs="仿宋_GB2312"/>
                <w:w w:val="100"/>
                <w:sz w:val="24"/>
                <w:szCs w:val="21"/>
                <w:highlight w:val="none"/>
              </w:rPr>
            </w:pPr>
            <w:r>
              <w:rPr>
                <w:rFonts w:hint="eastAsia" w:hAnsi="仿宋_GB2312" w:eastAsia="仿宋_GB2312" w:cs="仿宋_GB2312"/>
                <w:w w:val="100"/>
                <w:sz w:val="24"/>
                <w:szCs w:val="21"/>
                <w:highlight w:val="none"/>
              </w:rPr>
              <w:t>1.204</w:t>
            </w:r>
          </w:p>
        </w:tc>
        <w:tc>
          <w:tcPr>
            <w:tcW w:w="999" w:type="pct"/>
            <w:shd w:val="clear" w:color="auto" w:fill="auto"/>
            <w:vAlign w:val="center"/>
          </w:tcPr>
          <w:p w14:paraId="1A2F4FAF">
            <w:pPr>
              <w:pStyle w:val="29"/>
              <w:autoSpaceDE/>
              <w:autoSpaceDN/>
              <w:rPr>
                <w:rFonts w:hAnsi="仿宋_GB2312" w:eastAsia="仿宋_GB2312" w:cs="仿宋_GB2312"/>
                <w:w w:val="100"/>
                <w:sz w:val="24"/>
                <w:szCs w:val="21"/>
                <w:highlight w:val="none"/>
              </w:rPr>
            </w:pPr>
            <w:r>
              <w:rPr>
                <w:rFonts w:hint="eastAsia" w:hAnsi="仿宋_GB2312" w:eastAsia="仿宋_GB2312" w:cs="仿宋_GB2312"/>
                <w:w w:val="100"/>
                <w:sz w:val="24"/>
                <w:szCs w:val="21"/>
                <w:highlight w:val="none"/>
              </w:rPr>
              <w:t>1.172</w:t>
            </w:r>
          </w:p>
        </w:tc>
      </w:tr>
      <w:tr w14:paraId="1DE1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shd w:val="clear" w:color="auto" w:fill="FFFFFF"/>
            <w:vAlign w:val="center"/>
          </w:tcPr>
          <w:p w14:paraId="1359BFD9">
            <w:pPr>
              <w:autoSpaceDE/>
              <w:autoSpaceDN/>
              <w:spacing w:line="240" w:lineRule="auto"/>
              <w:ind w:firstLine="0" w:firstLineChars="0"/>
              <w:jc w:val="center"/>
              <w:rPr>
                <w:rFonts w:ascii="仿宋_GB2312" w:hAnsi="仿宋_GB2312" w:eastAsia="仿宋_GB2312" w:cs="仿宋_GB2312"/>
                <w:b/>
                <w:bCs/>
                <w:sz w:val="24"/>
                <w:szCs w:val="21"/>
                <w:highlight w:val="none"/>
              </w:rPr>
            </w:pPr>
            <w:r>
              <w:rPr>
                <w:rFonts w:hint="eastAsia" w:ascii="仿宋_GB2312" w:hAnsi="仿宋_GB2312" w:eastAsia="仿宋_GB2312" w:cs="仿宋_GB2312"/>
                <w:b/>
                <w:bCs/>
                <w:sz w:val="24"/>
                <w:szCs w:val="21"/>
                <w:highlight w:val="none"/>
              </w:rPr>
              <w:t>深度（米）</w:t>
            </w:r>
          </w:p>
        </w:tc>
        <w:tc>
          <w:tcPr>
            <w:tcW w:w="1000" w:type="pct"/>
            <w:shd w:val="clear" w:color="auto" w:fill="auto"/>
            <w:vAlign w:val="center"/>
          </w:tcPr>
          <w:p w14:paraId="122FB301">
            <w:pPr>
              <w:autoSpaceDE/>
              <w:autoSpaceDN/>
              <w:spacing w:line="240" w:lineRule="auto"/>
              <w:ind w:firstLine="0" w:firstLineChars="0"/>
              <w:jc w:val="center"/>
              <w:rPr>
                <w:rFonts w:ascii="仿宋_GB2312" w:hAnsi="仿宋_GB2312" w:eastAsia="仿宋_GB2312" w:cs="仿宋_GB2312"/>
                <w:kern w:val="2"/>
                <w:sz w:val="24"/>
                <w:szCs w:val="21"/>
                <w:highlight w:val="none"/>
              </w:rPr>
            </w:pPr>
            <w:r>
              <w:rPr>
                <w:rFonts w:hint="eastAsia" w:ascii="仿宋_GB2312" w:hAnsi="仿宋_GB2312" w:eastAsia="仿宋_GB2312" w:cs="仿宋_GB2312"/>
                <w:sz w:val="24"/>
                <w:szCs w:val="21"/>
                <w:highlight w:val="none"/>
              </w:rPr>
              <w:t>8&lt;v≤10</w:t>
            </w:r>
          </w:p>
        </w:tc>
        <w:tc>
          <w:tcPr>
            <w:tcW w:w="999" w:type="pct"/>
            <w:shd w:val="clear" w:color="auto" w:fill="auto"/>
            <w:vAlign w:val="center"/>
          </w:tcPr>
          <w:p w14:paraId="33335D99">
            <w:pPr>
              <w:autoSpaceDE/>
              <w:autoSpaceDN/>
              <w:spacing w:line="240" w:lineRule="auto"/>
              <w:ind w:firstLine="0" w:firstLineChars="0"/>
              <w:jc w:val="center"/>
              <w:rPr>
                <w:rFonts w:ascii="仿宋_GB2312" w:hAnsi="仿宋_GB2312" w:eastAsia="仿宋_GB2312" w:cs="仿宋_GB2312"/>
                <w:kern w:val="2"/>
                <w:sz w:val="24"/>
                <w:szCs w:val="21"/>
                <w:highlight w:val="none"/>
              </w:rPr>
            </w:pPr>
            <w:r>
              <w:rPr>
                <w:rFonts w:hint="eastAsia" w:ascii="仿宋_GB2312" w:hAnsi="仿宋_GB2312" w:eastAsia="仿宋_GB2312" w:cs="仿宋_GB2312"/>
                <w:sz w:val="24"/>
                <w:szCs w:val="21"/>
                <w:highlight w:val="none"/>
              </w:rPr>
              <w:t>10&lt;v≤12</w:t>
            </w:r>
          </w:p>
        </w:tc>
        <w:tc>
          <w:tcPr>
            <w:tcW w:w="1000" w:type="pct"/>
            <w:vAlign w:val="center"/>
          </w:tcPr>
          <w:p w14:paraId="049EF566">
            <w:pPr>
              <w:autoSpaceDE/>
              <w:autoSpaceDN/>
              <w:spacing w:line="240" w:lineRule="auto"/>
              <w:ind w:firstLine="0" w:firstLineChars="0"/>
              <w:jc w:val="center"/>
              <w:rPr>
                <w:rFonts w:ascii="仿宋_GB2312" w:hAnsi="仿宋_GB2312" w:eastAsia="仿宋_GB2312" w:cs="仿宋_GB2312"/>
                <w:sz w:val="24"/>
                <w:szCs w:val="21"/>
                <w:highlight w:val="none"/>
              </w:rPr>
            </w:pPr>
            <w:r>
              <w:rPr>
                <w:rFonts w:hint="eastAsia" w:ascii="仿宋_GB2312" w:hAnsi="仿宋_GB2312" w:eastAsia="仿宋_GB2312" w:cs="仿宋_GB2312"/>
                <w:sz w:val="24"/>
                <w:szCs w:val="21"/>
                <w:highlight w:val="none"/>
              </w:rPr>
              <w:t>12&lt;v≤14</w:t>
            </w:r>
          </w:p>
        </w:tc>
        <w:tc>
          <w:tcPr>
            <w:tcW w:w="999" w:type="pct"/>
            <w:vAlign w:val="center"/>
          </w:tcPr>
          <w:p w14:paraId="00A016F7">
            <w:pPr>
              <w:autoSpaceDE/>
              <w:autoSpaceDN/>
              <w:spacing w:line="240" w:lineRule="auto"/>
              <w:ind w:firstLine="0" w:firstLineChars="0"/>
              <w:jc w:val="center"/>
              <w:rPr>
                <w:rFonts w:ascii="仿宋_GB2312" w:hAnsi="仿宋_GB2312" w:eastAsia="仿宋_GB2312" w:cs="仿宋_GB2312"/>
                <w:sz w:val="24"/>
                <w:szCs w:val="21"/>
                <w:highlight w:val="none"/>
              </w:rPr>
            </w:pPr>
            <w:r>
              <w:rPr>
                <w:rFonts w:hint="eastAsia" w:ascii="仿宋_GB2312" w:hAnsi="仿宋_GB2312" w:eastAsia="仿宋_GB2312" w:cs="仿宋_GB2312"/>
                <w:sz w:val="24"/>
                <w:szCs w:val="21"/>
                <w:highlight w:val="none"/>
              </w:rPr>
              <w:t>14&lt;v≤16</w:t>
            </w:r>
          </w:p>
        </w:tc>
      </w:tr>
      <w:tr w14:paraId="215F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shd w:val="clear" w:color="auto" w:fill="FFFFFF"/>
            <w:vAlign w:val="center"/>
          </w:tcPr>
          <w:p w14:paraId="77B42A9E">
            <w:pPr>
              <w:autoSpaceDE/>
              <w:autoSpaceDN/>
              <w:spacing w:line="240" w:lineRule="auto"/>
              <w:ind w:firstLine="0" w:firstLineChars="0"/>
              <w:jc w:val="center"/>
              <w:rPr>
                <w:rFonts w:ascii="仿宋_GB2312" w:hAnsi="仿宋_GB2312" w:eastAsia="仿宋_GB2312" w:cs="仿宋_GB2312"/>
                <w:b/>
                <w:bCs/>
                <w:sz w:val="24"/>
                <w:szCs w:val="21"/>
                <w:highlight w:val="none"/>
              </w:rPr>
            </w:pPr>
            <w:r>
              <w:rPr>
                <w:rFonts w:hint="eastAsia" w:ascii="仿宋_GB2312" w:hAnsi="仿宋_GB2312" w:eastAsia="仿宋_GB2312" w:cs="仿宋_GB2312"/>
                <w:b/>
                <w:bCs/>
                <w:sz w:val="24"/>
                <w:szCs w:val="21"/>
                <w:highlight w:val="none"/>
              </w:rPr>
              <w:t>修正系数</w:t>
            </w:r>
          </w:p>
        </w:tc>
        <w:tc>
          <w:tcPr>
            <w:tcW w:w="1000" w:type="pct"/>
            <w:shd w:val="clear" w:color="auto" w:fill="auto"/>
            <w:vAlign w:val="center"/>
          </w:tcPr>
          <w:p w14:paraId="7D406B6A">
            <w:pPr>
              <w:autoSpaceDE/>
              <w:autoSpaceDN/>
              <w:spacing w:line="240" w:lineRule="auto"/>
              <w:ind w:firstLine="0" w:firstLineChars="0"/>
              <w:jc w:val="center"/>
              <w:rPr>
                <w:rFonts w:ascii="仿宋_GB2312" w:hAnsi="仿宋_GB2312" w:eastAsia="仿宋_GB2312" w:cs="仿宋_GB2312"/>
                <w:kern w:val="2"/>
                <w:sz w:val="24"/>
                <w:szCs w:val="21"/>
                <w:highlight w:val="none"/>
              </w:rPr>
            </w:pPr>
            <w:r>
              <w:rPr>
                <w:rFonts w:hint="eastAsia" w:ascii="仿宋_GB2312" w:hAnsi="仿宋_GB2312" w:eastAsia="仿宋_GB2312" w:cs="仿宋_GB2312"/>
                <w:sz w:val="24"/>
                <w:szCs w:val="21"/>
                <w:highlight w:val="none"/>
              </w:rPr>
              <w:t>1.13</w:t>
            </w:r>
          </w:p>
        </w:tc>
        <w:tc>
          <w:tcPr>
            <w:tcW w:w="999" w:type="pct"/>
            <w:shd w:val="clear" w:color="auto" w:fill="auto"/>
            <w:vAlign w:val="center"/>
          </w:tcPr>
          <w:p w14:paraId="76CE03C9">
            <w:pPr>
              <w:autoSpaceDE/>
              <w:autoSpaceDN/>
              <w:spacing w:line="240" w:lineRule="auto"/>
              <w:ind w:firstLine="0" w:firstLineChars="0"/>
              <w:jc w:val="center"/>
              <w:rPr>
                <w:rFonts w:ascii="仿宋_GB2312" w:hAnsi="仿宋_GB2312" w:eastAsia="仿宋_GB2312" w:cs="仿宋_GB2312"/>
                <w:kern w:val="2"/>
                <w:sz w:val="24"/>
                <w:szCs w:val="21"/>
                <w:highlight w:val="none"/>
              </w:rPr>
            </w:pPr>
            <w:r>
              <w:rPr>
                <w:rFonts w:hint="eastAsia" w:ascii="仿宋_GB2312" w:hAnsi="仿宋_GB2312" w:eastAsia="仿宋_GB2312" w:cs="仿宋_GB2312"/>
                <w:sz w:val="24"/>
                <w:szCs w:val="21"/>
                <w:highlight w:val="none"/>
              </w:rPr>
              <w:t>1.08</w:t>
            </w:r>
          </w:p>
        </w:tc>
        <w:tc>
          <w:tcPr>
            <w:tcW w:w="1000" w:type="pct"/>
            <w:shd w:val="clear" w:color="auto" w:fill="auto"/>
            <w:vAlign w:val="center"/>
          </w:tcPr>
          <w:p w14:paraId="60E25AEB">
            <w:pPr>
              <w:autoSpaceDE/>
              <w:autoSpaceDN/>
              <w:spacing w:line="240" w:lineRule="auto"/>
              <w:ind w:firstLine="0" w:firstLineChars="0"/>
              <w:jc w:val="center"/>
              <w:rPr>
                <w:rFonts w:ascii="仿宋_GB2312" w:hAnsi="仿宋_GB2312" w:eastAsia="仿宋_GB2312" w:cs="仿宋_GB2312"/>
                <w:kern w:val="2"/>
                <w:sz w:val="24"/>
                <w:szCs w:val="21"/>
                <w:highlight w:val="none"/>
              </w:rPr>
            </w:pPr>
            <w:r>
              <w:rPr>
                <w:rFonts w:hint="eastAsia" w:ascii="仿宋_GB2312" w:hAnsi="仿宋_GB2312" w:eastAsia="仿宋_GB2312" w:cs="仿宋_GB2312"/>
                <w:sz w:val="24"/>
                <w:szCs w:val="21"/>
                <w:highlight w:val="none"/>
              </w:rPr>
              <w:t>1.03</w:t>
            </w:r>
          </w:p>
        </w:tc>
        <w:tc>
          <w:tcPr>
            <w:tcW w:w="999" w:type="pct"/>
            <w:shd w:val="clear" w:color="auto" w:fill="auto"/>
            <w:vAlign w:val="center"/>
          </w:tcPr>
          <w:p w14:paraId="4D18A84B">
            <w:pPr>
              <w:autoSpaceDE/>
              <w:autoSpaceDN/>
              <w:spacing w:line="240" w:lineRule="auto"/>
              <w:ind w:firstLine="0" w:firstLineChars="0"/>
              <w:jc w:val="center"/>
              <w:rPr>
                <w:rFonts w:ascii="仿宋_GB2312" w:hAnsi="仿宋_GB2312" w:eastAsia="仿宋_GB2312" w:cs="仿宋_GB2312"/>
                <w:kern w:val="2"/>
                <w:sz w:val="24"/>
                <w:szCs w:val="21"/>
                <w:highlight w:val="none"/>
              </w:rPr>
            </w:pPr>
            <w:r>
              <w:rPr>
                <w:rFonts w:hint="eastAsia" w:ascii="仿宋_GB2312" w:hAnsi="仿宋_GB2312" w:eastAsia="仿宋_GB2312" w:cs="仿宋_GB2312"/>
                <w:sz w:val="24"/>
                <w:szCs w:val="21"/>
                <w:highlight w:val="none"/>
              </w:rPr>
              <w:t>1</w:t>
            </w:r>
          </w:p>
        </w:tc>
      </w:tr>
    </w:tbl>
    <w:p w14:paraId="22928A1E">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注：</w:t>
      </w:r>
      <w:r>
        <w:rPr>
          <w:rFonts w:hint="eastAsia" w:ascii="Times New Roman" w:hAnsi="Times New Roman" w:cs="Times New Roman"/>
          <w:color w:val="auto"/>
          <w:sz w:val="24"/>
          <w:szCs w:val="24"/>
          <w:highlight w:val="none"/>
          <w:lang w:val="en-US" w:eastAsia="zh-CN"/>
        </w:rPr>
        <w:t>1.</w:t>
      </w:r>
      <w:r>
        <w:rPr>
          <w:rFonts w:hint="default" w:ascii="Times New Roman" w:hAnsi="Times New Roman" w:eastAsia="仿宋" w:cs="Times New Roman"/>
          <w:color w:val="auto"/>
          <w:spacing w:val="-9"/>
          <w:sz w:val="24"/>
          <w:szCs w:val="24"/>
          <w:highlight w:val="none"/>
        </w:rPr>
        <w:t>对于已建成项目，深度起算点为该建筑物的铺面口，若为未建项目，深度起算点则为建筑红线</w:t>
      </w:r>
      <w:r>
        <w:rPr>
          <w:rFonts w:hint="default" w:ascii="Times New Roman" w:hAnsi="Times New Roman" w:eastAsia="仿宋" w:cs="Times New Roman"/>
          <w:color w:val="auto"/>
          <w:sz w:val="24"/>
          <w:szCs w:val="24"/>
          <w:highlight w:val="none"/>
        </w:rPr>
        <w:t>。</w:t>
      </w:r>
    </w:p>
    <w:p w14:paraId="16069587">
      <w:pPr>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right="0" w:rightChars="0" w:firstLine="480" w:firstLineChars="200"/>
        <w:jc w:val="both"/>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eastAsia="仿宋" w:cs="Times New Roman"/>
          <w:color w:val="auto"/>
          <w:kern w:val="28"/>
          <w:sz w:val="24"/>
          <w:szCs w:val="24"/>
          <w:highlight w:val="none"/>
          <w:lang w:val="en-US" w:eastAsia="zh-CN" w:bidi="ar-SA"/>
        </w:rPr>
        <w:t>2.</w:t>
      </w:r>
      <w:r>
        <w:rPr>
          <w:rFonts w:hint="default" w:ascii="Times New Roman" w:hAnsi="Times New Roman" w:eastAsia="仿宋" w:cs="Times New Roman"/>
          <w:color w:val="auto"/>
          <w:sz w:val="24"/>
          <w:szCs w:val="24"/>
          <w:highlight w:val="none"/>
        </w:rPr>
        <w:t>临街深度超过1</w:t>
      </w:r>
      <w:r>
        <w:rPr>
          <w:rFonts w:hint="eastAsia"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米的宗地采用级别价系数修正法评估地价，不需进行本项修正</w:t>
      </w:r>
      <w:r>
        <w:rPr>
          <w:rFonts w:hint="eastAsia" w:ascii="Times New Roman" w:hAnsi="Times New Roman" w:cs="Times New Roman"/>
          <w:color w:val="auto"/>
          <w:sz w:val="24"/>
          <w:szCs w:val="24"/>
          <w:highlight w:val="none"/>
          <w:lang w:eastAsia="zh-CN"/>
        </w:rPr>
        <w:t>。</w:t>
      </w:r>
    </w:p>
    <w:p w14:paraId="20DAA8F9">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lang w:val="en-US" w:eastAsia="zh-CN"/>
        </w:rPr>
        <w:t>临街宽深比修正系数</w:t>
      </w:r>
    </w:p>
    <w:p w14:paraId="4179AA27">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商服用地临街宽深比修正系数表</w:t>
      </w:r>
    </w:p>
    <w:tbl>
      <w:tblPr>
        <w:tblStyle w:val="15"/>
        <w:tblW w:w="5003"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1"/>
        <w:gridCol w:w="1316"/>
        <w:gridCol w:w="1251"/>
        <w:gridCol w:w="1499"/>
        <w:gridCol w:w="1499"/>
        <w:gridCol w:w="1495"/>
      </w:tblGrid>
      <w:tr w14:paraId="14967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58" w:type="pct"/>
            <w:vAlign w:val="center"/>
          </w:tcPr>
          <w:p w14:paraId="3E8D3E0A">
            <w:pPr>
              <w:autoSpaceDE/>
              <w:autoSpaceDN/>
              <w:spacing w:line="240" w:lineRule="auto"/>
              <w:ind w:firstLine="0" w:firstLineChars="0"/>
              <w:jc w:val="center"/>
              <w:rPr>
                <w:rFonts w:ascii="仿宋_GB2312" w:hAnsi="仿宋_GB2312" w:eastAsia="仿宋_GB2312" w:cs="仿宋_GB2312"/>
                <w:b/>
                <w:bCs/>
                <w:sz w:val="24"/>
                <w:szCs w:val="21"/>
                <w:highlight w:val="none"/>
              </w:rPr>
            </w:pPr>
            <w:r>
              <w:rPr>
                <w:rFonts w:hint="eastAsia" w:ascii="仿宋_GB2312" w:hAnsi="仿宋_GB2312" w:eastAsia="仿宋_GB2312" w:cs="仿宋_GB2312"/>
                <w:b/>
                <w:bCs/>
                <w:sz w:val="24"/>
                <w:szCs w:val="21"/>
                <w:highlight w:val="none"/>
              </w:rPr>
              <w:t>宽深比</w:t>
            </w:r>
          </w:p>
        </w:tc>
        <w:tc>
          <w:tcPr>
            <w:tcW w:w="790" w:type="pct"/>
            <w:vAlign w:val="center"/>
          </w:tcPr>
          <w:p w14:paraId="39B891BA">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b≤0.1</w:t>
            </w:r>
          </w:p>
        </w:tc>
        <w:tc>
          <w:tcPr>
            <w:tcW w:w="751" w:type="pct"/>
            <w:vAlign w:val="center"/>
          </w:tcPr>
          <w:p w14:paraId="74DC3C7B">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0.1&lt;b≤0.4</w:t>
            </w:r>
          </w:p>
        </w:tc>
        <w:tc>
          <w:tcPr>
            <w:tcW w:w="900" w:type="pct"/>
            <w:vAlign w:val="center"/>
          </w:tcPr>
          <w:p w14:paraId="041DB2BD">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0.4&lt;b≤0.6</w:t>
            </w:r>
          </w:p>
        </w:tc>
        <w:tc>
          <w:tcPr>
            <w:tcW w:w="900" w:type="pct"/>
            <w:vAlign w:val="center"/>
          </w:tcPr>
          <w:p w14:paraId="6360F353">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0.6&lt;b≤0.7</w:t>
            </w:r>
          </w:p>
        </w:tc>
        <w:tc>
          <w:tcPr>
            <w:tcW w:w="898" w:type="pct"/>
            <w:vAlign w:val="center"/>
          </w:tcPr>
          <w:p w14:paraId="602618FE">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0.7&lt;b≤0.9</w:t>
            </w:r>
          </w:p>
        </w:tc>
      </w:tr>
      <w:tr w14:paraId="5790B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58" w:type="pct"/>
            <w:vAlign w:val="center"/>
          </w:tcPr>
          <w:p w14:paraId="30D224B6">
            <w:pPr>
              <w:autoSpaceDE/>
              <w:autoSpaceDN/>
              <w:spacing w:line="240" w:lineRule="auto"/>
              <w:ind w:firstLine="0" w:firstLineChars="0"/>
              <w:jc w:val="center"/>
              <w:rPr>
                <w:rFonts w:ascii="仿宋_GB2312" w:hAnsi="仿宋_GB2312" w:eastAsia="仿宋_GB2312" w:cs="仿宋_GB2312"/>
                <w:b/>
                <w:bCs/>
                <w:sz w:val="24"/>
                <w:szCs w:val="21"/>
                <w:highlight w:val="none"/>
              </w:rPr>
            </w:pPr>
            <w:r>
              <w:rPr>
                <w:rFonts w:hint="eastAsia" w:ascii="仿宋_GB2312" w:hAnsi="仿宋_GB2312" w:eastAsia="仿宋_GB2312" w:cs="仿宋_GB2312"/>
                <w:b/>
                <w:bCs/>
                <w:sz w:val="24"/>
                <w:szCs w:val="21"/>
                <w:highlight w:val="none"/>
              </w:rPr>
              <w:t>修正系数</w:t>
            </w:r>
          </w:p>
        </w:tc>
        <w:tc>
          <w:tcPr>
            <w:tcW w:w="790" w:type="pct"/>
            <w:vAlign w:val="center"/>
          </w:tcPr>
          <w:p w14:paraId="458E8C95">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0.80</w:t>
            </w:r>
          </w:p>
        </w:tc>
        <w:tc>
          <w:tcPr>
            <w:tcW w:w="751" w:type="pct"/>
            <w:vAlign w:val="center"/>
          </w:tcPr>
          <w:p w14:paraId="686933F4">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0.86</w:t>
            </w:r>
          </w:p>
        </w:tc>
        <w:tc>
          <w:tcPr>
            <w:tcW w:w="900" w:type="pct"/>
            <w:vAlign w:val="center"/>
          </w:tcPr>
          <w:p w14:paraId="2C689B6A">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0.93</w:t>
            </w:r>
          </w:p>
        </w:tc>
        <w:tc>
          <w:tcPr>
            <w:tcW w:w="900" w:type="pct"/>
            <w:vAlign w:val="center"/>
          </w:tcPr>
          <w:p w14:paraId="5EF87C1C">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1.00</w:t>
            </w:r>
          </w:p>
        </w:tc>
        <w:tc>
          <w:tcPr>
            <w:tcW w:w="898" w:type="pct"/>
            <w:vAlign w:val="center"/>
          </w:tcPr>
          <w:p w14:paraId="39E1F3B9">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1.03</w:t>
            </w:r>
          </w:p>
        </w:tc>
      </w:tr>
      <w:tr w14:paraId="3B950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58" w:type="pct"/>
            <w:vAlign w:val="center"/>
          </w:tcPr>
          <w:p w14:paraId="6096E98A">
            <w:pPr>
              <w:autoSpaceDE/>
              <w:autoSpaceDN/>
              <w:spacing w:line="240" w:lineRule="auto"/>
              <w:ind w:firstLine="0" w:firstLineChars="0"/>
              <w:jc w:val="center"/>
              <w:rPr>
                <w:rFonts w:ascii="仿宋_GB2312" w:hAnsi="仿宋_GB2312" w:eastAsia="仿宋_GB2312" w:cs="仿宋_GB2312"/>
                <w:b/>
                <w:bCs/>
                <w:sz w:val="24"/>
                <w:szCs w:val="21"/>
                <w:highlight w:val="none"/>
              </w:rPr>
            </w:pPr>
            <w:r>
              <w:rPr>
                <w:rFonts w:hint="eastAsia" w:ascii="仿宋_GB2312" w:hAnsi="仿宋_GB2312" w:eastAsia="仿宋_GB2312" w:cs="仿宋_GB2312"/>
                <w:b/>
                <w:bCs/>
                <w:sz w:val="24"/>
                <w:szCs w:val="21"/>
                <w:highlight w:val="none"/>
              </w:rPr>
              <w:t>宽深比</w:t>
            </w:r>
          </w:p>
        </w:tc>
        <w:tc>
          <w:tcPr>
            <w:tcW w:w="790" w:type="pct"/>
            <w:vAlign w:val="center"/>
          </w:tcPr>
          <w:p w14:paraId="7A6723C3">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0.9&lt;b≤1.1</w:t>
            </w:r>
          </w:p>
        </w:tc>
        <w:tc>
          <w:tcPr>
            <w:tcW w:w="751" w:type="pct"/>
            <w:vAlign w:val="center"/>
          </w:tcPr>
          <w:p w14:paraId="4252E1F2">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1.1&lt;b≤1.3</w:t>
            </w:r>
          </w:p>
        </w:tc>
        <w:tc>
          <w:tcPr>
            <w:tcW w:w="900" w:type="pct"/>
            <w:vAlign w:val="center"/>
          </w:tcPr>
          <w:p w14:paraId="2CDEF0E5">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1.3&lt;b≤1.4</w:t>
            </w:r>
          </w:p>
        </w:tc>
        <w:tc>
          <w:tcPr>
            <w:tcW w:w="900" w:type="pct"/>
            <w:vAlign w:val="center"/>
          </w:tcPr>
          <w:p w14:paraId="0AD4F20F">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1.4&lt;b≤1.5</w:t>
            </w:r>
          </w:p>
        </w:tc>
        <w:tc>
          <w:tcPr>
            <w:tcW w:w="898" w:type="pct"/>
            <w:vAlign w:val="center"/>
          </w:tcPr>
          <w:p w14:paraId="51D166E6">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b</w:t>
            </w:r>
            <w:r>
              <w:rPr>
                <w:rFonts w:hint="eastAsia" w:ascii="仿宋_GB2312" w:hAnsi="仿宋_GB2312" w:eastAsia="仿宋_GB2312" w:cs="仿宋_GB2312"/>
                <w:kern w:val="2"/>
                <w:sz w:val="24"/>
                <w:szCs w:val="21"/>
                <w:highlight w:val="none"/>
                <w:lang w:val="en-US" w:eastAsia="zh-CN" w:bidi="ar-SA"/>
              </w:rPr>
              <w:t>&gt;</w:t>
            </w:r>
            <w:r>
              <w:rPr>
                <w:rFonts w:hint="eastAsia" w:ascii="仿宋_GB2312" w:hAnsi="仿宋_GB2312" w:eastAsia="仿宋_GB2312" w:cs="仿宋_GB2312"/>
                <w:kern w:val="2"/>
                <w:sz w:val="24"/>
                <w:szCs w:val="21"/>
                <w:highlight w:val="none"/>
                <w:lang w:val="en-US" w:bidi="ar-SA"/>
              </w:rPr>
              <w:t>1.5</w:t>
            </w:r>
          </w:p>
        </w:tc>
      </w:tr>
      <w:tr w14:paraId="113C5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58" w:type="pct"/>
            <w:vAlign w:val="center"/>
          </w:tcPr>
          <w:p w14:paraId="393E24CF">
            <w:pPr>
              <w:autoSpaceDE/>
              <w:autoSpaceDN/>
              <w:spacing w:line="240" w:lineRule="auto"/>
              <w:ind w:firstLine="0" w:firstLineChars="0"/>
              <w:jc w:val="center"/>
              <w:rPr>
                <w:rFonts w:ascii="仿宋_GB2312" w:hAnsi="仿宋_GB2312" w:eastAsia="仿宋_GB2312" w:cs="仿宋_GB2312"/>
                <w:b/>
                <w:bCs/>
                <w:sz w:val="24"/>
                <w:szCs w:val="21"/>
                <w:highlight w:val="none"/>
              </w:rPr>
            </w:pPr>
            <w:r>
              <w:rPr>
                <w:rFonts w:hint="eastAsia" w:ascii="仿宋_GB2312" w:hAnsi="仿宋_GB2312" w:eastAsia="仿宋_GB2312" w:cs="仿宋_GB2312"/>
                <w:b/>
                <w:bCs/>
                <w:sz w:val="24"/>
                <w:szCs w:val="21"/>
                <w:highlight w:val="none"/>
              </w:rPr>
              <w:t>修正系数</w:t>
            </w:r>
          </w:p>
        </w:tc>
        <w:tc>
          <w:tcPr>
            <w:tcW w:w="790" w:type="pct"/>
            <w:vAlign w:val="center"/>
          </w:tcPr>
          <w:p w14:paraId="70BCBEC0">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1.09</w:t>
            </w:r>
          </w:p>
        </w:tc>
        <w:tc>
          <w:tcPr>
            <w:tcW w:w="751" w:type="pct"/>
            <w:vAlign w:val="center"/>
          </w:tcPr>
          <w:p w14:paraId="69F382D5">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1.15</w:t>
            </w:r>
          </w:p>
        </w:tc>
        <w:tc>
          <w:tcPr>
            <w:tcW w:w="900" w:type="pct"/>
            <w:vAlign w:val="center"/>
          </w:tcPr>
          <w:p w14:paraId="7587966A">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1.19</w:t>
            </w:r>
          </w:p>
        </w:tc>
        <w:tc>
          <w:tcPr>
            <w:tcW w:w="900" w:type="pct"/>
            <w:vAlign w:val="center"/>
          </w:tcPr>
          <w:p w14:paraId="416E92AD">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1.21</w:t>
            </w:r>
          </w:p>
        </w:tc>
        <w:tc>
          <w:tcPr>
            <w:tcW w:w="898" w:type="pct"/>
            <w:vAlign w:val="center"/>
          </w:tcPr>
          <w:p w14:paraId="1E2CE12B">
            <w:pPr>
              <w:pStyle w:val="30"/>
              <w:autoSpaceDE/>
              <w:autoSpaceDN/>
              <w:spacing w:line="240" w:lineRule="auto"/>
              <w:ind w:firstLine="0" w:firstLineChars="0"/>
              <w:rPr>
                <w:rFonts w:ascii="仿宋_GB2312" w:hAnsi="仿宋_GB2312" w:eastAsia="仿宋_GB2312" w:cs="仿宋_GB2312"/>
                <w:kern w:val="2"/>
                <w:sz w:val="24"/>
                <w:szCs w:val="21"/>
                <w:highlight w:val="none"/>
                <w:lang w:val="en-US" w:bidi="ar-SA"/>
              </w:rPr>
            </w:pPr>
            <w:r>
              <w:rPr>
                <w:rFonts w:hint="eastAsia" w:ascii="仿宋_GB2312" w:hAnsi="仿宋_GB2312" w:eastAsia="仿宋_GB2312" w:cs="仿宋_GB2312"/>
                <w:kern w:val="2"/>
                <w:sz w:val="24"/>
                <w:szCs w:val="21"/>
                <w:highlight w:val="none"/>
                <w:lang w:val="en-US" w:bidi="ar-SA"/>
              </w:rPr>
              <w:t>1.24</w:t>
            </w:r>
          </w:p>
        </w:tc>
      </w:tr>
    </w:tbl>
    <w:p w14:paraId="1F6E57F5">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Chars="0" w:right="0" w:rightChars="0" w:firstLine="480" w:firstLineChars="200"/>
        <w:jc w:val="both"/>
        <w:textAlignment w:val="auto"/>
        <w:rPr>
          <w:rFonts w:hint="eastAsia" w:ascii="仿宋_GB2312" w:hAnsi="仿宋_GB2312" w:eastAsia="仿宋_GB2312" w:cs="仿宋_GB2312"/>
          <w:color w:val="auto"/>
          <w:sz w:val="24"/>
          <w:szCs w:val="22"/>
          <w:highlight w:val="none"/>
          <w:lang w:val="en-US" w:eastAsia="zh-CN" w:bidi="zh-CN"/>
        </w:rPr>
      </w:pPr>
      <w:r>
        <w:rPr>
          <w:rFonts w:hint="eastAsia" w:ascii="仿宋_GB2312" w:hAnsi="仿宋_GB2312" w:eastAsia="仿宋_GB2312" w:cs="仿宋_GB2312"/>
          <w:color w:val="auto"/>
          <w:sz w:val="24"/>
          <w:szCs w:val="22"/>
          <w:highlight w:val="none"/>
          <w:lang w:val="zh-CN" w:eastAsia="zh-CN" w:bidi="zh-CN"/>
        </w:rPr>
        <w:t>注：</w:t>
      </w:r>
      <w:r>
        <w:rPr>
          <w:rFonts w:hint="eastAsia" w:ascii="仿宋_GB2312" w:hAnsi="仿宋_GB2312" w:eastAsia="仿宋_GB2312" w:cs="仿宋_GB2312"/>
          <w:color w:val="auto"/>
          <w:sz w:val="24"/>
          <w:highlight w:val="none"/>
        </w:rPr>
        <w:t>①</w:t>
      </w:r>
      <w:r>
        <w:rPr>
          <w:rFonts w:hint="eastAsia" w:ascii="仿宋_GB2312" w:hAnsi="仿宋_GB2312" w:eastAsia="仿宋_GB2312" w:cs="仿宋_GB2312"/>
          <w:color w:val="auto"/>
          <w:sz w:val="24"/>
          <w:szCs w:val="22"/>
          <w:highlight w:val="none"/>
          <w:lang w:val="zh-CN" w:eastAsia="zh-CN" w:bidi="zh-CN"/>
        </w:rPr>
        <w:t>宽深比修正适用于已建成的宗地和待开发宗地；</w:t>
      </w:r>
      <w:r>
        <w:rPr>
          <w:rFonts w:hint="eastAsia" w:ascii="仿宋_GB2312" w:hAnsi="仿宋_GB2312" w:eastAsia="仿宋_GB2312" w:cs="仿宋_GB2312"/>
          <w:color w:val="auto"/>
          <w:sz w:val="24"/>
          <w:highlight w:val="none"/>
        </w:rPr>
        <w:t>②</w:t>
      </w:r>
      <w:r>
        <w:rPr>
          <w:rFonts w:hint="eastAsia" w:ascii="仿宋_GB2312" w:hAnsi="仿宋_GB2312" w:eastAsia="仿宋_GB2312" w:cs="仿宋_GB2312"/>
          <w:color w:val="auto"/>
          <w:sz w:val="24"/>
          <w:szCs w:val="22"/>
          <w:highlight w:val="none"/>
          <w:lang w:val="zh-CN" w:eastAsia="zh-CN" w:bidi="zh-CN"/>
        </w:rPr>
        <w:t>深度在标准深度（</w:t>
      </w:r>
      <w:r>
        <w:rPr>
          <w:rFonts w:hint="eastAsia" w:ascii="仿宋_GB2312" w:hAnsi="仿宋_GB2312" w:cs="仿宋_GB2312"/>
          <w:color w:val="auto"/>
          <w:sz w:val="24"/>
          <w:szCs w:val="22"/>
          <w:highlight w:val="none"/>
          <w:lang w:val="en-US" w:eastAsia="zh-CN" w:bidi="zh-CN"/>
        </w:rPr>
        <w:t>15</w:t>
      </w:r>
      <w:r>
        <w:rPr>
          <w:rFonts w:hint="eastAsia" w:ascii="仿宋_GB2312" w:hAnsi="仿宋_GB2312" w:eastAsia="仿宋_GB2312" w:cs="仿宋_GB2312"/>
          <w:color w:val="auto"/>
          <w:sz w:val="24"/>
          <w:szCs w:val="22"/>
          <w:highlight w:val="none"/>
          <w:lang w:val="zh-CN" w:eastAsia="zh-CN" w:bidi="zh-CN"/>
        </w:rPr>
        <w:t>米）以内的，计算宽深比时，宽度取实际宽度，深度取实际深度；超过标准深度（</w:t>
      </w:r>
      <w:r>
        <w:rPr>
          <w:rFonts w:hint="eastAsia" w:ascii="仿宋_GB2312" w:hAnsi="仿宋_GB2312" w:cs="仿宋_GB2312"/>
          <w:color w:val="auto"/>
          <w:sz w:val="24"/>
          <w:szCs w:val="22"/>
          <w:highlight w:val="none"/>
          <w:lang w:val="en-US" w:eastAsia="zh-CN" w:bidi="zh-CN"/>
        </w:rPr>
        <w:t>15</w:t>
      </w:r>
      <w:r>
        <w:rPr>
          <w:rFonts w:hint="eastAsia" w:ascii="仿宋_GB2312" w:hAnsi="仿宋_GB2312" w:eastAsia="仿宋_GB2312" w:cs="仿宋_GB2312"/>
          <w:color w:val="auto"/>
          <w:sz w:val="24"/>
          <w:szCs w:val="22"/>
          <w:highlight w:val="none"/>
          <w:lang w:val="zh-CN" w:eastAsia="zh-CN" w:bidi="zh-CN"/>
        </w:rPr>
        <w:t>米）的，计算宽深比时，宽度取实际宽度，深度取标准深度（</w:t>
      </w:r>
      <w:r>
        <w:rPr>
          <w:rFonts w:hint="eastAsia" w:ascii="仿宋_GB2312" w:hAnsi="仿宋_GB2312" w:cs="仿宋_GB2312"/>
          <w:color w:val="auto"/>
          <w:sz w:val="24"/>
          <w:szCs w:val="22"/>
          <w:highlight w:val="none"/>
          <w:lang w:val="en-US" w:eastAsia="zh-CN" w:bidi="zh-CN"/>
        </w:rPr>
        <w:t>15</w:t>
      </w:r>
      <w:r>
        <w:rPr>
          <w:rFonts w:hint="eastAsia" w:ascii="仿宋_GB2312" w:hAnsi="仿宋_GB2312" w:eastAsia="仿宋_GB2312" w:cs="仿宋_GB2312"/>
          <w:color w:val="auto"/>
          <w:sz w:val="24"/>
          <w:szCs w:val="22"/>
          <w:highlight w:val="none"/>
          <w:lang w:val="zh-CN" w:eastAsia="zh-CN" w:bidi="zh-CN"/>
        </w:rPr>
        <w:t>米）。</w:t>
      </w:r>
    </w:p>
    <w:p w14:paraId="43C5ADC3">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街角地修正系数</w:t>
      </w:r>
    </w:p>
    <w:p w14:paraId="2AFAF5CF">
      <w:pPr>
        <w:pStyle w:val="28"/>
        <w:keepNext w:val="0"/>
        <w:keepLines w:val="0"/>
        <w:pageBreakBefore w:val="0"/>
        <w:widowControl/>
        <w:numPr>
          <w:ilvl w:val="2"/>
          <w:numId w:val="0"/>
        </w:numPr>
        <w:kinsoku/>
        <w:wordWrap/>
        <w:overflowPunct/>
        <w:topLinePunct w:val="0"/>
        <w:autoSpaceDE/>
        <w:autoSpaceDN/>
        <w:bidi w:val="0"/>
        <w:adjustRightInd/>
        <w:snapToGrid/>
        <w:ind w:leftChars="200"/>
        <w:textAlignment w:val="auto"/>
        <w:rPr>
          <w:rFonts w:hint="default" w:ascii="仿宋_GB2312" w:hAnsi="仿宋_GB2312" w:eastAsia="仿宋_GB2312" w:cs="仿宋_GB2312"/>
          <w:b w:val="0"/>
          <w:bCs w:val="0"/>
          <w:sz w:val="32"/>
          <w:szCs w:val="32"/>
          <w:highlight w:val="none"/>
        </w:rPr>
      </w:pPr>
    </w:p>
    <w:p w14:paraId="128228AF">
      <w:pPr>
        <w:pStyle w:val="28"/>
        <w:keepNext w:val="0"/>
        <w:keepLines w:val="0"/>
        <w:pageBreakBefore w:val="0"/>
        <w:widowControl/>
        <w:numPr>
          <w:ilvl w:val="2"/>
          <w:numId w:val="0"/>
        </w:numPr>
        <w:kinsoku/>
        <w:wordWrap/>
        <w:overflowPunct/>
        <w:topLinePunct w:val="0"/>
        <w:autoSpaceDE/>
        <w:autoSpaceDN/>
        <w:bidi w:val="0"/>
        <w:adjustRightInd/>
        <w:snapToGrid/>
        <w:ind w:leftChars="200"/>
        <w:textAlignment w:val="auto"/>
        <w:rPr>
          <w:rFonts w:hint="default" w:ascii="仿宋_GB2312" w:hAnsi="仿宋_GB2312" w:eastAsia="仿宋_GB2312" w:cs="仿宋_GB2312"/>
          <w:b w:val="0"/>
          <w:bCs w:val="0"/>
          <w:sz w:val="32"/>
          <w:szCs w:val="32"/>
          <w:highlight w:val="none"/>
        </w:rPr>
      </w:pPr>
    </w:p>
    <w:p w14:paraId="3A07B4E1">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街角地修正系数</w:t>
      </w:r>
    </w:p>
    <w:tbl>
      <w:tblPr>
        <w:tblStyle w:val="15"/>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9"/>
        <w:gridCol w:w="1700"/>
        <w:gridCol w:w="1697"/>
        <w:gridCol w:w="1699"/>
        <w:gridCol w:w="1700"/>
      </w:tblGrid>
      <w:tr w14:paraId="64556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699" w:type="dxa"/>
            <w:tcBorders>
              <w:top w:val="single" w:color="auto" w:sz="4" w:space="0"/>
            </w:tcBorders>
            <w:vAlign w:val="center"/>
          </w:tcPr>
          <w:p w14:paraId="277CE23D">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临街情况</w:t>
            </w:r>
          </w:p>
        </w:tc>
        <w:tc>
          <w:tcPr>
            <w:tcW w:w="1700" w:type="dxa"/>
            <w:tcBorders>
              <w:top w:val="single" w:color="auto" w:sz="4" w:space="0"/>
            </w:tcBorders>
            <w:vAlign w:val="center"/>
          </w:tcPr>
          <w:p w14:paraId="4D3C92FC">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一</w:t>
            </w:r>
            <w:r>
              <w:rPr>
                <w:rFonts w:hint="eastAsia" w:ascii="仿宋_GB2312" w:hAnsi="仿宋_GB2312" w:eastAsia="仿宋_GB2312" w:cs="仿宋_GB2312"/>
                <w:color w:val="auto"/>
                <w:sz w:val="24"/>
                <w:szCs w:val="24"/>
                <w:highlight w:val="none"/>
              </w:rPr>
              <w:t>面临街</w:t>
            </w:r>
          </w:p>
        </w:tc>
        <w:tc>
          <w:tcPr>
            <w:tcW w:w="1697" w:type="dxa"/>
            <w:tcBorders>
              <w:top w:val="single" w:color="auto" w:sz="4" w:space="0"/>
            </w:tcBorders>
            <w:vAlign w:val="center"/>
          </w:tcPr>
          <w:p w14:paraId="660A9B5B">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两面临街</w:t>
            </w:r>
          </w:p>
        </w:tc>
        <w:tc>
          <w:tcPr>
            <w:tcW w:w="1699" w:type="dxa"/>
            <w:tcBorders>
              <w:top w:val="single" w:color="auto" w:sz="4" w:space="0"/>
            </w:tcBorders>
            <w:vAlign w:val="center"/>
          </w:tcPr>
          <w:p w14:paraId="3FBF67B7">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三面临街</w:t>
            </w:r>
          </w:p>
        </w:tc>
        <w:tc>
          <w:tcPr>
            <w:tcW w:w="1700" w:type="dxa"/>
            <w:tcBorders>
              <w:top w:val="single" w:color="auto" w:sz="4" w:space="0"/>
            </w:tcBorders>
            <w:vAlign w:val="center"/>
          </w:tcPr>
          <w:p w14:paraId="556CE137">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面</w:t>
            </w: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临街</w:t>
            </w:r>
          </w:p>
        </w:tc>
      </w:tr>
      <w:tr w14:paraId="21015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99" w:type="dxa"/>
            <w:vAlign w:val="center"/>
          </w:tcPr>
          <w:p w14:paraId="3FFE2631">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700" w:type="dxa"/>
            <w:vAlign w:val="center"/>
          </w:tcPr>
          <w:p w14:paraId="751BBC90">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w:t>
            </w:r>
          </w:p>
        </w:tc>
        <w:tc>
          <w:tcPr>
            <w:tcW w:w="1697" w:type="dxa"/>
            <w:vAlign w:val="center"/>
          </w:tcPr>
          <w:p w14:paraId="79575A64">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val="en-US" w:eastAsia="zh-CN"/>
              </w:rPr>
              <w:t>5</w:t>
            </w:r>
          </w:p>
        </w:tc>
        <w:tc>
          <w:tcPr>
            <w:tcW w:w="1699" w:type="dxa"/>
            <w:vAlign w:val="center"/>
          </w:tcPr>
          <w:p w14:paraId="39C1EECD">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08</w:t>
            </w:r>
          </w:p>
        </w:tc>
        <w:tc>
          <w:tcPr>
            <w:tcW w:w="1700" w:type="dxa"/>
            <w:vAlign w:val="center"/>
          </w:tcPr>
          <w:p w14:paraId="133187C1">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10</w:t>
            </w:r>
          </w:p>
        </w:tc>
      </w:tr>
    </w:tbl>
    <w:p w14:paraId="42FF86F0">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其他个别因素修正系数</w:t>
      </w:r>
    </w:p>
    <w:p w14:paraId="2802910C">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其他个别因素修正系数表</w:t>
      </w:r>
    </w:p>
    <w:tbl>
      <w:tblPr>
        <w:tblStyle w:val="1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6"/>
        <w:gridCol w:w="1425"/>
        <w:gridCol w:w="1165"/>
        <w:gridCol w:w="1363"/>
        <w:gridCol w:w="1363"/>
        <w:gridCol w:w="1423"/>
        <w:gridCol w:w="1299"/>
      </w:tblGrid>
      <w:tr w14:paraId="432D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blHeader/>
          <w:jc w:val="center"/>
        </w:trPr>
        <w:tc>
          <w:tcPr>
            <w:tcW w:w="2461" w:type="dxa"/>
            <w:gridSpan w:val="2"/>
            <w:tcBorders>
              <w:top w:val="single" w:color="auto" w:sz="4" w:space="0"/>
            </w:tcBorders>
            <w:vAlign w:val="center"/>
          </w:tcPr>
          <w:p w14:paraId="6117A395">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指标标准</w:t>
            </w:r>
          </w:p>
        </w:tc>
        <w:tc>
          <w:tcPr>
            <w:tcW w:w="1165" w:type="dxa"/>
            <w:tcBorders>
              <w:top w:val="single" w:color="auto" w:sz="4" w:space="0"/>
            </w:tcBorders>
            <w:vAlign w:val="center"/>
          </w:tcPr>
          <w:p w14:paraId="5191B499">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优</w:t>
            </w:r>
          </w:p>
        </w:tc>
        <w:tc>
          <w:tcPr>
            <w:tcW w:w="1363" w:type="dxa"/>
            <w:tcBorders>
              <w:top w:val="single" w:color="auto" w:sz="4" w:space="0"/>
            </w:tcBorders>
            <w:vAlign w:val="center"/>
          </w:tcPr>
          <w:p w14:paraId="75D30B82">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较优</w:t>
            </w:r>
          </w:p>
        </w:tc>
        <w:tc>
          <w:tcPr>
            <w:tcW w:w="1363" w:type="dxa"/>
            <w:tcBorders>
              <w:top w:val="single" w:color="auto" w:sz="4" w:space="0"/>
            </w:tcBorders>
            <w:vAlign w:val="center"/>
          </w:tcPr>
          <w:p w14:paraId="7EC43DD3">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一般</w:t>
            </w:r>
          </w:p>
        </w:tc>
        <w:tc>
          <w:tcPr>
            <w:tcW w:w="1423" w:type="dxa"/>
            <w:tcBorders>
              <w:top w:val="single" w:color="auto" w:sz="4" w:space="0"/>
            </w:tcBorders>
            <w:vAlign w:val="center"/>
          </w:tcPr>
          <w:p w14:paraId="623CFB43">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较劣</w:t>
            </w:r>
          </w:p>
        </w:tc>
        <w:tc>
          <w:tcPr>
            <w:tcW w:w="1299" w:type="dxa"/>
            <w:tcBorders>
              <w:top w:val="single" w:color="auto" w:sz="4" w:space="0"/>
            </w:tcBorders>
            <w:vAlign w:val="center"/>
          </w:tcPr>
          <w:p w14:paraId="7A4111BB">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劣</w:t>
            </w:r>
          </w:p>
        </w:tc>
      </w:tr>
      <w:tr w14:paraId="7C77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jc w:val="center"/>
        </w:trPr>
        <w:tc>
          <w:tcPr>
            <w:tcW w:w="1036" w:type="dxa"/>
            <w:vMerge w:val="restart"/>
            <w:vAlign w:val="center"/>
          </w:tcPr>
          <w:p w14:paraId="2575CFE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宗地形状</w:t>
            </w:r>
          </w:p>
        </w:tc>
        <w:tc>
          <w:tcPr>
            <w:tcW w:w="1425" w:type="dxa"/>
            <w:vAlign w:val="center"/>
          </w:tcPr>
          <w:p w14:paraId="6B44C5A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65" w:type="dxa"/>
            <w:vAlign w:val="center"/>
          </w:tcPr>
          <w:p w14:paraId="0C62A64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形状规</w:t>
            </w:r>
            <w:r>
              <w:rPr>
                <w:rFonts w:hint="eastAsia" w:ascii="仿宋_GB2312" w:hAnsi="仿宋_GB2312" w:eastAsia="仿宋_GB2312" w:cs="仿宋_GB2312"/>
                <w:spacing w:val="-5"/>
                <w:sz w:val="24"/>
                <w:highlight w:val="none"/>
              </w:rPr>
              <w:t>则，对土地利用极</w:t>
            </w:r>
            <w:r>
              <w:rPr>
                <w:rFonts w:hint="eastAsia" w:ascii="仿宋_GB2312" w:hAnsi="仿宋_GB2312" w:eastAsia="仿宋_GB2312" w:cs="仿宋_GB2312"/>
                <w:sz w:val="24"/>
                <w:highlight w:val="none"/>
              </w:rPr>
              <w:t>为有利</w:t>
            </w:r>
          </w:p>
        </w:tc>
        <w:tc>
          <w:tcPr>
            <w:tcW w:w="1363" w:type="dxa"/>
            <w:vAlign w:val="center"/>
          </w:tcPr>
          <w:p w14:paraId="2D17B89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1"/>
                <w:sz w:val="24"/>
                <w:highlight w:val="none"/>
              </w:rPr>
              <w:t>形状较规</w:t>
            </w:r>
            <w:r>
              <w:rPr>
                <w:rFonts w:hint="eastAsia" w:ascii="仿宋_GB2312" w:hAnsi="仿宋_GB2312" w:eastAsia="仿宋_GB2312" w:cs="仿宋_GB2312"/>
                <w:spacing w:val="-5"/>
                <w:sz w:val="24"/>
                <w:highlight w:val="none"/>
              </w:rPr>
              <w:t>则，对土地</w:t>
            </w:r>
            <w:r>
              <w:rPr>
                <w:rFonts w:hint="eastAsia" w:ascii="仿宋_GB2312" w:hAnsi="仿宋_GB2312" w:eastAsia="仿宋_GB2312" w:cs="仿宋_GB2312"/>
                <w:spacing w:val="-4"/>
                <w:sz w:val="24"/>
                <w:highlight w:val="none"/>
              </w:rPr>
              <w:t>利用较为有</w:t>
            </w:r>
            <w:r>
              <w:rPr>
                <w:rFonts w:hint="eastAsia" w:ascii="仿宋_GB2312" w:hAnsi="仿宋_GB2312" w:eastAsia="仿宋_GB2312" w:cs="仿宋_GB2312"/>
                <w:sz w:val="24"/>
                <w:highlight w:val="none"/>
              </w:rPr>
              <w:t>利</w:t>
            </w:r>
          </w:p>
        </w:tc>
        <w:tc>
          <w:tcPr>
            <w:tcW w:w="1363" w:type="dxa"/>
            <w:vAlign w:val="center"/>
          </w:tcPr>
          <w:p w14:paraId="0DB7C8E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形状基本规则，对土地利用无不良影响</w:t>
            </w:r>
          </w:p>
        </w:tc>
        <w:tc>
          <w:tcPr>
            <w:tcW w:w="1423" w:type="dxa"/>
            <w:vAlign w:val="center"/>
          </w:tcPr>
          <w:p w14:paraId="7054E310">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形状较不规则，对土地利用有</w:t>
            </w:r>
            <w:r>
              <w:rPr>
                <w:rFonts w:hint="eastAsia" w:ascii="仿宋_GB2312" w:hAnsi="仿宋_GB2312" w:eastAsia="仿宋_GB2312" w:cs="仿宋_GB2312"/>
                <w:sz w:val="24"/>
                <w:highlight w:val="none"/>
                <w:lang w:eastAsia="zh-CN"/>
              </w:rPr>
              <w:t>一定</w:t>
            </w:r>
            <w:r>
              <w:rPr>
                <w:rFonts w:hint="eastAsia" w:ascii="仿宋_GB2312" w:hAnsi="仿宋_GB2312" w:eastAsia="仿宋_GB2312" w:cs="仿宋_GB2312"/>
                <w:sz w:val="24"/>
                <w:highlight w:val="none"/>
              </w:rPr>
              <w:t>影响</w:t>
            </w:r>
          </w:p>
        </w:tc>
        <w:tc>
          <w:tcPr>
            <w:tcW w:w="1299" w:type="dxa"/>
            <w:vAlign w:val="center"/>
          </w:tcPr>
          <w:p w14:paraId="051D5CA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形状不规则，对土地利用产生严重影响</w:t>
            </w:r>
          </w:p>
        </w:tc>
      </w:tr>
      <w:tr w14:paraId="7894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036" w:type="dxa"/>
            <w:vMerge w:val="continue"/>
            <w:vAlign w:val="center"/>
          </w:tcPr>
          <w:p w14:paraId="4A27C1C9">
            <w:pPr>
              <w:spacing w:line="240" w:lineRule="auto"/>
              <w:ind w:firstLine="0" w:firstLineChars="0"/>
              <w:jc w:val="center"/>
              <w:rPr>
                <w:rFonts w:ascii="仿宋_GB2312" w:hAnsi="仿宋_GB2312" w:eastAsia="仿宋_GB2312" w:cs="仿宋_GB2312"/>
                <w:sz w:val="24"/>
                <w:highlight w:val="none"/>
              </w:rPr>
            </w:pPr>
          </w:p>
        </w:tc>
        <w:tc>
          <w:tcPr>
            <w:tcW w:w="1425" w:type="dxa"/>
            <w:vAlign w:val="center"/>
          </w:tcPr>
          <w:p w14:paraId="7303FE64">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65" w:type="dxa"/>
            <w:vAlign w:val="center"/>
          </w:tcPr>
          <w:p w14:paraId="13DF75B4">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1363" w:type="dxa"/>
            <w:vAlign w:val="center"/>
          </w:tcPr>
          <w:p w14:paraId="31D34E64">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63" w:type="dxa"/>
            <w:vAlign w:val="center"/>
          </w:tcPr>
          <w:p w14:paraId="6221063B">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423" w:type="dxa"/>
            <w:vAlign w:val="center"/>
          </w:tcPr>
          <w:p w14:paraId="5B083B70">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299" w:type="dxa"/>
            <w:vAlign w:val="center"/>
          </w:tcPr>
          <w:p w14:paraId="33ED9DE4">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r>
      <w:tr w14:paraId="67C2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036" w:type="dxa"/>
            <w:vMerge w:val="restart"/>
            <w:vAlign w:val="center"/>
          </w:tcPr>
          <w:p w14:paraId="45E4D41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w:t>
            </w:r>
          </w:p>
        </w:tc>
        <w:tc>
          <w:tcPr>
            <w:tcW w:w="1425" w:type="dxa"/>
            <w:vAlign w:val="center"/>
          </w:tcPr>
          <w:p w14:paraId="756EA71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65" w:type="dxa"/>
            <w:vAlign w:val="center"/>
          </w:tcPr>
          <w:p w14:paraId="3008DEE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宗地地基承载力好</w:t>
            </w:r>
          </w:p>
        </w:tc>
        <w:tc>
          <w:tcPr>
            <w:tcW w:w="1363" w:type="dxa"/>
            <w:vAlign w:val="center"/>
          </w:tcPr>
          <w:p w14:paraId="7F9B3A84">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宗地地基承载力较好</w:t>
            </w:r>
          </w:p>
        </w:tc>
        <w:tc>
          <w:tcPr>
            <w:tcW w:w="1363" w:type="dxa"/>
            <w:vAlign w:val="center"/>
          </w:tcPr>
          <w:p w14:paraId="4B65546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宗地地基承载力适宜</w:t>
            </w:r>
          </w:p>
        </w:tc>
        <w:tc>
          <w:tcPr>
            <w:tcW w:w="1423" w:type="dxa"/>
            <w:vAlign w:val="center"/>
          </w:tcPr>
          <w:p w14:paraId="59F6F3C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宗地地基承载力较差</w:t>
            </w:r>
          </w:p>
        </w:tc>
        <w:tc>
          <w:tcPr>
            <w:tcW w:w="1299" w:type="dxa"/>
            <w:vAlign w:val="center"/>
          </w:tcPr>
          <w:p w14:paraId="41AD409D">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宗地地基承载力差</w:t>
            </w:r>
          </w:p>
        </w:tc>
      </w:tr>
      <w:tr w14:paraId="6C35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036" w:type="dxa"/>
            <w:vMerge w:val="continue"/>
            <w:vAlign w:val="center"/>
          </w:tcPr>
          <w:p w14:paraId="391082C7">
            <w:pPr>
              <w:spacing w:line="240" w:lineRule="auto"/>
              <w:ind w:firstLine="0" w:firstLineChars="0"/>
              <w:jc w:val="center"/>
              <w:rPr>
                <w:rFonts w:ascii="仿宋_GB2312" w:hAnsi="仿宋_GB2312" w:eastAsia="仿宋_GB2312" w:cs="仿宋_GB2312"/>
                <w:sz w:val="24"/>
                <w:highlight w:val="none"/>
              </w:rPr>
            </w:pPr>
          </w:p>
        </w:tc>
        <w:tc>
          <w:tcPr>
            <w:tcW w:w="1425" w:type="dxa"/>
            <w:vAlign w:val="center"/>
          </w:tcPr>
          <w:p w14:paraId="477B498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65" w:type="dxa"/>
            <w:vAlign w:val="center"/>
          </w:tcPr>
          <w:p w14:paraId="1E6DE50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1363" w:type="dxa"/>
            <w:vAlign w:val="center"/>
          </w:tcPr>
          <w:p w14:paraId="053C336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63" w:type="dxa"/>
            <w:vAlign w:val="center"/>
          </w:tcPr>
          <w:p w14:paraId="2D550704">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423" w:type="dxa"/>
            <w:vAlign w:val="center"/>
          </w:tcPr>
          <w:p w14:paraId="31A35DD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299" w:type="dxa"/>
            <w:vAlign w:val="center"/>
          </w:tcPr>
          <w:p w14:paraId="136DE8FD">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r>
      <w:tr w14:paraId="20D8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1036" w:type="dxa"/>
            <w:vMerge w:val="restart"/>
            <w:vAlign w:val="center"/>
          </w:tcPr>
          <w:p w14:paraId="5DEF3F4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宗地大小</w:t>
            </w:r>
          </w:p>
        </w:tc>
        <w:tc>
          <w:tcPr>
            <w:tcW w:w="1425" w:type="dxa"/>
            <w:vAlign w:val="center"/>
          </w:tcPr>
          <w:p w14:paraId="2E7CA0A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65" w:type="dxa"/>
            <w:vAlign w:val="center"/>
          </w:tcPr>
          <w:p w14:paraId="32D9703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宗地面积大，利于开发利用</w:t>
            </w:r>
          </w:p>
        </w:tc>
        <w:tc>
          <w:tcPr>
            <w:tcW w:w="1363" w:type="dxa"/>
            <w:vAlign w:val="center"/>
          </w:tcPr>
          <w:p w14:paraId="38B9BC9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宗地面积较大，较利于开发利用</w:t>
            </w:r>
          </w:p>
        </w:tc>
        <w:tc>
          <w:tcPr>
            <w:tcW w:w="1363" w:type="dxa"/>
            <w:vAlign w:val="center"/>
          </w:tcPr>
          <w:p w14:paraId="5CB77F0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宗地面积适中，开发利用情况</w:t>
            </w:r>
            <w:r>
              <w:rPr>
                <w:rFonts w:hint="eastAsia" w:ascii="仿宋_GB2312" w:hAnsi="仿宋_GB2312" w:eastAsia="仿宋_GB2312" w:cs="仿宋_GB2312"/>
                <w:sz w:val="24"/>
                <w:highlight w:val="none"/>
                <w:lang w:eastAsia="zh-CN"/>
              </w:rPr>
              <w:t>一般</w:t>
            </w:r>
          </w:p>
        </w:tc>
        <w:tc>
          <w:tcPr>
            <w:tcW w:w="1423" w:type="dxa"/>
            <w:vAlign w:val="center"/>
          </w:tcPr>
          <w:p w14:paraId="603D671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宗地面积偏小，较不利于开发利用</w:t>
            </w:r>
          </w:p>
        </w:tc>
        <w:tc>
          <w:tcPr>
            <w:tcW w:w="1299" w:type="dxa"/>
            <w:vAlign w:val="center"/>
          </w:tcPr>
          <w:p w14:paraId="7D8E4954">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宗地面积过小，不利于开发利用</w:t>
            </w:r>
          </w:p>
        </w:tc>
      </w:tr>
      <w:tr w14:paraId="33A4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036" w:type="dxa"/>
            <w:vMerge w:val="continue"/>
            <w:vAlign w:val="center"/>
          </w:tcPr>
          <w:p w14:paraId="73A06310">
            <w:pPr>
              <w:spacing w:line="240" w:lineRule="auto"/>
              <w:ind w:firstLine="0" w:firstLineChars="0"/>
              <w:jc w:val="center"/>
              <w:rPr>
                <w:rFonts w:ascii="仿宋_GB2312" w:hAnsi="仿宋_GB2312" w:eastAsia="仿宋_GB2312" w:cs="仿宋_GB2312"/>
                <w:sz w:val="24"/>
                <w:highlight w:val="none"/>
              </w:rPr>
            </w:pPr>
          </w:p>
        </w:tc>
        <w:tc>
          <w:tcPr>
            <w:tcW w:w="1425" w:type="dxa"/>
            <w:vAlign w:val="center"/>
          </w:tcPr>
          <w:p w14:paraId="14EF16B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65" w:type="dxa"/>
            <w:vAlign w:val="center"/>
          </w:tcPr>
          <w:p w14:paraId="1DD7F875">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1363" w:type="dxa"/>
            <w:vAlign w:val="center"/>
          </w:tcPr>
          <w:p w14:paraId="0BBBF8C5">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63" w:type="dxa"/>
            <w:vAlign w:val="center"/>
          </w:tcPr>
          <w:p w14:paraId="3855D16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423" w:type="dxa"/>
            <w:vAlign w:val="center"/>
          </w:tcPr>
          <w:p w14:paraId="0C09E29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299" w:type="dxa"/>
            <w:vAlign w:val="center"/>
          </w:tcPr>
          <w:p w14:paraId="7710C61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r>
      <w:tr w14:paraId="0512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dxa"/>
            <w:vMerge w:val="restart"/>
            <w:vAlign w:val="center"/>
          </w:tcPr>
          <w:p w14:paraId="0621B95E">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地形</w:t>
            </w:r>
          </w:p>
        </w:tc>
        <w:tc>
          <w:tcPr>
            <w:tcW w:w="1425" w:type="dxa"/>
            <w:vAlign w:val="center"/>
          </w:tcPr>
          <w:p w14:paraId="1F70551A">
            <w:pPr>
              <w:snapToGrid w:val="0"/>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napToGrid w:val="0"/>
                <w:kern w:val="0"/>
                <w:sz w:val="24"/>
                <w:highlight w:val="none"/>
              </w:rPr>
              <w:t>指标说明</w:t>
            </w:r>
          </w:p>
        </w:tc>
        <w:tc>
          <w:tcPr>
            <w:tcW w:w="1165" w:type="dxa"/>
            <w:vAlign w:val="center"/>
          </w:tcPr>
          <w:p w14:paraId="6F296ED6">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地形平坦，可直接开发利用</w:t>
            </w:r>
          </w:p>
        </w:tc>
        <w:tc>
          <w:tcPr>
            <w:tcW w:w="1363" w:type="dxa"/>
            <w:vAlign w:val="center"/>
          </w:tcPr>
          <w:p w14:paraId="029E5A13">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地形较平坦</w:t>
            </w:r>
          </w:p>
        </w:tc>
        <w:tc>
          <w:tcPr>
            <w:tcW w:w="1363" w:type="dxa"/>
            <w:vAlign w:val="center"/>
          </w:tcPr>
          <w:p w14:paraId="3A9B290E">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地形对土地利用无不良影响</w:t>
            </w:r>
          </w:p>
        </w:tc>
        <w:tc>
          <w:tcPr>
            <w:tcW w:w="1423" w:type="dxa"/>
            <w:vAlign w:val="center"/>
          </w:tcPr>
          <w:p w14:paraId="7B2A1D1C">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有一定地形坡度和起伏，对土地利用有一定影响</w:t>
            </w:r>
          </w:p>
        </w:tc>
        <w:tc>
          <w:tcPr>
            <w:tcW w:w="1299" w:type="dxa"/>
            <w:vAlign w:val="center"/>
          </w:tcPr>
          <w:p w14:paraId="6584A547">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地形起伏、坡度较大，对土地利用产生严重影响</w:t>
            </w:r>
          </w:p>
        </w:tc>
      </w:tr>
      <w:tr w14:paraId="493C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036" w:type="dxa"/>
            <w:vMerge w:val="continue"/>
            <w:vAlign w:val="center"/>
          </w:tcPr>
          <w:p w14:paraId="565799B9">
            <w:pPr>
              <w:spacing w:before="72" w:after="72" w:line="240" w:lineRule="auto"/>
              <w:jc w:val="center"/>
              <w:rPr>
                <w:rFonts w:ascii="仿宋_GB2312" w:hAnsi="仿宋_GB2312" w:eastAsia="仿宋_GB2312" w:cs="仿宋_GB2312"/>
                <w:sz w:val="24"/>
                <w:highlight w:val="none"/>
              </w:rPr>
            </w:pPr>
          </w:p>
        </w:tc>
        <w:tc>
          <w:tcPr>
            <w:tcW w:w="1425" w:type="dxa"/>
            <w:vAlign w:val="center"/>
          </w:tcPr>
          <w:p w14:paraId="377CD6BA">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65" w:type="dxa"/>
            <w:vAlign w:val="center"/>
          </w:tcPr>
          <w:p w14:paraId="427E931C">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1363" w:type="dxa"/>
            <w:vAlign w:val="center"/>
          </w:tcPr>
          <w:p w14:paraId="4A3BC114">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63" w:type="dxa"/>
            <w:vAlign w:val="center"/>
          </w:tcPr>
          <w:p w14:paraId="7C26F21D">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423" w:type="dxa"/>
            <w:vAlign w:val="center"/>
          </w:tcPr>
          <w:p w14:paraId="186084A0">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299" w:type="dxa"/>
            <w:vAlign w:val="center"/>
          </w:tcPr>
          <w:p w14:paraId="4E37C8CE">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r>
      <w:tr w14:paraId="1372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036" w:type="dxa"/>
            <w:vMerge w:val="restart"/>
            <w:vAlign w:val="center"/>
          </w:tcPr>
          <w:p w14:paraId="536468EC">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地势</w:t>
            </w:r>
          </w:p>
        </w:tc>
        <w:tc>
          <w:tcPr>
            <w:tcW w:w="1425" w:type="dxa"/>
            <w:vAlign w:val="center"/>
          </w:tcPr>
          <w:p w14:paraId="04043A21">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65" w:type="dxa"/>
            <w:vAlign w:val="center"/>
          </w:tcPr>
          <w:p w14:paraId="48A1F2D3">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地势较高，排水通风条件好，出入口设置仍然便利</w:t>
            </w:r>
          </w:p>
        </w:tc>
        <w:tc>
          <w:tcPr>
            <w:tcW w:w="1363" w:type="dxa"/>
            <w:vAlign w:val="center"/>
          </w:tcPr>
          <w:p w14:paraId="2C2B963A">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地势一般，通风排水条件一般，不影响出入口设置</w:t>
            </w:r>
          </w:p>
        </w:tc>
        <w:tc>
          <w:tcPr>
            <w:tcW w:w="1363" w:type="dxa"/>
            <w:vAlign w:val="center"/>
          </w:tcPr>
          <w:p w14:paraId="7933DAD8">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地势一般，排水通风条件一般</w:t>
            </w:r>
          </w:p>
        </w:tc>
        <w:tc>
          <w:tcPr>
            <w:tcW w:w="1423" w:type="dxa"/>
            <w:vAlign w:val="center"/>
          </w:tcPr>
          <w:p w14:paraId="5799369D">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地势偏高，对出入通道设置有一定影响</w:t>
            </w:r>
          </w:p>
        </w:tc>
        <w:tc>
          <w:tcPr>
            <w:tcW w:w="1299" w:type="dxa"/>
            <w:vAlign w:val="center"/>
          </w:tcPr>
          <w:p w14:paraId="5DD16DDB">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地势偏低，不利于通风排水和出入口设置</w:t>
            </w:r>
          </w:p>
        </w:tc>
      </w:tr>
      <w:tr w14:paraId="0FF1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036" w:type="dxa"/>
            <w:vMerge w:val="continue"/>
            <w:vAlign w:val="center"/>
          </w:tcPr>
          <w:p w14:paraId="5214699B">
            <w:pPr>
              <w:spacing w:before="72" w:after="72" w:line="240" w:lineRule="auto"/>
              <w:jc w:val="center"/>
              <w:rPr>
                <w:rFonts w:ascii="仿宋_GB2312" w:hAnsi="仿宋_GB2312" w:eastAsia="仿宋_GB2312" w:cs="仿宋_GB2312"/>
                <w:sz w:val="24"/>
                <w:highlight w:val="none"/>
              </w:rPr>
            </w:pPr>
          </w:p>
        </w:tc>
        <w:tc>
          <w:tcPr>
            <w:tcW w:w="1425" w:type="dxa"/>
            <w:vAlign w:val="center"/>
          </w:tcPr>
          <w:p w14:paraId="598B8076">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65" w:type="dxa"/>
            <w:vAlign w:val="center"/>
          </w:tcPr>
          <w:p w14:paraId="410A5F80">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2%</w:t>
            </w:r>
          </w:p>
        </w:tc>
        <w:tc>
          <w:tcPr>
            <w:tcW w:w="1363" w:type="dxa"/>
            <w:vAlign w:val="center"/>
          </w:tcPr>
          <w:p w14:paraId="1EB8C677">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1%</w:t>
            </w:r>
          </w:p>
        </w:tc>
        <w:tc>
          <w:tcPr>
            <w:tcW w:w="1363" w:type="dxa"/>
            <w:vAlign w:val="center"/>
          </w:tcPr>
          <w:p w14:paraId="68416CF3">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423" w:type="dxa"/>
            <w:vAlign w:val="center"/>
          </w:tcPr>
          <w:p w14:paraId="6C48E597">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-1%</w:t>
            </w:r>
          </w:p>
        </w:tc>
        <w:tc>
          <w:tcPr>
            <w:tcW w:w="1299" w:type="dxa"/>
            <w:vAlign w:val="center"/>
          </w:tcPr>
          <w:p w14:paraId="307E5327">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-2%</w:t>
            </w:r>
          </w:p>
        </w:tc>
      </w:tr>
    </w:tbl>
    <w:p w14:paraId="6C148773">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土地剩余使用年限修正系数</w:t>
      </w:r>
    </w:p>
    <w:p w14:paraId="3FE5418A">
      <w:pPr>
        <w:autoSpaceDE w:val="0"/>
        <w:autoSpaceDN w:val="0"/>
        <w:spacing w:before="72" w:after="72" w:line="500" w:lineRule="exact"/>
        <w:ind w:firstLine="53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rPr>
        <w:t>土地剩余使用年期修正系数的计算公式为：</w:t>
      </w:r>
    </w:p>
    <w:p w14:paraId="23DE0C9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position w:val="-36"/>
          <w:highlight w:val="none"/>
        </w:rPr>
      </w:pPr>
      <w:r>
        <w:rPr>
          <w:rFonts w:hint="default" w:ascii="Times New Roman" w:hAnsi="Times New Roman" w:eastAsia="仿宋" w:cs="Times New Roman"/>
          <w:color w:val="auto"/>
          <w:position w:val="-36"/>
          <w:highlight w:val="none"/>
        </w:rPr>
        <w:object>
          <v:shape id="_x0000_i1025" o:spt="75" type="#_x0000_t75" style="height:42pt;width:16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14:paraId="68630FC8">
      <w:pPr>
        <w:bidi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式中：</w:t>
      </w:r>
      <w:r>
        <w:rPr>
          <w:rFonts w:hint="eastAsia" w:ascii="仿宋_GB2312" w:hAnsi="仿宋_GB2312" w:eastAsia="仿宋_GB2312" w:cs="仿宋_GB2312"/>
          <w:color w:val="auto"/>
          <w:position w:val="-4"/>
          <w:sz w:val="24"/>
          <w:szCs w:val="24"/>
          <w:highlight w:val="none"/>
        </w:rPr>
        <w:object>
          <v:shape id="_x0000_i1026"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仿宋_GB2312" w:hAnsi="仿宋_GB2312" w:eastAsia="仿宋_GB2312" w:cs="仿宋_GB2312"/>
          <w:color w:val="auto"/>
          <w:sz w:val="24"/>
          <w:szCs w:val="24"/>
          <w:highlight w:val="none"/>
        </w:rPr>
        <w:t>——土地还原率</w:t>
      </w:r>
      <w:r>
        <w:rPr>
          <w:rFonts w:hint="eastAsia" w:ascii="仿宋_GB2312" w:hAnsi="仿宋_GB2312" w:eastAsia="仿宋_GB2312" w:cs="仿宋_GB2312"/>
          <w:color w:val="auto"/>
          <w:sz w:val="24"/>
          <w:szCs w:val="24"/>
          <w:highlight w:val="none"/>
          <w:lang w:val="en-US" w:eastAsia="zh-CN"/>
        </w:rPr>
        <w:t>6.8%</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position w:val="-6"/>
          <w:sz w:val="24"/>
          <w:szCs w:val="24"/>
          <w:highlight w:val="none"/>
        </w:rPr>
        <w:object>
          <v:shape id="_x0000_i1027" o:spt="75" type="#_x0000_t75" style="height:11pt;width:13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仿宋_GB2312" w:hAnsi="仿宋_GB2312" w:eastAsia="仿宋_GB2312" w:cs="仿宋_GB2312"/>
          <w:color w:val="auto"/>
          <w:sz w:val="24"/>
          <w:szCs w:val="24"/>
          <w:highlight w:val="none"/>
        </w:rPr>
        <w:t>——土地使用权法定最高出让年限</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0年；</w:t>
      </w:r>
    </w:p>
    <w:p w14:paraId="58107953">
      <w:pPr>
        <w:bidi w:val="0"/>
        <w:ind w:firstLine="1200"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position w:val="-6"/>
          <w:sz w:val="24"/>
          <w:szCs w:val="24"/>
          <w:highlight w:val="none"/>
        </w:rPr>
        <w:object>
          <v:shape id="_x0000_i1028" o:spt="75" type="#_x0000_t75" style="height:11pt;width:10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仿宋_GB2312" w:hAnsi="仿宋_GB2312" w:eastAsia="仿宋_GB2312" w:cs="仿宋_GB2312"/>
          <w:color w:val="auto"/>
          <w:sz w:val="24"/>
          <w:szCs w:val="24"/>
          <w:highlight w:val="none"/>
        </w:rPr>
        <w:t>——土地剩余使用年期；</w:t>
      </w:r>
      <w:r>
        <w:rPr>
          <w:rFonts w:hint="eastAsia" w:ascii="仿宋_GB2312" w:hAnsi="仿宋_GB2312" w:eastAsia="仿宋_GB2312" w:cs="仿宋_GB2312"/>
          <w:color w:val="auto"/>
          <w:position w:val="-4"/>
          <w:sz w:val="24"/>
          <w:szCs w:val="24"/>
          <w:highlight w:val="none"/>
        </w:rPr>
        <w:object>
          <v:shape id="_x0000_i1029" o:spt="75" type="#_x0000_t75" style="height:13pt;width:11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ascii="仿宋_GB2312" w:hAnsi="仿宋_GB2312" w:eastAsia="仿宋_GB2312" w:cs="仿宋_GB2312"/>
          <w:color w:val="auto"/>
          <w:sz w:val="24"/>
          <w:szCs w:val="24"/>
          <w:highlight w:val="none"/>
        </w:rPr>
        <w:t>——土地剩余使用年期修正系数</w:t>
      </w:r>
    </w:p>
    <w:p w14:paraId="1C94AFFF">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城区商服用地使用年期修正系数表</w:t>
      </w:r>
    </w:p>
    <w:tbl>
      <w:tblPr>
        <w:tblStyle w:val="15"/>
        <w:tblW w:w="9284" w:type="dxa"/>
        <w:jc w:val="center"/>
        <w:tblLayout w:type="fixed"/>
        <w:tblCellMar>
          <w:top w:w="0" w:type="dxa"/>
          <w:left w:w="108" w:type="dxa"/>
          <w:bottom w:w="0" w:type="dxa"/>
          <w:right w:w="108" w:type="dxa"/>
        </w:tblCellMar>
      </w:tblPr>
      <w:tblGrid>
        <w:gridCol w:w="1202"/>
        <w:gridCol w:w="808"/>
        <w:gridCol w:w="808"/>
        <w:gridCol w:w="808"/>
        <w:gridCol w:w="808"/>
        <w:gridCol w:w="808"/>
        <w:gridCol w:w="808"/>
        <w:gridCol w:w="808"/>
        <w:gridCol w:w="808"/>
        <w:gridCol w:w="808"/>
        <w:gridCol w:w="810"/>
      </w:tblGrid>
      <w:tr w14:paraId="4B132E07">
        <w:tblPrEx>
          <w:tblCellMar>
            <w:top w:w="0" w:type="dxa"/>
            <w:left w:w="108" w:type="dxa"/>
            <w:bottom w:w="0" w:type="dxa"/>
            <w:right w:w="108" w:type="dxa"/>
          </w:tblCellMar>
        </w:tblPrEx>
        <w:trPr>
          <w:trHeight w:val="39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423DF1C8">
            <w:pPr>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8" w:type="dxa"/>
            <w:tcBorders>
              <w:top w:val="single" w:color="auto" w:sz="4" w:space="0"/>
              <w:left w:val="single" w:color="auto" w:sz="4" w:space="0"/>
              <w:bottom w:val="single" w:color="auto" w:sz="4" w:space="0"/>
              <w:right w:val="single" w:color="auto" w:sz="4" w:space="0"/>
            </w:tcBorders>
            <w:vAlign w:val="center"/>
          </w:tcPr>
          <w:p w14:paraId="44B7F1D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c>
          <w:tcPr>
            <w:tcW w:w="808" w:type="dxa"/>
            <w:tcBorders>
              <w:top w:val="single" w:color="auto" w:sz="4" w:space="0"/>
              <w:left w:val="single" w:color="auto" w:sz="4" w:space="0"/>
              <w:bottom w:val="single" w:color="auto" w:sz="4" w:space="0"/>
              <w:right w:val="single" w:color="auto" w:sz="4" w:space="0"/>
            </w:tcBorders>
            <w:vAlign w:val="center"/>
          </w:tcPr>
          <w:p w14:paraId="0DBC2AC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w:t>
            </w:r>
          </w:p>
        </w:tc>
        <w:tc>
          <w:tcPr>
            <w:tcW w:w="808" w:type="dxa"/>
            <w:tcBorders>
              <w:top w:val="single" w:color="auto" w:sz="4" w:space="0"/>
              <w:left w:val="single" w:color="auto" w:sz="4" w:space="0"/>
              <w:bottom w:val="single" w:color="auto" w:sz="4" w:space="0"/>
              <w:right w:val="single" w:color="auto" w:sz="4" w:space="0"/>
            </w:tcBorders>
            <w:vAlign w:val="center"/>
          </w:tcPr>
          <w:p w14:paraId="0FC8AD9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w:t>
            </w:r>
          </w:p>
        </w:tc>
        <w:tc>
          <w:tcPr>
            <w:tcW w:w="808" w:type="dxa"/>
            <w:tcBorders>
              <w:top w:val="single" w:color="auto" w:sz="4" w:space="0"/>
              <w:left w:val="single" w:color="auto" w:sz="4" w:space="0"/>
              <w:bottom w:val="single" w:color="auto" w:sz="4" w:space="0"/>
              <w:right w:val="single" w:color="auto" w:sz="4" w:space="0"/>
            </w:tcBorders>
            <w:vAlign w:val="center"/>
          </w:tcPr>
          <w:p w14:paraId="6C89ECB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w:t>
            </w:r>
          </w:p>
        </w:tc>
        <w:tc>
          <w:tcPr>
            <w:tcW w:w="808" w:type="dxa"/>
            <w:tcBorders>
              <w:top w:val="single" w:color="auto" w:sz="4" w:space="0"/>
              <w:left w:val="single" w:color="auto" w:sz="4" w:space="0"/>
              <w:bottom w:val="single" w:color="auto" w:sz="4" w:space="0"/>
              <w:right w:val="single" w:color="auto" w:sz="4" w:space="0"/>
            </w:tcBorders>
            <w:vAlign w:val="center"/>
          </w:tcPr>
          <w:p w14:paraId="7C4F2CD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5</w:t>
            </w:r>
          </w:p>
        </w:tc>
        <w:tc>
          <w:tcPr>
            <w:tcW w:w="808" w:type="dxa"/>
            <w:tcBorders>
              <w:top w:val="single" w:color="auto" w:sz="4" w:space="0"/>
              <w:left w:val="single" w:color="auto" w:sz="4" w:space="0"/>
              <w:bottom w:val="single" w:color="auto" w:sz="4" w:space="0"/>
              <w:right w:val="single" w:color="auto" w:sz="4" w:space="0"/>
            </w:tcBorders>
            <w:vAlign w:val="center"/>
          </w:tcPr>
          <w:p w14:paraId="6AA98C2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6</w:t>
            </w:r>
          </w:p>
        </w:tc>
        <w:tc>
          <w:tcPr>
            <w:tcW w:w="808" w:type="dxa"/>
            <w:tcBorders>
              <w:top w:val="single" w:color="auto" w:sz="4" w:space="0"/>
              <w:left w:val="single" w:color="auto" w:sz="4" w:space="0"/>
              <w:bottom w:val="single" w:color="auto" w:sz="4" w:space="0"/>
              <w:right w:val="single" w:color="auto" w:sz="4" w:space="0"/>
            </w:tcBorders>
            <w:vAlign w:val="center"/>
          </w:tcPr>
          <w:p w14:paraId="1946508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7</w:t>
            </w:r>
          </w:p>
        </w:tc>
        <w:tc>
          <w:tcPr>
            <w:tcW w:w="808" w:type="dxa"/>
            <w:tcBorders>
              <w:top w:val="single" w:color="auto" w:sz="4" w:space="0"/>
              <w:left w:val="single" w:color="auto" w:sz="4" w:space="0"/>
              <w:bottom w:val="single" w:color="auto" w:sz="4" w:space="0"/>
              <w:right w:val="single" w:color="auto" w:sz="4" w:space="0"/>
            </w:tcBorders>
            <w:vAlign w:val="center"/>
          </w:tcPr>
          <w:p w14:paraId="3A3D031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8</w:t>
            </w:r>
          </w:p>
        </w:tc>
        <w:tc>
          <w:tcPr>
            <w:tcW w:w="808" w:type="dxa"/>
            <w:tcBorders>
              <w:top w:val="single" w:color="auto" w:sz="4" w:space="0"/>
              <w:left w:val="single" w:color="auto" w:sz="4" w:space="0"/>
              <w:bottom w:val="single" w:color="auto" w:sz="4" w:space="0"/>
              <w:right w:val="single" w:color="auto" w:sz="4" w:space="0"/>
            </w:tcBorders>
            <w:vAlign w:val="center"/>
          </w:tcPr>
          <w:p w14:paraId="1189ACA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9</w:t>
            </w:r>
          </w:p>
        </w:tc>
        <w:tc>
          <w:tcPr>
            <w:tcW w:w="810" w:type="dxa"/>
            <w:tcBorders>
              <w:top w:val="single" w:color="auto" w:sz="4" w:space="0"/>
              <w:left w:val="single" w:color="auto" w:sz="4" w:space="0"/>
              <w:bottom w:val="single" w:color="auto" w:sz="4" w:space="0"/>
              <w:right w:val="single" w:color="auto" w:sz="4" w:space="0"/>
            </w:tcBorders>
            <w:vAlign w:val="center"/>
          </w:tcPr>
          <w:p w14:paraId="0530F27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10</w:t>
            </w:r>
          </w:p>
        </w:tc>
      </w:tr>
      <w:tr w14:paraId="6020CAC7">
        <w:tblPrEx>
          <w:tblCellMar>
            <w:top w:w="0" w:type="dxa"/>
            <w:left w:w="108" w:type="dxa"/>
            <w:bottom w:w="0" w:type="dxa"/>
            <w:right w:w="108" w:type="dxa"/>
          </w:tblCellMar>
        </w:tblPrEx>
        <w:trPr>
          <w:trHeight w:val="39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4BD0FD53">
            <w:pPr>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8" w:type="dxa"/>
            <w:tcBorders>
              <w:top w:val="single" w:color="auto" w:sz="4" w:space="0"/>
              <w:left w:val="single" w:color="auto" w:sz="4" w:space="0"/>
              <w:bottom w:val="single" w:color="auto" w:sz="4" w:space="0"/>
              <w:right w:val="single" w:color="auto" w:sz="4" w:space="0"/>
            </w:tcBorders>
            <w:vAlign w:val="center"/>
          </w:tcPr>
          <w:p w14:paraId="2089437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0.0686</w:t>
            </w:r>
          </w:p>
        </w:tc>
        <w:tc>
          <w:tcPr>
            <w:tcW w:w="808" w:type="dxa"/>
            <w:tcBorders>
              <w:top w:val="single" w:color="auto" w:sz="4" w:space="0"/>
              <w:left w:val="single" w:color="auto" w:sz="4" w:space="0"/>
              <w:bottom w:val="single" w:color="auto" w:sz="4" w:space="0"/>
              <w:right w:val="single" w:color="auto" w:sz="4" w:space="0"/>
            </w:tcBorders>
            <w:vAlign w:val="center"/>
          </w:tcPr>
          <w:p w14:paraId="370F72E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0.1328</w:t>
            </w:r>
          </w:p>
        </w:tc>
        <w:tc>
          <w:tcPr>
            <w:tcW w:w="808" w:type="dxa"/>
            <w:tcBorders>
              <w:top w:val="single" w:color="auto" w:sz="4" w:space="0"/>
              <w:left w:val="single" w:color="auto" w:sz="4" w:space="0"/>
              <w:bottom w:val="single" w:color="auto" w:sz="4" w:space="0"/>
              <w:right w:val="single" w:color="auto" w:sz="4" w:space="0"/>
            </w:tcBorders>
            <w:vAlign w:val="center"/>
          </w:tcPr>
          <w:p w14:paraId="73B0DC4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0.193</w:t>
            </w:r>
          </w:p>
        </w:tc>
        <w:tc>
          <w:tcPr>
            <w:tcW w:w="808" w:type="dxa"/>
            <w:tcBorders>
              <w:top w:val="single" w:color="auto" w:sz="4" w:space="0"/>
              <w:left w:val="single" w:color="auto" w:sz="4" w:space="0"/>
              <w:bottom w:val="single" w:color="auto" w:sz="4" w:space="0"/>
              <w:right w:val="single" w:color="auto" w:sz="4" w:space="0"/>
            </w:tcBorders>
            <w:vAlign w:val="center"/>
          </w:tcPr>
          <w:p w14:paraId="60F7A42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0.2493</w:t>
            </w:r>
          </w:p>
        </w:tc>
        <w:tc>
          <w:tcPr>
            <w:tcW w:w="808" w:type="dxa"/>
            <w:tcBorders>
              <w:top w:val="single" w:color="auto" w:sz="4" w:space="0"/>
              <w:left w:val="single" w:color="auto" w:sz="4" w:space="0"/>
              <w:bottom w:val="single" w:color="auto" w:sz="4" w:space="0"/>
              <w:right w:val="single" w:color="auto" w:sz="4" w:space="0"/>
            </w:tcBorders>
            <w:vAlign w:val="center"/>
          </w:tcPr>
          <w:p w14:paraId="55A9D8D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0.3021</w:t>
            </w:r>
          </w:p>
        </w:tc>
        <w:tc>
          <w:tcPr>
            <w:tcW w:w="808" w:type="dxa"/>
            <w:tcBorders>
              <w:top w:val="single" w:color="auto" w:sz="4" w:space="0"/>
              <w:left w:val="single" w:color="auto" w:sz="4" w:space="0"/>
              <w:bottom w:val="single" w:color="auto" w:sz="4" w:space="0"/>
              <w:right w:val="single" w:color="auto" w:sz="4" w:space="0"/>
            </w:tcBorders>
            <w:vAlign w:val="center"/>
          </w:tcPr>
          <w:p w14:paraId="07BEAB7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0.3514</w:t>
            </w:r>
          </w:p>
        </w:tc>
        <w:tc>
          <w:tcPr>
            <w:tcW w:w="808" w:type="dxa"/>
            <w:tcBorders>
              <w:top w:val="single" w:color="auto" w:sz="4" w:space="0"/>
              <w:left w:val="single" w:color="auto" w:sz="4" w:space="0"/>
              <w:bottom w:val="single" w:color="auto" w:sz="4" w:space="0"/>
              <w:right w:val="single" w:color="auto" w:sz="4" w:space="0"/>
            </w:tcBorders>
            <w:vAlign w:val="center"/>
          </w:tcPr>
          <w:p w14:paraId="44092B9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0.3977</w:t>
            </w:r>
          </w:p>
        </w:tc>
        <w:tc>
          <w:tcPr>
            <w:tcW w:w="808" w:type="dxa"/>
            <w:tcBorders>
              <w:top w:val="single" w:color="auto" w:sz="4" w:space="0"/>
              <w:left w:val="single" w:color="auto" w:sz="4" w:space="0"/>
              <w:bottom w:val="single" w:color="auto" w:sz="4" w:space="0"/>
              <w:right w:val="single" w:color="auto" w:sz="4" w:space="0"/>
            </w:tcBorders>
            <w:vAlign w:val="center"/>
          </w:tcPr>
          <w:p w14:paraId="5E7B06D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0.4409</w:t>
            </w:r>
          </w:p>
        </w:tc>
        <w:tc>
          <w:tcPr>
            <w:tcW w:w="808" w:type="dxa"/>
            <w:tcBorders>
              <w:top w:val="single" w:color="auto" w:sz="4" w:space="0"/>
              <w:left w:val="single" w:color="auto" w:sz="4" w:space="0"/>
              <w:bottom w:val="single" w:color="auto" w:sz="4" w:space="0"/>
              <w:right w:val="single" w:color="auto" w:sz="4" w:space="0"/>
            </w:tcBorders>
            <w:vAlign w:val="center"/>
          </w:tcPr>
          <w:p w14:paraId="23E092A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0.4815</w:t>
            </w:r>
          </w:p>
        </w:tc>
        <w:tc>
          <w:tcPr>
            <w:tcW w:w="810" w:type="dxa"/>
            <w:tcBorders>
              <w:top w:val="single" w:color="auto" w:sz="4" w:space="0"/>
              <w:left w:val="single" w:color="auto" w:sz="4" w:space="0"/>
              <w:bottom w:val="single" w:color="auto" w:sz="4" w:space="0"/>
              <w:right w:val="single" w:color="auto" w:sz="4" w:space="0"/>
            </w:tcBorders>
            <w:vAlign w:val="center"/>
          </w:tcPr>
          <w:p w14:paraId="2356A44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0.5194</w:t>
            </w:r>
          </w:p>
        </w:tc>
      </w:tr>
      <w:tr w14:paraId="6FD28573">
        <w:tblPrEx>
          <w:tblCellMar>
            <w:top w:w="0" w:type="dxa"/>
            <w:left w:w="108" w:type="dxa"/>
            <w:bottom w:w="0" w:type="dxa"/>
            <w:right w:w="108" w:type="dxa"/>
          </w:tblCellMar>
        </w:tblPrEx>
        <w:trPr>
          <w:trHeight w:val="39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236BE95A">
            <w:pPr>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8" w:type="dxa"/>
            <w:tcBorders>
              <w:top w:val="single" w:color="auto" w:sz="4" w:space="0"/>
              <w:left w:val="single" w:color="auto" w:sz="4" w:space="0"/>
              <w:bottom w:val="single" w:color="auto" w:sz="4" w:space="0"/>
              <w:right w:val="single" w:color="auto" w:sz="4" w:space="0"/>
            </w:tcBorders>
            <w:vAlign w:val="center"/>
          </w:tcPr>
          <w:p w14:paraId="5347407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11</w:t>
            </w:r>
          </w:p>
        </w:tc>
        <w:tc>
          <w:tcPr>
            <w:tcW w:w="808" w:type="dxa"/>
            <w:tcBorders>
              <w:top w:val="single" w:color="auto" w:sz="4" w:space="0"/>
              <w:left w:val="single" w:color="auto" w:sz="4" w:space="0"/>
              <w:bottom w:val="single" w:color="auto" w:sz="4" w:space="0"/>
              <w:right w:val="single" w:color="auto" w:sz="4" w:space="0"/>
            </w:tcBorders>
            <w:vAlign w:val="center"/>
          </w:tcPr>
          <w:p w14:paraId="7222AF0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12</w:t>
            </w:r>
          </w:p>
        </w:tc>
        <w:tc>
          <w:tcPr>
            <w:tcW w:w="808" w:type="dxa"/>
            <w:tcBorders>
              <w:top w:val="single" w:color="auto" w:sz="4" w:space="0"/>
              <w:left w:val="single" w:color="auto" w:sz="4" w:space="0"/>
              <w:bottom w:val="single" w:color="auto" w:sz="4" w:space="0"/>
              <w:right w:val="single" w:color="auto" w:sz="4" w:space="0"/>
            </w:tcBorders>
            <w:vAlign w:val="center"/>
          </w:tcPr>
          <w:p w14:paraId="686A6AF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13</w:t>
            </w:r>
          </w:p>
        </w:tc>
        <w:tc>
          <w:tcPr>
            <w:tcW w:w="808" w:type="dxa"/>
            <w:tcBorders>
              <w:top w:val="single" w:color="auto" w:sz="4" w:space="0"/>
              <w:left w:val="single" w:color="auto" w:sz="4" w:space="0"/>
              <w:bottom w:val="single" w:color="auto" w:sz="4" w:space="0"/>
              <w:right w:val="single" w:color="auto" w:sz="4" w:space="0"/>
            </w:tcBorders>
            <w:vAlign w:val="center"/>
          </w:tcPr>
          <w:p w14:paraId="079997A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14</w:t>
            </w:r>
          </w:p>
        </w:tc>
        <w:tc>
          <w:tcPr>
            <w:tcW w:w="808" w:type="dxa"/>
            <w:tcBorders>
              <w:top w:val="single" w:color="auto" w:sz="4" w:space="0"/>
              <w:left w:val="single" w:color="auto" w:sz="4" w:space="0"/>
              <w:bottom w:val="single" w:color="auto" w:sz="4" w:space="0"/>
              <w:right w:val="single" w:color="auto" w:sz="4" w:space="0"/>
            </w:tcBorders>
            <w:vAlign w:val="center"/>
          </w:tcPr>
          <w:p w14:paraId="12CD728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15</w:t>
            </w:r>
          </w:p>
        </w:tc>
        <w:tc>
          <w:tcPr>
            <w:tcW w:w="808" w:type="dxa"/>
            <w:tcBorders>
              <w:top w:val="single" w:color="auto" w:sz="4" w:space="0"/>
              <w:left w:val="single" w:color="auto" w:sz="4" w:space="0"/>
              <w:bottom w:val="single" w:color="auto" w:sz="4" w:space="0"/>
              <w:right w:val="single" w:color="auto" w:sz="4" w:space="0"/>
            </w:tcBorders>
            <w:vAlign w:val="center"/>
          </w:tcPr>
          <w:p w14:paraId="440411A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16</w:t>
            </w:r>
          </w:p>
        </w:tc>
        <w:tc>
          <w:tcPr>
            <w:tcW w:w="808" w:type="dxa"/>
            <w:tcBorders>
              <w:top w:val="single" w:color="auto" w:sz="4" w:space="0"/>
              <w:left w:val="single" w:color="auto" w:sz="4" w:space="0"/>
              <w:bottom w:val="single" w:color="auto" w:sz="4" w:space="0"/>
              <w:right w:val="single" w:color="auto" w:sz="4" w:space="0"/>
            </w:tcBorders>
            <w:vAlign w:val="center"/>
          </w:tcPr>
          <w:p w14:paraId="1A42CDA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17</w:t>
            </w:r>
          </w:p>
        </w:tc>
        <w:tc>
          <w:tcPr>
            <w:tcW w:w="808" w:type="dxa"/>
            <w:tcBorders>
              <w:top w:val="single" w:color="auto" w:sz="4" w:space="0"/>
              <w:left w:val="single" w:color="auto" w:sz="4" w:space="0"/>
              <w:bottom w:val="single" w:color="auto" w:sz="4" w:space="0"/>
              <w:right w:val="single" w:color="auto" w:sz="4" w:space="0"/>
            </w:tcBorders>
            <w:vAlign w:val="center"/>
          </w:tcPr>
          <w:p w14:paraId="57B3CA6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18</w:t>
            </w:r>
          </w:p>
        </w:tc>
        <w:tc>
          <w:tcPr>
            <w:tcW w:w="808" w:type="dxa"/>
            <w:tcBorders>
              <w:top w:val="single" w:color="auto" w:sz="4" w:space="0"/>
              <w:left w:val="single" w:color="auto" w:sz="4" w:space="0"/>
              <w:bottom w:val="single" w:color="auto" w:sz="4" w:space="0"/>
              <w:right w:val="single" w:color="auto" w:sz="4" w:space="0"/>
            </w:tcBorders>
            <w:vAlign w:val="center"/>
          </w:tcPr>
          <w:p w14:paraId="183C528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19</w:t>
            </w:r>
          </w:p>
        </w:tc>
        <w:tc>
          <w:tcPr>
            <w:tcW w:w="810" w:type="dxa"/>
            <w:tcBorders>
              <w:top w:val="single" w:color="auto" w:sz="4" w:space="0"/>
              <w:left w:val="single" w:color="auto" w:sz="4" w:space="0"/>
              <w:bottom w:val="single" w:color="auto" w:sz="4" w:space="0"/>
              <w:right w:val="single" w:color="auto" w:sz="4" w:space="0"/>
            </w:tcBorders>
            <w:vAlign w:val="center"/>
          </w:tcPr>
          <w:p w14:paraId="689F6A2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20</w:t>
            </w:r>
          </w:p>
        </w:tc>
      </w:tr>
      <w:tr w14:paraId="7B813AAB">
        <w:tblPrEx>
          <w:tblCellMar>
            <w:top w:w="0" w:type="dxa"/>
            <w:left w:w="108" w:type="dxa"/>
            <w:bottom w:w="0" w:type="dxa"/>
            <w:right w:w="108" w:type="dxa"/>
          </w:tblCellMar>
        </w:tblPrEx>
        <w:trPr>
          <w:trHeight w:val="39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145B39AD">
            <w:pPr>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8" w:type="dxa"/>
            <w:tcBorders>
              <w:top w:val="single" w:color="auto" w:sz="4" w:space="0"/>
              <w:left w:val="single" w:color="auto" w:sz="4" w:space="0"/>
              <w:bottom w:val="single" w:color="auto" w:sz="4" w:space="0"/>
              <w:right w:val="single" w:color="auto" w:sz="4" w:space="0"/>
            </w:tcBorders>
            <w:vAlign w:val="center"/>
          </w:tcPr>
          <w:p w14:paraId="37C059A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0.555</w:t>
            </w:r>
          </w:p>
        </w:tc>
        <w:tc>
          <w:tcPr>
            <w:tcW w:w="808" w:type="dxa"/>
            <w:tcBorders>
              <w:top w:val="single" w:color="auto" w:sz="4" w:space="0"/>
              <w:left w:val="single" w:color="auto" w:sz="4" w:space="0"/>
              <w:bottom w:val="single" w:color="auto" w:sz="4" w:space="0"/>
              <w:right w:val="single" w:color="auto" w:sz="4" w:space="0"/>
            </w:tcBorders>
            <w:vAlign w:val="center"/>
          </w:tcPr>
          <w:p w14:paraId="625CD4E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0.5882</w:t>
            </w:r>
          </w:p>
        </w:tc>
        <w:tc>
          <w:tcPr>
            <w:tcW w:w="808" w:type="dxa"/>
            <w:tcBorders>
              <w:top w:val="single" w:color="auto" w:sz="4" w:space="0"/>
              <w:left w:val="single" w:color="auto" w:sz="4" w:space="0"/>
              <w:bottom w:val="single" w:color="auto" w:sz="4" w:space="0"/>
              <w:right w:val="single" w:color="auto" w:sz="4" w:space="0"/>
            </w:tcBorders>
            <w:vAlign w:val="center"/>
          </w:tcPr>
          <w:p w14:paraId="6D92443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0.6194</w:t>
            </w:r>
          </w:p>
        </w:tc>
        <w:tc>
          <w:tcPr>
            <w:tcW w:w="808" w:type="dxa"/>
            <w:tcBorders>
              <w:top w:val="single" w:color="auto" w:sz="4" w:space="0"/>
              <w:left w:val="single" w:color="auto" w:sz="4" w:space="0"/>
              <w:bottom w:val="single" w:color="auto" w:sz="4" w:space="0"/>
              <w:right w:val="single" w:color="auto" w:sz="4" w:space="0"/>
            </w:tcBorders>
            <w:vAlign w:val="center"/>
          </w:tcPr>
          <w:p w14:paraId="4E6B617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0.6486</w:t>
            </w:r>
          </w:p>
        </w:tc>
        <w:tc>
          <w:tcPr>
            <w:tcW w:w="808" w:type="dxa"/>
            <w:tcBorders>
              <w:top w:val="single" w:color="auto" w:sz="4" w:space="0"/>
              <w:left w:val="single" w:color="auto" w:sz="4" w:space="0"/>
              <w:bottom w:val="single" w:color="auto" w:sz="4" w:space="0"/>
              <w:right w:val="single" w:color="auto" w:sz="4" w:space="0"/>
            </w:tcBorders>
            <w:vAlign w:val="center"/>
          </w:tcPr>
          <w:p w14:paraId="4F81A0F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0.6759</w:t>
            </w:r>
          </w:p>
        </w:tc>
        <w:tc>
          <w:tcPr>
            <w:tcW w:w="808" w:type="dxa"/>
            <w:tcBorders>
              <w:top w:val="single" w:color="auto" w:sz="4" w:space="0"/>
              <w:left w:val="single" w:color="auto" w:sz="4" w:space="0"/>
              <w:bottom w:val="single" w:color="auto" w:sz="4" w:space="0"/>
              <w:right w:val="single" w:color="auto" w:sz="4" w:space="0"/>
            </w:tcBorders>
            <w:vAlign w:val="center"/>
          </w:tcPr>
          <w:p w14:paraId="16D6B16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0.7015</w:t>
            </w:r>
          </w:p>
        </w:tc>
        <w:tc>
          <w:tcPr>
            <w:tcW w:w="808" w:type="dxa"/>
            <w:tcBorders>
              <w:top w:val="single" w:color="auto" w:sz="4" w:space="0"/>
              <w:left w:val="single" w:color="auto" w:sz="4" w:space="0"/>
              <w:bottom w:val="single" w:color="auto" w:sz="4" w:space="0"/>
              <w:right w:val="single" w:color="auto" w:sz="4" w:space="0"/>
            </w:tcBorders>
            <w:vAlign w:val="center"/>
          </w:tcPr>
          <w:p w14:paraId="5D3C3D5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0.7254</w:t>
            </w:r>
          </w:p>
        </w:tc>
        <w:tc>
          <w:tcPr>
            <w:tcW w:w="808" w:type="dxa"/>
            <w:tcBorders>
              <w:top w:val="single" w:color="auto" w:sz="4" w:space="0"/>
              <w:left w:val="single" w:color="auto" w:sz="4" w:space="0"/>
              <w:bottom w:val="single" w:color="auto" w:sz="4" w:space="0"/>
              <w:right w:val="single" w:color="auto" w:sz="4" w:space="0"/>
            </w:tcBorders>
            <w:vAlign w:val="center"/>
          </w:tcPr>
          <w:p w14:paraId="6C0199D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0.7478</w:t>
            </w:r>
          </w:p>
        </w:tc>
        <w:tc>
          <w:tcPr>
            <w:tcW w:w="808" w:type="dxa"/>
            <w:tcBorders>
              <w:top w:val="single" w:color="auto" w:sz="4" w:space="0"/>
              <w:left w:val="single" w:color="auto" w:sz="4" w:space="0"/>
              <w:bottom w:val="single" w:color="auto" w:sz="4" w:space="0"/>
              <w:right w:val="single" w:color="auto" w:sz="4" w:space="0"/>
            </w:tcBorders>
            <w:vAlign w:val="center"/>
          </w:tcPr>
          <w:p w14:paraId="17A9C3C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0.7688</w:t>
            </w:r>
          </w:p>
        </w:tc>
        <w:tc>
          <w:tcPr>
            <w:tcW w:w="810" w:type="dxa"/>
            <w:tcBorders>
              <w:top w:val="single" w:color="auto" w:sz="4" w:space="0"/>
              <w:left w:val="single" w:color="auto" w:sz="4" w:space="0"/>
              <w:bottom w:val="single" w:color="auto" w:sz="4" w:space="0"/>
              <w:right w:val="single" w:color="auto" w:sz="4" w:space="0"/>
            </w:tcBorders>
            <w:vAlign w:val="center"/>
          </w:tcPr>
          <w:p w14:paraId="469ABB4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0.7885</w:t>
            </w:r>
          </w:p>
        </w:tc>
      </w:tr>
      <w:tr w14:paraId="3703AB75">
        <w:tblPrEx>
          <w:tblCellMar>
            <w:top w:w="0" w:type="dxa"/>
            <w:left w:w="108" w:type="dxa"/>
            <w:bottom w:w="0" w:type="dxa"/>
            <w:right w:w="108" w:type="dxa"/>
          </w:tblCellMar>
        </w:tblPrEx>
        <w:trPr>
          <w:trHeight w:val="39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57280157">
            <w:pPr>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8" w:type="dxa"/>
            <w:tcBorders>
              <w:top w:val="single" w:color="auto" w:sz="4" w:space="0"/>
              <w:left w:val="single" w:color="auto" w:sz="4" w:space="0"/>
              <w:bottom w:val="single" w:color="auto" w:sz="4" w:space="0"/>
              <w:right w:val="single" w:color="auto" w:sz="4" w:space="0"/>
            </w:tcBorders>
            <w:vAlign w:val="center"/>
          </w:tcPr>
          <w:p w14:paraId="213B3BD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21</w:t>
            </w:r>
          </w:p>
        </w:tc>
        <w:tc>
          <w:tcPr>
            <w:tcW w:w="808" w:type="dxa"/>
            <w:tcBorders>
              <w:top w:val="single" w:color="auto" w:sz="4" w:space="0"/>
              <w:left w:val="single" w:color="auto" w:sz="4" w:space="0"/>
              <w:bottom w:val="single" w:color="auto" w:sz="4" w:space="0"/>
              <w:right w:val="single" w:color="auto" w:sz="4" w:space="0"/>
            </w:tcBorders>
            <w:vAlign w:val="center"/>
          </w:tcPr>
          <w:p w14:paraId="7170CDA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22</w:t>
            </w:r>
          </w:p>
        </w:tc>
        <w:tc>
          <w:tcPr>
            <w:tcW w:w="808" w:type="dxa"/>
            <w:tcBorders>
              <w:top w:val="single" w:color="auto" w:sz="4" w:space="0"/>
              <w:left w:val="single" w:color="auto" w:sz="4" w:space="0"/>
              <w:bottom w:val="single" w:color="auto" w:sz="4" w:space="0"/>
              <w:right w:val="single" w:color="auto" w:sz="4" w:space="0"/>
            </w:tcBorders>
            <w:vAlign w:val="center"/>
          </w:tcPr>
          <w:p w14:paraId="426EE90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23</w:t>
            </w:r>
          </w:p>
        </w:tc>
        <w:tc>
          <w:tcPr>
            <w:tcW w:w="808" w:type="dxa"/>
            <w:tcBorders>
              <w:top w:val="single" w:color="auto" w:sz="4" w:space="0"/>
              <w:left w:val="single" w:color="auto" w:sz="4" w:space="0"/>
              <w:bottom w:val="single" w:color="auto" w:sz="4" w:space="0"/>
              <w:right w:val="single" w:color="auto" w:sz="4" w:space="0"/>
            </w:tcBorders>
            <w:vAlign w:val="center"/>
          </w:tcPr>
          <w:p w14:paraId="379510D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24</w:t>
            </w:r>
          </w:p>
        </w:tc>
        <w:tc>
          <w:tcPr>
            <w:tcW w:w="808" w:type="dxa"/>
            <w:tcBorders>
              <w:top w:val="single" w:color="auto" w:sz="4" w:space="0"/>
              <w:left w:val="single" w:color="auto" w:sz="4" w:space="0"/>
              <w:bottom w:val="single" w:color="auto" w:sz="4" w:space="0"/>
              <w:right w:val="single" w:color="auto" w:sz="4" w:space="0"/>
            </w:tcBorders>
            <w:vAlign w:val="center"/>
          </w:tcPr>
          <w:p w14:paraId="3E5D212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25</w:t>
            </w:r>
          </w:p>
        </w:tc>
        <w:tc>
          <w:tcPr>
            <w:tcW w:w="808" w:type="dxa"/>
            <w:tcBorders>
              <w:top w:val="single" w:color="auto" w:sz="4" w:space="0"/>
              <w:left w:val="single" w:color="auto" w:sz="4" w:space="0"/>
              <w:bottom w:val="single" w:color="auto" w:sz="4" w:space="0"/>
              <w:right w:val="single" w:color="auto" w:sz="4" w:space="0"/>
            </w:tcBorders>
            <w:vAlign w:val="center"/>
          </w:tcPr>
          <w:p w14:paraId="4F0A877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26</w:t>
            </w:r>
          </w:p>
        </w:tc>
        <w:tc>
          <w:tcPr>
            <w:tcW w:w="808" w:type="dxa"/>
            <w:tcBorders>
              <w:top w:val="single" w:color="auto" w:sz="4" w:space="0"/>
              <w:left w:val="single" w:color="auto" w:sz="4" w:space="0"/>
              <w:bottom w:val="single" w:color="auto" w:sz="4" w:space="0"/>
              <w:right w:val="single" w:color="auto" w:sz="4" w:space="0"/>
            </w:tcBorders>
            <w:vAlign w:val="center"/>
          </w:tcPr>
          <w:p w14:paraId="4443E79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27</w:t>
            </w:r>
          </w:p>
        </w:tc>
        <w:tc>
          <w:tcPr>
            <w:tcW w:w="808" w:type="dxa"/>
            <w:tcBorders>
              <w:top w:val="single" w:color="auto" w:sz="4" w:space="0"/>
              <w:left w:val="single" w:color="auto" w:sz="4" w:space="0"/>
              <w:bottom w:val="single" w:color="auto" w:sz="4" w:space="0"/>
              <w:right w:val="single" w:color="auto" w:sz="4" w:space="0"/>
            </w:tcBorders>
            <w:vAlign w:val="center"/>
          </w:tcPr>
          <w:p w14:paraId="4F28F7A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28</w:t>
            </w:r>
          </w:p>
        </w:tc>
        <w:tc>
          <w:tcPr>
            <w:tcW w:w="808" w:type="dxa"/>
            <w:tcBorders>
              <w:top w:val="single" w:color="auto" w:sz="4" w:space="0"/>
              <w:left w:val="single" w:color="auto" w:sz="4" w:space="0"/>
              <w:bottom w:val="single" w:color="auto" w:sz="4" w:space="0"/>
              <w:right w:val="single" w:color="auto" w:sz="4" w:space="0"/>
            </w:tcBorders>
            <w:vAlign w:val="center"/>
          </w:tcPr>
          <w:p w14:paraId="6755F37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29</w:t>
            </w:r>
          </w:p>
        </w:tc>
        <w:tc>
          <w:tcPr>
            <w:tcW w:w="810" w:type="dxa"/>
            <w:tcBorders>
              <w:top w:val="single" w:color="auto" w:sz="4" w:space="0"/>
              <w:left w:val="single" w:color="auto" w:sz="4" w:space="0"/>
              <w:bottom w:val="single" w:color="auto" w:sz="4" w:space="0"/>
              <w:right w:val="single" w:color="auto" w:sz="4" w:space="0"/>
            </w:tcBorders>
            <w:vAlign w:val="center"/>
          </w:tcPr>
          <w:p w14:paraId="08895EE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30</w:t>
            </w:r>
          </w:p>
        </w:tc>
      </w:tr>
      <w:tr w14:paraId="26A5C97C">
        <w:tblPrEx>
          <w:tblCellMar>
            <w:top w:w="0" w:type="dxa"/>
            <w:left w:w="108" w:type="dxa"/>
            <w:bottom w:w="0" w:type="dxa"/>
            <w:right w:w="108" w:type="dxa"/>
          </w:tblCellMar>
        </w:tblPrEx>
        <w:trPr>
          <w:trHeight w:val="39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28777E22">
            <w:pPr>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8" w:type="dxa"/>
            <w:tcBorders>
              <w:top w:val="single" w:color="auto" w:sz="4" w:space="0"/>
              <w:left w:val="single" w:color="auto" w:sz="4" w:space="0"/>
              <w:bottom w:val="single" w:color="auto" w:sz="4" w:space="0"/>
              <w:right w:val="single" w:color="auto" w:sz="4" w:space="0"/>
            </w:tcBorders>
            <w:vAlign w:val="center"/>
          </w:tcPr>
          <w:p w14:paraId="7941368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0.8069</w:t>
            </w:r>
          </w:p>
        </w:tc>
        <w:tc>
          <w:tcPr>
            <w:tcW w:w="808" w:type="dxa"/>
            <w:tcBorders>
              <w:top w:val="single" w:color="auto" w:sz="4" w:space="0"/>
              <w:left w:val="single" w:color="auto" w:sz="4" w:space="0"/>
              <w:bottom w:val="single" w:color="auto" w:sz="4" w:space="0"/>
              <w:right w:val="single" w:color="auto" w:sz="4" w:space="0"/>
            </w:tcBorders>
            <w:vAlign w:val="center"/>
          </w:tcPr>
          <w:p w14:paraId="265D464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0.8241</w:t>
            </w:r>
          </w:p>
        </w:tc>
        <w:tc>
          <w:tcPr>
            <w:tcW w:w="808" w:type="dxa"/>
            <w:tcBorders>
              <w:top w:val="single" w:color="auto" w:sz="4" w:space="0"/>
              <w:left w:val="single" w:color="auto" w:sz="4" w:space="0"/>
              <w:bottom w:val="single" w:color="auto" w:sz="4" w:space="0"/>
              <w:right w:val="single" w:color="auto" w:sz="4" w:space="0"/>
            </w:tcBorders>
            <w:vAlign w:val="center"/>
          </w:tcPr>
          <w:p w14:paraId="422544D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0.8403</w:t>
            </w:r>
          </w:p>
        </w:tc>
        <w:tc>
          <w:tcPr>
            <w:tcW w:w="808" w:type="dxa"/>
            <w:tcBorders>
              <w:top w:val="single" w:color="auto" w:sz="4" w:space="0"/>
              <w:left w:val="single" w:color="auto" w:sz="4" w:space="0"/>
              <w:bottom w:val="single" w:color="auto" w:sz="4" w:space="0"/>
              <w:right w:val="single" w:color="auto" w:sz="4" w:space="0"/>
            </w:tcBorders>
            <w:vAlign w:val="center"/>
          </w:tcPr>
          <w:p w14:paraId="16DC3B2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0.8554</w:t>
            </w:r>
          </w:p>
        </w:tc>
        <w:tc>
          <w:tcPr>
            <w:tcW w:w="808" w:type="dxa"/>
            <w:tcBorders>
              <w:top w:val="single" w:color="auto" w:sz="4" w:space="0"/>
              <w:left w:val="single" w:color="auto" w:sz="4" w:space="0"/>
              <w:bottom w:val="single" w:color="auto" w:sz="4" w:space="0"/>
              <w:right w:val="single" w:color="auto" w:sz="4" w:space="0"/>
            </w:tcBorders>
            <w:vAlign w:val="center"/>
          </w:tcPr>
          <w:p w14:paraId="7B69E5F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0.8695</w:t>
            </w:r>
          </w:p>
        </w:tc>
        <w:tc>
          <w:tcPr>
            <w:tcW w:w="808" w:type="dxa"/>
            <w:tcBorders>
              <w:top w:val="single" w:color="auto" w:sz="4" w:space="0"/>
              <w:left w:val="single" w:color="auto" w:sz="4" w:space="0"/>
              <w:bottom w:val="single" w:color="auto" w:sz="4" w:space="0"/>
              <w:right w:val="single" w:color="auto" w:sz="4" w:space="0"/>
            </w:tcBorders>
            <w:vAlign w:val="center"/>
          </w:tcPr>
          <w:p w14:paraId="024E581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0.8828</w:t>
            </w:r>
          </w:p>
        </w:tc>
        <w:tc>
          <w:tcPr>
            <w:tcW w:w="808" w:type="dxa"/>
            <w:tcBorders>
              <w:top w:val="single" w:color="auto" w:sz="4" w:space="0"/>
              <w:left w:val="single" w:color="auto" w:sz="4" w:space="0"/>
              <w:bottom w:val="single" w:color="auto" w:sz="4" w:space="0"/>
              <w:right w:val="single" w:color="auto" w:sz="4" w:space="0"/>
            </w:tcBorders>
            <w:vAlign w:val="center"/>
          </w:tcPr>
          <w:p w14:paraId="496D668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0.8952</w:t>
            </w:r>
          </w:p>
        </w:tc>
        <w:tc>
          <w:tcPr>
            <w:tcW w:w="808" w:type="dxa"/>
            <w:tcBorders>
              <w:top w:val="single" w:color="auto" w:sz="4" w:space="0"/>
              <w:left w:val="single" w:color="auto" w:sz="4" w:space="0"/>
              <w:bottom w:val="single" w:color="auto" w:sz="4" w:space="0"/>
              <w:right w:val="single" w:color="auto" w:sz="4" w:space="0"/>
            </w:tcBorders>
            <w:vAlign w:val="center"/>
          </w:tcPr>
          <w:p w14:paraId="3971A42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0.9068</w:t>
            </w:r>
          </w:p>
        </w:tc>
        <w:tc>
          <w:tcPr>
            <w:tcW w:w="808" w:type="dxa"/>
            <w:tcBorders>
              <w:top w:val="single" w:color="auto" w:sz="4" w:space="0"/>
              <w:left w:val="single" w:color="auto" w:sz="4" w:space="0"/>
              <w:bottom w:val="single" w:color="auto" w:sz="4" w:space="0"/>
              <w:right w:val="single" w:color="auto" w:sz="4" w:space="0"/>
            </w:tcBorders>
            <w:vAlign w:val="center"/>
          </w:tcPr>
          <w:p w14:paraId="5BDF6B4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0.9176</w:t>
            </w:r>
          </w:p>
        </w:tc>
        <w:tc>
          <w:tcPr>
            <w:tcW w:w="810" w:type="dxa"/>
            <w:tcBorders>
              <w:top w:val="single" w:color="auto" w:sz="4" w:space="0"/>
              <w:left w:val="single" w:color="auto" w:sz="4" w:space="0"/>
              <w:bottom w:val="single" w:color="auto" w:sz="4" w:space="0"/>
              <w:right w:val="single" w:color="auto" w:sz="4" w:space="0"/>
            </w:tcBorders>
            <w:vAlign w:val="center"/>
          </w:tcPr>
          <w:p w14:paraId="0E85BA5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0.9278</w:t>
            </w:r>
          </w:p>
        </w:tc>
      </w:tr>
      <w:tr w14:paraId="0BA69C9E">
        <w:tblPrEx>
          <w:tblCellMar>
            <w:top w:w="0" w:type="dxa"/>
            <w:left w:w="108" w:type="dxa"/>
            <w:bottom w:w="0" w:type="dxa"/>
            <w:right w:w="108" w:type="dxa"/>
          </w:tblCellMar>
        </w:tblPrEx>
        <w:trPr>
          <w:trHeight w:val="39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54CAF2DD">
            <w:pPr>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8" w:type="dxa"/>
            <w:tcBorders>
              <w:top w:val="single" w:color="auto" w:sz="4" w:space="0"/>
              <w:left w:val="single" w:color="auto" w:sz="4" w:space="0"/>
              <w:bottom w:val="single" w:color="auto" w:sz="4" w:space="0"/>
              <w:right w:val="single" w:color="auto" w:sz="4" w:space="0"/>
            </w:tcBorders>
            <w:vAlign w:val="center"/>
          </w:tcPr>
          <w:p w14:paraId="5ECDCD3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31</w:t>
            </w:r>
          </w:p>
        </w:tc>
        <w:tc>
          <w:tcPr>
            <w:tcW w:w="808" w:type="dxa"/>
            <w:tcBorders>
              <w:top w:val="single" w:color="auto" w:sz="4" w:space="0"/>
              <w:left w:val="single" w:color="auto" w:sz="4" w:space="0"/>
              <w:bottom w:val="single" w:color="auto" w:sz="4" w:space="0"/>
              <w:right w:val="single" w:color="auto" w:sz="4" w:space="0"/>
            </w:tcBorders>
            <w:vAlign w:val="center"/>
          </w:tcPr>
          <w:p w14:paraId="54D35C1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32</w:t>
            </w:r>
          </w:p>
        </w:tc>
        <w:tc>
          <w:tcPr>
            <w:tcW w:w="808" w:type="dxa"/>
            <w:tcBorders>
              <w:top w:val="single" w:color="auto" w:sz="4" w:space="0"/>
              <w:left w:val="single" w:color="auto" w:sz="4" w:space="0"/>
              <w:bottom w:val="single" w:color="auto" w:sz="4" w:space="0"/>
              <w:right w:val="single" w:color="auto" w:sz="4" w:space="0"/>
            </w:tcBorders>
            <w:vAlign w:val="center"/>
          </w:tcPr>
          <w:p w14:paraId="75DDA05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33</w:t>
            </w:r>
          </w:p>
        </w:tc>
        <w:tc>
          <w:tcPr>
            <w:tcW w:w="808" w:type="dxa"/>
            <w:tcBorders>
              <w:top w:val="single" w:color="auto" w:sz="4" w:space="0"/>
              <w:left w:val="single" w:color="auto" w:sz="4" w:space="0"/>
              <w:bottom w:val="single" w:color="auto" w:sz="4" w:space="0"/>
              <w:right w:val="single" w:color="auto" w:sz="4" w:space="0"/>
            </w:tcBorders>
            <w:vAlign w:val="center"/>
          </w:tcPr>
          <w:p w14:paraId="79EDEFE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34</w:t>
            </w:r>
          </w:p>
        </w:tc>
        <w:tc>
          <w:tcPr>
            <w:tcW w:w="808" w:type="dxa"/>
            <w:tcBorders>
              <w:top w:val="single" w:color="auto" w:sz="4" w:space="0"/>
              <w:left w:val="single" w:color="auto" w:sz="4" w:space="0"/>
              <w:bottom w:val="single" w:color="auto" w:sz="4" w:space="0"/>
              <w:right w:val="single" w:color="auto" w:sz="4" w:space="0"/>
            </w:tcBorders>
            <w:vAlign w:val="center"/>
          </w:tcPr>
          <w:p w14:paraId="61BACB1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35</w:t>
            </w:r>
          </w:p>
        </w:tc>
        <w:tc>
          <w:tcPr>
            <w:tcW w:w="808" w:type="dxa"/>
            <w:tcBorders>
              <w:top w:val="single" w:color="auto" w:sz="4" w:space="0"/>
              <w:left w:val="single" w:color="auto" w:sz="4" w:space="0"/>
              <w:bottom w:val="single" w:color="auto" w:sz="4" w:space="0"/>
              <w:right w:val="single" w:color="auto" w:sz="4" w:space="0"/>
            </w:tcBorders>
            <w:vAlign w:val="center"/>
          </w:tcPr>
          <w:p w14:paraId="6A1DAE7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36</w:t>
            </w:r>
          </w:p>
        </w:tc>
        <w:tc>
          <w:tcPr>
            <w:tcW w:w="808" w:type="dxa"/>
            <w:tcBorders>
              <w:top w:val="single" w:color="auto" w:sz="4" w:space="0"/>
              <w:left w:val="single" w:color="auto" w:sz="4" w:space="0"/>
              <w:bottom w:val="single" w:color="auto" w:sz="4" w:space="0"/>
              <w:right w:val="single" w:color="auto" w:sz="4" w:space="0"/>
            </w:tcBorders>
            <w:vAlign w:val="center"/>
          </w:tcPr>
          <w:p w14:paraId="78A5ACE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37</w:t>
            </w:r>
          </w:p>
        </w:tc>
        <w:tc>
          <w:tcPr>
            <w:tcW w:w="808" w:type="dxa"/>
            <w:tcBorders>
              <w:top w:val="single" w:color="auto" w:sz="4" w:space="0"/>
              <w:left w:val="single" w:color="auto" w:sz="4" w:space="0"/>
              <w:bottom w:val="single" w:color="auto" w:sz="4" w:space="0"/>
              <w:right w:val="single" w:color="auto" w:sz="4" w:space="0"/>
            </w:tcBorders>
            <w:vAlign w:val="center"/>
          </w:tcPr>
          <w:p w14:paraId="3B22158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38</w:t>
            </w:r>
          </w:p>
        </w:tc>
        <w:tc>
          <w:tcPr>
            <w:tcW w:w="808" w:type="dxa"/>
            <w:tcBorders>
              <w:top w:val="single" w:color="auto" w:sz="4" w:space="0"/>
              <w:left w:val="single" w:color="auto" w:sz="4" w:space="0"/>
              <w:bottom w:val="single" w:color="auto" w:sz="4" w:space="0"/>
              <w:right w:val="single" w:color="auto" w:sz="4" w:space="0"/>
            </w:tcBorders>
            <w:vAlign w:val="center"/>
          </w:tcPr>
          <w:p w14:paraId="7150031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39</w:t>
            </w:r>
          </w:p>
        </w:tc>
        <w:tc>
          <w:tcPr>
            <w:tcW w:w="810" w:type="dxa"/>
            <w:tcBorders>
              <w:top w:val="single" w:color="auto" w:sz="4" w:space="0"/>
              <w:left w:val="single" w:color="auto" w:sz="4" w:space="0"/>
              <w:bottom w:val="single" w:color="auto" w:sz="4" w:space="0"/>
              <w:right w:val="single" w:color="auto" w:sz="4" w:space="0"/>
            </w:tcBorders>
            <w:vAlign w:val="center"/>
          </w:tcPr>
          <w:p w14:paraId="69AB951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40</w:t>
            </w:r>
          </w:p>
        </w:tc>
      </w:tr>
      <w:tr w14:paraId="38E750C4">
        <w:tblPrEx>
          <w:tblCellMar>
            <w:top w:w="0" w:type="dxa"/>
            <w:left w:w="108" w:type="dxa"/>
            <w:bottom w:w="0" w:type="dxa"/>
            <w:right w:w="108" w:type="dxa"/>
          </w:tblCellMar>
        </w:tblPrEx>
        <w:trPr>
          <w:trHeight w:val="39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3DB4BA4A">
            <w:pPr>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8" w:type="dxa"/>
            <w:tcBorders>
              <w:top w:val="single" w:color="auto" w:sz="4" w:space="0"/>
              <w:left w:val="single" w:color="auto" w:sz="4" w:space="0"/>
              <w:bottom w:val="single" w:color="auto" w:sz="4" w:space="0"/>
              <w:right w:val="single" w:color="auto" w:sz="4" w:space="0"/>
            </w:tcBorders>
            <w:vAlign w:val="center"/>
          </w:tcPr>
          <w:p w14:paraId="3E19FB4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0.9374</w:t>
            </w:r>
          </w:p>
        </w:tc>
        <w:tc>
          <w:tcPr>
            <w:tcW w:w="808" w:type="dxa"/>
            <w:tcBorders>
              <w:top w:val="single" w:color="auto" w:sz="4" w:space="0"/>
              <w:left w:val="single" w:color="auto" w:sz="4" w:space="0"/>
              <w:bottom w:val="single" w:color="auto" w:sz="4" w:space="0"/>
              <w:right w:val="single" w:color="auto" w:sz="4" w:space="0"/>
            </w:tcBorders>
            <w:vAlign w:val="center"/>
          </w:tcPr>
          <w:p w14:paraId="17578C6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0.9463</w:t>
            </w:r>
          </w:p>
        </w:tc>
        <w:tc>
          <w:tcPr>
            <w:tcW w:w="808" w:type="dxa"/>
            <w:tcBorders>
              <w:top w:val="single" w:color="auto" w:sz="4" w:space="0"/>
              <w:left w:val="single" w:color="auto" w:sz="4" w:space="0"/>
              <w:bottom w:val="single" w:color="auto" w:sz="4" w:space="0"/>
              <w:right w:val="single" w:color="auto" w:sz="4" w:space="0"/>
            </w:tcBorders>
            <w:vAlign w:val="center"/>
          </w:tcPr>
          <w:p w14:paraId="7989EFE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0.9546</w:t>
            </w:r>
          </w:p>
        </w:tc>
        <w:tc>
          <w:tcPr>
            <w:tcW w:w="808" w:type="dxa"/>
            <w:tcBorders>
              <w:top w:val="single" w:color="auto" w:sz="4" w:space="0"/>
              <w:left w:val="single" w:color="auto" w:sz="4" w:space="0"/>
              <w:bottom w:val="single" w:color="auto" w:sz="4" w:space="0"/>
              <w:right w:val="single" w:color="auto" w:sz="4" w:space="0"/>
            </w:tcBorders>
            <w:vAlign w:val="center"/>
          </w:tcPr>
          <w:p w14:paraId="511AD79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0.9625</w:t>
            </w:r>
          </w:p>
        </w:tc>
        <w:tc>
          <w:tcPr>
            <w:tcW w:w="808" w:type="dxa"/>
            <w:tcBorders>
              <w:top w:val="single" w:color="auto" w:sz="4" w:space="0"/>
              <w:left w:val="single" w:color="auto" w:sz="4" w:space="0"/>
              <w:bottom w:val="single" w:color="auto" w:sz="4" w:space="0"/>
              <w:right w:val="single" w:color="auto" w:sz="4" w:space="0"/>
            </w:tcBorders>
            <w:vAlign w:val="center"/>
          </w:tcPr>
          <w:p w14:paraId="27535E2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0.9698</w:t>
            </w:r>
          </w:p>
        </w:tc>
        <w:tc>
          <w:tcPr>
            <w:tcW w:w="808" w:type="dxa"/>
            <w:tcBorders>
              <w:top w:val="single" w:color="auto" w:sz="4" w:space="0"/>
              <w:left w:val="single" w:color="auto" w:sz="4" w:space="0"/>
              <w:bottom w:val="single" w:color="auto" w:sz="4" w:space="0"/>
              <w:right w:val="single" w:color="auto" w:sz="4" w:space="0"/>
            </w:tcBorders>
            <w:vAlign w:val="center"/>
          </w:tcPr>
          <w:p w14:paraId="271078A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0.9767</w:t>
            </w:r>
          </w:p>
        </w:tc>
        <w:tc>
          <w:tcPr>
            <w:tcW w:w="808" w:type="dxa"/>
            <w:tcBorders>
              <w:top w:val="single" w:color="auto" w:sz="4" w:space="0"/>
              <w:left w:val="single" w:color="auto" w:sz="4" w:space="0"/>
              <w:bottom w:val="single" w:color="auto" w:sz="4" w:space="0"/>
              <w:right w:val="single" w:color="auto" w:sz="4" w:space="0"/>
            </w:tcBorders>
            <w:vAlign w:val="center"/>
          </w:tcPr>
          <w:p w14:paraId="1B78F7B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0.9831</w:t>
            </w:r>
          </w:p>
        </w:tc>
        <w:tc>
          <w:tcPr>
            <w:tcW w:w="808" w:type="dxa"/>
            <w:tcBorders>
              <w:top w:val="single" w:color="auto" w:sz="4" w:space="0"/>
              <w:left w:val="single" w:color="auto" w:sz="4" w:space="0"/>
              <w:bottom w:val="single" w:color="auto" w:sz="4" w:space="0"/>
              <w:right w:val="single" w:color="auto" w:sz="4" w:space="0"/>
            </w:tcBorders>
            <w:vAlign w:val="center"/>
          </w:tcPr>
          <w:p w14:paraId="270B0E1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0.9891</w:t>
            </w:r>
          </w:p>
        </w:tc>
        <w:tc>
          <w:tcPr>
            <w:tcW w:w="808" w:type="dxa"/>
            <w:tcBorders>
              <w:top w:val="single" w:color="auto" w:sz="4" w:space="0"/>
              <w:left w:val="single" w:color="auto" w:sz="4" w:space="0"/>
              <w:bottom w:val="single" w:color="auto" w:sz="4" w:space="0"/>
              <w:right w:val="single" w:color="auto" w:sz="4" w:space="0"/>
            </w:tcBorders>
            <w:vAlign w:val="center"/>
          </w:tcPr>
          <w:p w14:paraId="7FF8456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0.9947</w:t>
            </w:r>
          </w:p>
        </w:tc>
        <w:tc>
          <w:tcPr>
            <w:tcW w:w="810" w:type="dxa"/>
            <w:tcBorders>
              <w:top w:val="single" w:color="auto" w:sz="4" w:space="0"/>
              <w:left w:val="single" w:color="auto" w:sz="4" w:space="0"/>
              <w:bottom w:val="single" w:color="auto" w:sz="4" w:space="0"/>
              <w:right w:val="single" w:color="auto" w:sz="4" w:space="0"/>
            </w:tcBorders>
            <w:vAlign w:val="center"/>
          </w:tcPr>
          <w:p w14:paraId="04665B8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r>
    </w:tbl>
    <w:p w14:paraId="046A0C6B">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土地开发程度修正系数</w:t>
      </w:r>
    </w:p>
    <w:p w14:paraId="2FEC9D81">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1"/>
          <w:highlight w:val="none"/>
        </w:rPr>
      </w:pPr>
      <w:r>
        <w:rPr>
          <w:rFonts w:hint="eastAsia" w:ascii="仿宋_GB2312" w:hAnsi="仿宋_GB2312" w:eastAsia="仿宋_GB2312" w:cs="仿宋_GB2312"/>
          <w:sz w:val="32"/>
          <w:szCs w:val="21"/>
          <w:highlight w:val="none"/>
          <w:lang w:eastAsia="zh-CN"/>
        </w:rPr>
        <w:t>韶关市曲江区城区</w:t>
      </w:r>
      <w:r>
        <w:rPr>
          <w:rFonts w:hint="eastAsia" w:ascii="仿宋_GB2312" w:hAnsi="仿宋_GB2312" w:eastAsia="仿宋_GB2312" w:cs="仿宋_GB2312"/>
          <w:sz w:val="32"/>
          <w:szCs w:val="21"/>
          <w:highlight w:val="none"/>
        </w:rPr>
        <w:t>商服用地基准地价为“</w:t>
      </w:r>
      <w:r>
        <w:rPr>
          <w:rFonts w:hint="eastAsia" w:ascii="仿宋_GB2312" w:hAnsi="仿宋_GB2312" w:eastAsia="仿宋_GB2312" w:cs="仿宋_GB2312"/>
          <w:sz w:val="32"/>
          <w:szCs w:val="21"/>
          <w:highlight w:val="none"/>
          <w:lang w:eastAsia="zh-CN"/>
        </w:rPr>
        <w:t>五通一平</w:t>
      </w:r>
      <w:r>
        <w:rPr>
          <w:rFonts w:hint="eastAsia" w:ascii="仿宋_GB2312" w:hAnsi="仿宋_GB2312" w:eastAsia="仿宋_GB2312" w:cs="仿宋_GB2312"/>
          <w:sz w:val="32"/>
          <w:szCs w:val="21"/>
          <w:highlight w:val="none"/>
        </w:rPr>
        <w:t>（宗地红线外通路、通电、供水、排水、通讯，宗地红线内场地平整）”土地开发程度下的熟地价格。当运用基准地价法进行宗地评估时，若宗地未达到或超过基准地价设</w:t>
      </w:r>
      <w:r>
        <w:rPr>
          <w:rFonts w:hint="eastAsia" w:ascii="仿宋_GB2312" w:hAnsi="仿宋_GB2312" w:eastAsia="仿宋_GB2312" w:cs="仿宋_GB2312"/>
          <w:sz w:val="32"/>
          <w:szCs w:val="21"/>
          <w:highlight w:val="none"/>
          <w:lang w:eastAsia="zh-CN"/>
        </w:rPr>
        <w:t>定的</w:t>
      </w:r>
      <w:r>
        <w:rPr>
          <w:rFonts w:hint="eastAsia" w:ascii="仿宋_GB2312" w:hAnsi="仿宋_GB2312" w:eastAsia="仿宋_GB2312" w:cs="仿宋_GB2312"/>
          <w:sz w:val="32"/>
          <w:szCs w:val="21"/>
          <w:highlight w:val="none"/>
        </w:rPr>
        <w:t>开发程度时，应酌情扣除或增加相应开发费用。</w:t>
      </w:r>
    </w:p>
    <w:p w14:paraId="67AE4398">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土地开发程度修正值范围表（土地面积）</w:t>
      </w:r>
    </w:p>
    <w:tbl>
      <w:tblPr>
        <w:tblStyle w:val="15"/>
        <w:tblW w:w="908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04"/>
        <w:gridCol w:w="929"/>
        <w:gridCol w:w="1005"/>
        <w:gridCol w:w="941"/>
        <w:gridCol w:w="912"/>
        <w:gridCol w:w="912"/>
        <w:gridCol w:w="905"/>
        <w:gridCol w:w="929"/>
        <w:gridCol w:w="1049"/>
      </w:tblGrid>
      <w:tr w14:paraId="723E7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jc w:val="center"/>
        </w:trPr>
        <w:tc>
          <w:tcPr>
            <w:tcW w:w="1504" w:type="dxa"/>
            <w:vMerge w:val="restart"/>
            <w:tcBorders>
              <w:top w:val="single" w:color="auto" w:sz="4" w:space="0"/>
              <w:bottom w:val="single" w:color="000000" w:sz="4" w:space="0"/>
              <w:right w:val="single" w:color="000000" w:sz="4" w:space="0"/>
            </w:tcBorders>
            <w:vAlign w:val="center"/>
          </w:tcPr>
          <w:p w14:paraId="64CDEA5F">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土地开发程度</w:t>
            </w:r>
          </w:p>
        </w:tc>
        <w:tc>
          <w:tcPr>
            <w:tcW w:w="6533" w:type="dxa"/>
            <w:gridSpan w:val="7"/>
            <w:tcBorders>
              <w:top w:val="single" w:color="auto" w:sz="4" w:space="0"/>
              <w:left w:val="single" w:color="000000" w:sz="4" w:space="0"/>
              <w:bottom w:val="single" w:color="000000" w:sz="4" w:space="0"/>
              <w:right w:val="single" w:color="000000" w:sz="4" w:space="0"/>
            </w:tcBorders>
            <w:vAlign w:val="center"/>
          </w:tcPr>
          <w:p w14:paraId="2E3A3D17">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开发项目及成本（元/平方米）</w:t>
            </w:r>
          </w:p>
        </w:tc>
        <w:tc>
          <w:tcPr>
            <w:tcW w:w="1049" w:type="dxa"/>
            <w:tcBorders>
              <w:top w:val="single" w:color="auto" w:sz="4" w:space="0"/>
              <w:left w:val="single" w:color="000000" w:sz="4" w:space="0"/>
              <w:bottom w:val="single" w:color="000000" w:sz="4" w:space="0"/>
            </w:tcBorders>
            <w:vAlign w:val="center"/>
          </w:tcPr>
          <w:p w14:paraId="0B9FFCF8">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合计</w:t>
            </w:r>
          </w:p>
        </w:tc>
      </w:tr>
      <w:tr w14:paraId="4A548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1504" w:type="dxa"/>
            <w:vMerge w:val="continue"/>
            <w:tcBorders>
              <w:top w:val="nil"/>
              <w:bottom w:val="single" w:color="000000" w:sz="4" w:space="0"/>
              <w:right w:val="single" w:color="000000" w:sz="4" w:space="0"/>
            </w:tcBorders>
            <w:vAlign w:val="center"/>
          </w:tcPr>
          <w:p w14:paraId="545083B3">
            <w:pPr>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3483AF57">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通上水</w:t>
            </w:r>
          </w:p>
        </w:tc>
        <w:tc>
          <w:tcPr>
            <w:tcW w:w="1005" w:type="dxa"/>
            <w:tcBorders>
              <w:top w:val="single" w:color="000000" w:sz="4" w:space="0"/>
              <w:left w:val="single" w:color="000000" w:sz="4" w:space="0"/>
              <w:bottom w:val="single" w:color="000000" w:sz="4" w:space="0"/>
              <w:right w:val="single" w:color="000000" w:sz="4" w:space="0"/>
            </w:tcBorders>
            <w:vAlign w:val="center"/>
          </w:tcPr>
          <w:p w14:paraId="1B43C346">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通下水</w:t>
            </w:r>
          </w:p>
        </w:tc>
        <w:tc>
          <w:tcPr>
            <w:tcW w:w="941" w:type="dxa"/>
            <w:tcBorders>
              <w:top w:val="single" w:color="000000" w:sz="4" w:space="0"/>
              <w:left w:val="single" w:color="000000" w:sz="4" w:space="0"/>
              <w:bottom w:val="single" w:color="000000" w:sz="4" w:space="0"/>
              <w:right w:val="single" w:color="000000" w:sz="4" w:space="0"/>
            </w:tcBorders>
            <w:vAlign w:val="center"/>
          </w:tcPr>
          <w:p w14:paraId="2E580DE0">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通电</w:t>
            </w:r>
          </w:p>
        </w:tc>
        <w:tc>
          <w:tcPr>
            <w:tcW w:w="912" w:type="dxa"/>
            <w:tcBorders>
              <w:top w:val="single" w:color="000000" w:sz="4" w:space="0"/>
              <w:left w:val="single" w:color="000000" w:sz="4" w:space="0"/>
              <w:bottom w:val="single" w:color="000000" w:sz="4" w:space="0"/>
              <w:right w:val="single" w:color="000000" w:sz="4" w:space="0"/>
            </w:tcBorders>
            <w:vAlign w:val="center"/>
          </w:tcPr>
          <w:p w14:paraId="5A6A4300">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通讯</w:t>
            </w:r>
          </w:p>
        </w:tc>
        <w:tc>
          <w:tcPr>
            <w:tcW w:w="912" w:type="dxa"/>
            <w:tcBorders>
              <w:top w:val="single" w:color="000000" w:sz="4" w:space="0"/>
              <w:left w:val="single" w:color="000000" w:sz="4" w:space="0"/>
              <w:bottom w:val="single" w:color="000000" w:sz="4" w:space="0"/>
              <w:right w:val="single" w:color="000000" w:sz="4" w:space="0"/>
            </w:tcBorders>
            <w:vAlign w:val="center"/>
          </w:tcPr>
          <w:p w14:paraId="7AC5233A">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通路</w:t>
            </w:r>
          </w:p>
        </w:tc>
        <w:tc>
          <w:tcPr>
            <w:tcW w:w="905" w:type="dxa"/>
            <w:tcBorders>
              <w:top w:val="single" w:color="000000" w:sz="4" w:space="0"/>
              <w:left w:val="single" w:color="000000" w:sz="4" w:space="0"/>
              <w:bottom w:val="single" w:color="000000" w:sz="4" w:space="0"/>
              <w:right w:val="single" w:color="000000" w:sz="4" w:space="0"/>
            </w:tcBorders>
            <w:vAlign w:val="center"/>
          </w:tcPr>
          <w:p w14:paraId="1D5570DD">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通气</w:t>
            </w:r>
          </w:p>
        </w:tc>
        <w:tc>
          <w:tcPr>
            <w:tcW w:w="929" w:type="dxa"/>
            <w:tcBorders>
              <w:top w:val="single" w:color="000000" w:sz="4" w:space="0"/>
              <w:left w:val="single" w:color="000000" w:sz="4" w:space="0"/>
              <w:bottom w:val="single" w:color="000000" w:sz="4" w:space="0"/>
              <w:right w:val="single" w:color="000000" w:sz="4" w:space="0"/>
            </w:tcBorders>
            <w:vAlign w:val="center"/>
          </w:tcPr>
          <w:p w14:paraId="091537FA">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平整</w:t>
            </w:r>
          </w:p>
          <w:p w14:paraId="31A90E39">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土地</w:t>
            </w:r>
          </w:p>
        </w:tc>
        <w:tc>
          <w:tcPr>
            <w:tcW w:w="1049" w:type="dxa"/>
            <w:tcBorders>
              <w:top w:val="single" w:color="000000" w:sz="4" w:space="0"/>
              <w:left w:val="single" w:color="000000" w:sz="4" w:space="0"/>
              <w:bottom w:val="single" w:color="000000" w:sz="4" w:space="0"/>
            </w:tcBorders>
            <w:vAlign w:val="center"/>
          </w:tcPr>
          <w:p w14:paraId="27965893">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元/平方</w:t>
            </w:r>
            <w:r>
              <w:rPr>
                <w:rFonts w:hint="eastAsia" w:ascii="仿宋_GB2312" w:hAnsi="仿宋_GB2312" w:eastAsia="仿宋_GB2312" w:cs="仿宋_GB2312"/>
                <w:b/>
                <w:color w:val="auto"/>
                <w:w w:val="100"/>
                <w:sz w:val="24"/>
                <w:szCs w:val="24"/>
                <w:highlight w:val="none"/>
              </w:rPr>
              <w:t>米</w:t>
            </w:r>
          </w:p>
        </w:tc>
      </w:tr>
      <w:tr w14:paraId="2976E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1504" w:type="dxa"/>
            <w:tcBorders>
              <w:top w:val="single" w:color="000000" w:sz="4" w:space="0"/>
              <w:bottom w:val="single" w:color="000000" w:sz="4" w:space="0"/>
              <w:right w:val="single" w:color="000000" w:sz="4" w:space="0"/>
            </w:tcBorders>
            <w:vAlign w:val="center"/>
          </w:tcPr>
          <w:p w14:paraId="7F098808">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w:t>
            </w:r>
          </w:p>
          <w:p w14:paraId="1CB59079">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统计范围</w:t>
            </w:r>
          </w:p>
        </w:tc>
        <w:tc>
          <w:tcPr>
            <w:tcW w:w="929" w:type="dxa"/>
            <w:tcBorders>
              <w:top w:val="single" w:color="000000" w:sz="4" w:space="0"/>
              <w:left w:val="single" w:color="000000" w:sz="4" w:space="0"/>
              <w:bottom w:val="single" w:color="000000" w:sz="4" w:space="0"/>
              <w:right w:val="single" w:color="000000" w:sz="4" w:space="0"/>
            </w:tcBorders>
            <w:vAlign w:val="center"/>
          </w:tcPr>
          <w:p w14:paraId="6C904422">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val="en-US" w:eastAsia="zh-CN"/>
              </w:rPr>
              <w:t>25</w:t>
            </w:r>
          </w:p>
        </w:tc>
        <w:tc>
          <w:tcPr>
            <w:tcW w:w="1005" w:type="dxa"/>
            <w:tcBorders>
              <w:top w:val="single" w:color="000000" w:sz="4" w:space="0"/>
              <w:left w:val="single" w:color="000000" w:sz="4" w:space="0"/>
              <w:bottom w:val="single" w:color="000000" w:sz="4" w:space="0"/>
              <w:right w:val="single" w:color="000000" w:sz="4" w:space="0"/>
            </w:tcBorders>
            <w:vAlign w:val="center"/>
          </w:tcPr>
          <w:p w14:paraId="57C625BE">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25</w:t>
            </w:r>
          </w:p>
        </w:tc>
        <w:tc>
          <w:tcPr>
            <w:tcW w:w="941" w:type="dxa"/>
            <w:tcBorders>
              <w:top w:val="single" w:color="000000" w:sz="4" w:space="0"/>
              <w:left w:val="single" w:color="000000" w:sz="4" w:space="0"/>
              <w:bottom w:val="single" w:color="000000" w:sz="4" w:space="0"/>
              <w:right w:val="single" w:color="000000" w:sz="4" w:space="0"/>
            </w:tcBorders>
            <w:vAlign w:val="center"/>
          </w:tcPr>
          <w:p w14:paraId="49F01CE6">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5</w:t>
            </w:r>
          </w:p>
        </w:tc>
        <w:tc>
          <w:tcPr>
            <w:tcW w:w="912" w:type="dxa"/>
            <w:tcBorders>
              <w:top w:val="single" w:color="000000" w:sz="4" w:space="0"/>
              <w:left w:val="single" w:color="000000" w:sz="4" w:space="0"/>
              <w:bottom w:val="single" w:color="000000" w:sz="4" w:space="0"/>
              <w:right w:val="single" w:color="000000" w:sz="4" w:space="0"/>
            </w:tcBorders>
            <w:vAlign w:val="center"/>
          </w:tcPr>
          <w:p w14:paraId="161B267B">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20</w:t>
            </w:r>
          </w:p>
        </w:tc>
        <w:tc>
          <w:tcPr>
            <w:tcW w:w="912" w:type="dxa"/>
            <w:tcBorders>
              <w:top w:val="single" w:color="000000" w:sz="4" w:space="0"/>
              <w:left w:val="single" w:color="000000" w:sz="4" w:space="0"/>
              <w:bottom w:val="single" w:color="000000" w:sz="4" w:space="0"/>
              <w:right w:val="single" w:color="000000" w:sz="4" w:space="0"/>
            </w:tcBorders>
            <w:vAlign w:val="center"/>
          </w:tcPr>
          <w:p w14:paraId="76077972">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50</w:t>
            </w:r>
          </w:p>
        </w:tc>
        <w:tc>
          <w:tcPr>
            <w:tcW w:w="905" w:type="dxa"/>
            <w:tcBorders>
              <w:top w:val="single" w:color="000000" w:sz="4" w:space="0"/>
              <w:left w:val="single" w:color="000000" w:sz="4" w:space="0"/>
              <w:bottom w:val="single" w:color="000000" w:sz="4" w:space="0"/>
              <w:right w:val="single" w:color="000000" w:sz="4" w:space="0"/>
            </w:tcBorders>
            <w:vAlign w:val="center"/>
          </w:tcPr>
          <w:p w14:paraId="07EF7879">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25</w:t>
            </w:r>
          </w:p>
        </w:tc>
        <w:tc>
          <w:tcPr>
            <w:tcW w:w="929" w:type="dxa"/>
            <w:tcBorders>
              <w:top w:val="single" w:color="000000" w:sz="4" w:space="0"/>
              <w:left w:val="single" w:color="000000" w:sz="4" w:space="0"/>
              <w:bottom w:val="single" w:color="000000" w:sz="4" w:space="0"/>
              <w:right w:val="single" w:color="000000" w:sz="4" w:space="0"/>
            </w:tcBorders>
            <w:vAlign w:val="center"/>
          </w:tcPr>
          <w:p w14:paraId="304E3F39">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50</w:t>
            </w:r>
          </w:p>
        </w:tc>
        <w:tc>
          <w:tcPr>
            <w:tcW w:w="1049" w:type="dxa"/>
            <w:tcBorders>
              <w:top w:val="single" w:color="000000" w:sz="4" w:space="0"/>
              <w:left w:val="single" w:color="000000" w:sz="4" w:space="0"/>
              <w:bottom w:val="single" w:color="000000" w:sz="4" w:space="0"/>
            </w:tcBorders>
            <w:vAlign w:val="center"/>
          </w:tcPr>
          <w:p w14:paraId="3FFC88F0">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90</w:t>
            </w: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30</w:t>
            </w:r>
          </w:p>
        </w:tc>
      </w:tr>
    </w:tbl>
    <w:p w14:paraId="442D42B5">
      <w:pPr>
        <w:adjustRightInd w:val="0"/>
        <w:snapToGrid w:val="0"/>
        <w:spacing w:before="72" w:after="72" w:line="240" w:lineRule="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lang w:val="en-US" w:eastAsia="zh-CN"/>
        </w:rPr>
        <w:t>注：</w:t>
      </w:r>
      <w:r>
        <w:rPr>
          <w:rFonts w:hint="eastAsia" w:ascii="仿宋_GB2312" w:hAnsi="仿宋_GB2312" w:eastAsia="仿宋_GB2312" w:cs="仿宋_GB2312"/>
          <w:color w:val="auto"/>
          <w:sz w:val="24"/>
          <w:szCs w:val="22"/>
          <w:highlight w:val="none"/>
        </w:rPr>
        <w:t>该项修正为地面价修正系数，若对楼面价进行修正，则需先转换为楼面价修正系数，即开发程度楼面价修正系数=开发程度地面价修正系数/容积率</w:t>
      </w:r>
    </w:p>
    <w:p w14:paraId="2A980295">
      <w:pPr>
        <w:pStyle w:val="4"/>
        <w:keepNext w:val="0"/>
        <w:keepLines w:val="0"/>
        <w:pageBreakBefore w:val="0"/>
        <w:widowControl w:val="0"/>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iCs/>
          <w:color w:val="000000"/>
          <w:sz w:val="32"/>
          <w:szCs w:val="32"/>
          <w:highlight w:val="none"/>
          <w:lang w:eastAsia="zh-CN"/>
        </w:rPr>
        <w:t>（</w:t>
      </w:r>
      <w:r>
        <w:rPr>
          <w:rFonts w:hint="eastAsia" w:ascii="楷体_GB2312" w:hAnsi="楷体_GB2312" w:eastAsia="楷体_GB2312" w:cs="楷体_GB2312"/>
          <w:b w:val="0"/>
          <w:bCs w:val="0"/>
          <w:iCs/>
          <w:color w:val="000000"/>
          <w:sz w:val="32"/>
          <w:szCs w:val="32"/>
          <w:highlight w:val="none"/>
          <w:lang w:val="en-US" w:eastAsia="zh-CN"/>
        </w:rPr>
        <w:t>二</w:t>
      </w:r>
      <w:r>
        <w:rPr>
          <w:rFonts w:hint="eastAsia" w:ascii="楷体_GB2312" w:hAnsi="楷体_GB2312" w:eastAsia="楷体_GB2312" w:cs="楷体_GB2312"/>
          <w:b w:val="0"/>
          <w:bCs w:val="0"/>
          <w:iCs/>
          <w:color w:val="000000"/>
          <w:sz w:val="32"/>
          <w:szCs w:val="32"/>
          <w:highlight w:val="none"/>
          <w:lang w:eastAsia="zh-CN"/>
        </w:rPr>
        <w:t>）</w:t>
      </w:r>
      <w:r>
        <w:rPr>
          <w:rFonts w:hint="eastAsia" w:ascii="楷体_GB2312" w:hAnsi="楷体_GB2312" w:eastAsia="楷体_GB2312" w:cs="楷体_GB2312"/>
          <w:b w:val="0"/>
          <w:bCs w:val="0"/>
          <w:iCs/>
          <w:color w:val="000000"/>
          <w:sz w:val="32"/>
          <w:szCs w:val="32"/>
          <w:highlight w:val="none"/>
          <w:lang w:val="en-US" w:eastAsia="zh-CN"/>
        </w:rPr>
        <w:t>城区住宅用地</w:t>
      </w:r>
      <w:r>
        <w:rPr>
          <w:rFonts w:hint="eastAsia" w:ascii="楷体_GB2312" w:hAnsi="楷体_GB2312" w:eastAsia="楷体_GB2312" w:cs="楷体_GB2312"/>
          <w:b w:val="0"/>
          <w:bCs w:val="0"/>
          <w:highlight w:val="none"/>
        </w:rPr>
        <w:t>修正体系</w:t>
      </w:r>
    </w:p>
    <w:p w14:paraId="20F1BAC1">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bookmarkStart w:id="47" w:name="_Toc435108581"/>
      <w:bookmarkStart w:id="48" w:name="_Toc435179418"/>
      <w:bookmarkStart w:id="49" w:name="_Toc435192436"/>
      <w:bookmarkStart w:id="50" w:name="_Toc435109082"/>
      <w:bookmarkStart w:id="51" w:name="_Toc435438835"/>
      <w:r>
        <w:rPr>
          <w:rFonts w:hint="default" w:ascii="仿宋_GB2312" w:hAnsi="仿宋_GB2312" w:eastAsia="仿宋_GB2312" w:cs="仿宋_GB2312"/>
          <w:b w:val="0"/>
          <w:bCs w:val="0"/>
          <w:sz w:val="32"/>
          <w:szCs w:val="32"/>
          <w:highlight w:val="none"/>
          <w:lang w:val="en-US" w:eastAsia="zh-CN"/>
        </w:rPr>
        <w:t>区域因素修正</w:t>
      </w:r>
      <w:bookmarkEnd w:id="47"/>
      <w:bookmarkEnd w:id="48"/>
      <w:bookmarkEnd w:id="49"/>
      <w:bookmarkEnd w:id="50"/>
      <w:bookmarkEnd w:id="51"/>
      <w:r>
        <w:rPr>
          <w:rFonts w:hint="default" w:ascii="仿宋_GB2312" w:hAnsi="仿宋_GB2312" w:eastAsia="仿宋_GB2312" w:cs="仿宋_GB2312"/>
          <w:b w:val="0"/>
          <w:bCs w:val="0"/>
          <w:sz w:val="32"/>
          <w:szCs w:val="32"/>
          <w:highlight w:val="none"/>
          <w:lang w:val="en-US" w:eastAsia="zh-CN"/>
        </w:rPr>
        <w:t>系数</w:t>
      </w:r>
    </w:p>
    <w:p w14:paraId="61EC8F0A">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住宅用地区域因素修正系数表（</w:t>
      </w:r>
      <w:r>
        <w:rPr>
          <w:rFonts w:hint="eastAsia" w:ascii="仿宋_GB2312" w:hAnsi="仿宋_GB2312" w:eastAsia="仿宋_GB2312" w:cs="仿宋_GB2312"/>
          <w:b w:val="0"/>
          <w:bCs w:val="0"/>
          <w:color w:val="auto"/>
          <w:kern w:val="28"/>
          <w:sz w:val="32"/>
          <w:szCs w:val="32"/>
          <w:highlight w:val="none"/>
          <w:lang w:val="en-US" w:eastAsia="zh-CN"/>
        </w:rPr>
        <w:t>一级</w:t>
      </w:r>
      <w:r>
        <w:rPr>
          <w:rFonts w:hint="default" w:ascii="仿宋_GB2312" w:hAnsi="仿宋_GB2312" w:eastAsia="仿宋_GB2312" w:cs="仿宋_GB2312"/>
          <w:b w:val="0"/>
          <w:bCs w:val="0"/>
          <w:color w:val="auto"/>
          <w:kern w:val="28"/>
          <w:sz w:val="32"/>
          <w:szCs w:val="32"/>
          <w:highlight w:val="none"/>
          <w:lang w:val="en-US" w:eastAsia="zh-CN"/>
        </w:rPr>
        <w:t>）</w:t>
      </w:r>
    </w:p>
    <w:tbl>
      <w:tblPr>
        <w:tblStyle w:val="15"/>
        <w:tblW w:w="8522" w:type="dxa"/>
        <w:jc w:val="center"/>
        <w:tblLayout w:type="fixed"/>
        <w:tblCellMar>
          <w:top w:w="0" w:type="dxa"/>
          <w:left w:w="108" w:type="dxa"/>
          <w:bottom w:w="0" w:type="dxa"/>
          <w:right w:w="108" w:type="dxa"/>
        </w:tblCellMar>
      </w:tblPr>
      <w:tblGrid>
        <w:gridCol w:w="1662"/>
        <w:gridCol w:w="1383"/>
        <w:gridCol w:w="1367"/>
        <w:gridCol w:w="1367"/>
        <w:gridCol w:w="1367"/>
        <w:gridCol w:w="1376"/>
      </w:tblGrid>
      <w:tr w14:paraId="78F84D6C">
        <w:tblPrEx>
          <w:tblCellMar>
            <w:top w:w="0" w:type="dxa"/>
            <w:left w:w="108" w:type="dxa"/>
            <w:bottom w:w="0" w:type="dxa"/>
            <w:right w:w="108" w:type="dxa"/>
          </w:tblCellMar>
        </w:tblPrEx>
        <w:trPr>
          <w:trHeight w:val="272"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5D63779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83" w:type="dxa"/>
            <w:tcBorders>
              <w:top w:val="single" w:color="auto" w:sz="4" w:space="0"/>
              <w:left w:val="single" w:color="000000" w:sz="4" w:space="0"/>
              <w:bottom w:val="single" w:color="000000" w:sz="8" w:space="0"/>
              <w:right w:val="single" w:color="000000" w:sz="4" w:space="0"/>
            </w:tcBorders>
            <w:vAlign w:val="center"/>
          </w:tcPr>
          <w:p w14:paraId="568B8AA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67" w:type="dxa"/>
            <w:tcBorders>
              <w:top w:val="single" w:color="auto" w:sz="4" w:space="0"/>
              <w:left w:val="single" w:color="000000" w:sz="4" w:space="0"/>
              <w:bottom w:val="single" w:color="000000" w:sz="8" w:space="0"/>
              <w:right w:val="single" w:color="000000" w:sz="4" w:space="0"/>
            </w:tcBorders>
            <w:vAlign w:val="center"/>
          </w:tcPr>
          <w:p w14:paraId="6D62C4A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67" w:type="dxa"/>
            <w:tcBorders>
              <w:top w:val="single" w:color="auto" w:sz="4" w:space="0"/>
              <w:left w:val="single" w:color="000000" w:sz="4" w:space="0"/>
              <w:bottom w:val="single" w:color="000000" w:sz="8" w:space="0"/>
              <w:right w:val="single" w:color="000000" w:sz="4" w:space="0"/>
            </w:tcBorders>
            <w:vAlign w:val="center"/>
          </w:tcPr>
          <w:p w14:paraId="2FB3FDC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67" w:type="dxa"/>
            <w:tcBorders>
              <w:top w:val="single" w:color="auto" w:sz="4" w:space="0"/>
              <w:left w:val="single" w:color="000000" w:sz="4" w:space="0"/>
              <w:bottom w:val="single" w:color="000000" w:sz="8" w:space="0"/>
              <w:right w:val="single" w:color="000000" w:sz="4" w:space="0"/>
            </w:tcBorders>
            <w:vAlign w:val="center"/>
          </w:tcPr>
          <w:p w14:paraId="36C5D0B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6" w:type="dxa"/>
            <w:tcBorders>
              <w:top w:val="single" w:color="auto" w:sz="4" w:space="0"/>
              <w:left w:val="single" w:color="000000" w:sz="4" w:space="0"/>
              <w:bottom w:val="single" w:color="000000" w:sz="8" w:space="0"/>
              <w:right w:val="single" w:color="000000" w:sz="8" w:space="0"/>
            </w:tcBorders>
            <w:vAlign w:val="center"/>
          </w:tcPr>
          <w:p w14:paraId="73227EE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685DB438">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7CBBED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83" w:type="dxa"/>
            <w:tcBorders>
              <w:top w:val="single" w:color="000000" w:sz="8" w:space="0"/>
              <w:left w:val="single" w:color="000000" w:sz="4" w:space="0"/>
              <w:bottom w:val="single" w:color="000000" w:sz="4" w:space="0"/>
              <w:right w:val="single" w:color="000000" w:sz="4" w:space="0"/>
            </w:tcBorders>
            <w:vAlign w:val="center"/>
          </w:tcPr>
          <w:p w14:paraId="02982C3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67" w:type="dxa"/>
            <w:tcBorders>
              <w:top w:val="single" w:color="000000" w:sz="8" w:space="0"/>
              <w:left w:val="single" w:color="000000" w:sz="4" w:space="0"/>
              <w:bottom w:val="single" w:color="000000" w:sz="4" w:space="0"/>
              <w:right w:val="single" w:color="000000" w:sz="4" w:space="0"/>
            </w:tcBorders>
            <w:vAlign w:val="center"/>
          </w:tcPr>
          <w:p w14:paraId="758C294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67" w:type="dxa"/>
            <w:tcBorders>
              <w:top w:val="single" w:color="000000" w:sz="8" w:space="0"/>
              <w:left w:val="single" w:color="000000" w:sz="4" w:space="0"/>
              <w:bottom w:val="single" w:color="000000" w:sz="4" w:space="0"/>
              <w:right w:val="single" w:color="000000" w:sz="4" w:space="0"/>
            </w:tcBorders>
            <w:vAlign w:val="center"/>
          </w:tcPr>
          <w:p w14:paraId="49D9B6D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67" w:type="dxa"/>
            <w:tcBorders>
              <w:top w:val="single" w:color="000000" w:sz="8" w:space="0"/>
              <w:left w:val="single" w:color="000000" w:sz="4" w:space="0"/>
              <w:bottom w:val="single" w:color="000000" w:sz="4" w:space="0"/>
              <w:right w:val="single" w:color="000000" w:sz="4" w:space="0"/>
            </w:tcBorders>
            <w:vAlign w:val="center"/>
          </w:tcPr>
          <w:p w14:paraId="07A33B9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6" w:type="dxa"/>
            <w:tcBorders>
              <w:top w:val="single" w:color="000000" w:sz="8" w:space="0"/>
              <w:left w:val="single" w:color="000000" w:sz="4" w:space="0"/>
              <w:bottom w:val="single" w:color="000000" w:sz="4" w:space="0"/>
              <w:right w:val="single" w:color="000000" w:sz="8" w:space="0"/>
            </w:tcBorders>
            <w:vAlign w:val="center"/>
          </w:tcPr>
          <w:p w14:paraId="5F91187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341837A5">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011811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65FB8AB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4.92%</w:t>
            </w:r>
          </w:p>
        </w:tc>
        <w:tc>
          <w:tcPr>
            <w:tcW w:w="1367" w:type="dxa"/>
            <w:tcBorders>
              <w:top w:val="single" w:color="000000" w:sz="4" w:space="0"/>
              <w:left w:val="single" w:color="000000" w:sz="4" w:space="0"/>
              <w:bottom w:val="single" w:color="000000" w:sz="8" w:space="0"/>
              <w:right w:val="single" w:color="000000" w:sz="4" w:space="0"/>
            </w:tcBorders>
            <w:vAlign w:val="center"/>
          </w:tcPr>
          <w:p w14:paraId="17A5D37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2.46%</w:t>
            </w:r>
          </w:p>
        </w:tc>
        <w:tc>
          <w:tcPr>
            <w:tcW w:w="1367" w:type="dxa"/>
            <w:tcBorders>
              <w:top w:val="single" w:color="000000" w:sz="4" w:space="0"/>
              <w:left w:val="single" w:color="000000" w:sz="4" w:space="0"/>
              <w:bottom w:val="single" w:color="000000" w:sz="8" w:space="0"/>
              <w:right w:val="single" w:color="000000" w:sz="4" w:space="0"/>
            </w:tcBorders>
            <w:vAlign w:val="center"/>
          </w:tcPr>
          <w:p w14:paraId="4390B0D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7" w:type="dxa"/>
            <w:tcBorders>
              <w:top w:val="single" w:color="000000" w:sz="4" w:space="0"/>
              <w:left w:val="single" w:color="000000" w:sz="4" w:space="0"/>
              <w:bottom w:val="single" w:color="000000" w:sz="8" w:space="0"/>
              <w:right w:val="single" w:color="000000" w:sz="4" w:space="0"/>
            </w:tcBorders>
            <w:vAlign w:val="center"/>
          </w:tcPr>
          <w:p w14:paraId="4E6A0CE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-2.60%</w:t>
            </w:r>
          </w:p>
        </w:tc>
        <w:tc>
          <w:tcPr>
            <w:tcW w:w="1376" w:type="dxa"/>
            <w:tcBorders>
              <w:top w:val="single" w:color="000000" w:sz="4" w:space="0"/>
              <w:left w:val="single" w:color="000000" w:sz="4" w:space="0"/>
              <w:bottom w:val="single" w:color="000000" w:sz="8" w:space="0"/>
              <w:right w:val="single" w:color="000000" w:sz="4" w:space="0"/>
            </w:tcBorders>
            <w:vAlign w:val="center"/>
          </w:tcPr>
          <w:p w14:paraId="072A61F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-5.20%</w:t>
            </w:r>
          </w:p>
        </w:tc>
      </w:tr>
      <w:tr w14:paraId="2219A9FB">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98091A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83" w:type="dxa"/>
            <w:tcBorders>
              <w:top w:val="single" w:color="000000" w:sz="8" w:space="0"/>
              <w:left w:val="single" w:color="000000" w:sz="4" w:space="0"/>
              <w:bottom w:val="single" w:color="000000" w:sz="4" w:space="0"/>
              <w:right w:val="single" w:color="000000" w:sz="4" w:space="0"/>
            </w:tcBorders>
            <w:vAlign w:val="center"/>
          </w:tcPr>
          <w:p w14:paraId="0323724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67" w:type="dxa"/>
            <w:tcBorders>
              <w:top w:val="single" w:color="000000" w:sz="8" w:space="0"/>
              <w:left w:val="single" w:color="000000" w:sz="4" w:space="0"/>
              <w:bottom w:val="single" w:color="000000" w:sz="4" w:space="0"/>
              <w:right w:val="single" w:color="000000" w:sz="4" w:space="0"/>
            </w:tcBorders>
            <w:vAlign w:val="center"/>
          </w:tcPr>
          <w:p w14:paraId="40FDD12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67" w:type="dxa"/>
            <w:tcBorders>
              <w:top w:val="single" w:color="000000" w:sz="8" w:space="0"/>
              <w:left w:val="single" w:color="000000" w:sz="4" w:space="0"/>
              <w:bottom w:val="single" w:color="000000" w:sz="4" w:space="0"/>
              <w:right w:val="single" w:color="000000" w:sz="4" w:space="0"/>
            </w:tcBorders>
            <w:vAlign w:val="center"/>
          </w:tcPr>
          <w:p w14:paraId="44A68A9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67" w:type="dxa"/>
            <w:tcBorders>
              <w:top w:val="single" w:color="000000" w:sz="8" w:space="0"/>
              <w:left w:val="single" w:color="000000" w:sz="4" w:space="0"/>
              <w:bottom w:val="single" w:color="000000" w:sz="4" w:space="0"/>
              <w:right w:val="single" w:color="000000" w:sz="4" w:space="0"/>
            </w:tcBorders>
            <w:vAlign w:val="center"/>
          </w:tcPr>
          <w:p w14:paraId="0C4F074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6" w:type="dxa"/>
            <w:tcBorders>
              <w:top w:val="single" w:color="000000" w:sz="8" w:space="0"/>
              <w:left w:val="single" w:color="000000" w:sz="4" w:space="0"/>
              <w:bottom w:val="single" w:color="000000" w:sz="4" w:space="0"/>
              <w:right w:val="single" w:color="000000" w:sz="8" w:space="0"/>
            </w:tcBorders>
            <w:vAlign w:val="center"/>
          </w:tcPr>
          <w:p w14:paraId="11E5208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4CFFDDEB">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nil"/>
              <w:right w:val="single" w:color="000000" w:sz="4" w:space="0"/>
            </w:tcBorders>
            <w:vAlign w:val="center"/>
          </w:tcPr>
          <w:p w14:paraId="5B9CB74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10F8813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4.11%</w:t>
            </w:r>
          </w:p>
        </w:tc>
        <w:tc>
          <w:tcPr>
            <w:tcW w:w="1367" w:type="dxa"/>
            <w:tcBorders>
              <w:top w:val="single" w:color="000000" w:sz="4" w:space="0"/>
              <w:left w:val="single" w:color="000000" w:sz="4" w:space="0"/>
              <w:bottom w:val="single" w:color="000000" w:sz="8" w:space="0"/>
              <w:right w:val="single" w:color="000000" w:sz="4" w:space="0"/>
            </w:tcBorders>
            <w:vAlign w:val="center"/>
          </w:tcPr>
          <w:p w14:paraId="140686E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2.06%</w:t>
            </w:r>
          </w:p>
        </w:tc>
        <w:tc>
          <w:tcPr>
            <w:tcW w:w="1367" w:type="dxa"/>
            <w:tcBorders>
              <w:top w:val="single" w:color="000000" w:sz="4" w:space="0"/>
              <w:left w:val="single" w:color="000000" w:sz="4" w:space="0"/>
              <w:bottom w:val="single" w:color="000000" w:sz="8" w:space="0"/>
              <w:right w:val="single" w:color="000000" w:sz="4" w:space="0"/>
            </w:tcBorders>
            <w:vAlign w:val="center"/>
          </w:tcPr>
          <w:p w14:paraId="20F91A3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7" w:type="dxa"/>
            <w:tcBorders>
              <w:top w:val="single" w:color="000000" w:sz="4" w:space="0"/>
              <w:left w:val="single" w:color="000000" w:sz="4" w:space="0"/>
              <w:bottom w:val="single" w:color="000000" w:sz="8" w:space="0"/>
              <w:right w:val="single" w:color="000000" w:sz="4" w:space="0"/>
            </w:tcBorders>
            <w:vAlign w:val="center"/>
          </w:tcPr>
          <w:p w14:paraId="2B063EA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-2.17%</w:t>
            </w:r>
          </w:p>
        </w:tc>
        <w:tc>
          <w:tcPr>
            <w:tcW w:w="1376" w:type="dxa"/>
            <w:tcBorders>
              <w:top w:val="single" w:color="000000" w:sz="4" w:space="0"/>
              <w:left w:val="single" w:color="000000" w:sz="4" w:space="0"/>
              <w:bottom w:val="single" w:color="000000" w:sz="8" w:space="0"/>
              <w:right w:val="single" w:color="000000" w:sz="4" w:space="0"/>
            </w:tcBorders>
            <w:vAlign w:val="center"/>
          </w:tcPr>
          <w:p w14:paraId="2E7759A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-4.34%</w:t>
            </w:r>
          </w:p>
        </w:tc>
      </w:tr>
      <w:tr w14:paraId="6D4D6D0B">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D1DE0A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83" w:type="dxa"/>
            <w:tcBorders>
              <w:top w:val="single" w:color="000000" w:sz="8" w:space="0"/>
              <w:left w:val="single" w:color="000000" w:sz="4" w:space="0"/>
              <w:bottom w:val="single" w:color="000000" w:sz="4" w:space="0"/>
              <w:right w:val="single" w:color="000000" w:sz="4" w:space="0"/>
            </w:tcBorders>
            <w:vAlign w:val="center"/>
          </w:tcPr>
          <w:p w14:paraId="213706E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周围绿化程度高，低噪音、环境优美、无水污染</w:t>
            </w:r>
          </w:p>
        </w:tc>
        <w:tc>
          <w:tcPr>
            <w:tcW w:w="1367" w:type="dxa"/>
            <w:tcBorders>
              <w:top w:val="single" w:color="000000" w:sz="8" w:space="0"/>
              <w:left w:val="single" w:color="000000" w:sz="4" w:space="0"/>
              <w:bottom w:val="single" w:color="000000" w:sz="4" w:space="0"/>
              <w:right w:val="single" w:color="000000" w:sz="4" w:space="0"/>
            </w:tcBorders>
            <w:vAlign w:val="center"/>
          </w:tcPr>
          <w:p w14:paraId="332D1DA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周围绿化程度较高，噪音较低、基本无水污染</w:t>
            </w:r>
          </w:p>
        </w:tc>
        <w:tc>
          <w:tcPr>
            <w:tcW w:w="1367" w:type="dxa"/>
            <w:tcBorders>
              <w:top w:val="single" w:color="000000" w:sz="8" w:space="0"/>
              <w:left w:val="single" w:color="000000" w:sz="4" w:space="0"/>
              <w:bottom w:val="single" w:color="000000" w:sz="4" w:space="0"/>
              <w:right w:val="single" w:color="000000" w:sz="4" w:space="0"/>
            </w:tcBorders>
            <w:vAlign w:val="center"/>
          </w:tcPr>
          <w:p w14:paraId="6052D7C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的绿化，有轻微的噪音污染、水污染</w:t>
            </w:r>
          </w:p>
        </w:tc>
        <w:tc>
          <w:tcPr>
            <w:tcW w:w="1367" w:type="dxa"/>
            <w:tcBorders>
              <w:top w:val="single" w:color="000000" w:sz="8" w:space="0"/>
              <w:left w:val="single" w:color="000000" w:sz="4" w:space="0"/>
              <w:bottom w:val="single" w:color="000000" w:sz="4" w:space="0"/>
              <w:right w:val="single" w:color="000000" w:sz="4" w:space="0"/>
            </w:tcBorders>
            <w:vAlign w:val="center"/>
          </w:tcPr>
          <w:p w14:paraId="4E357DE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周围绿化程度较低，噪音污染较大，水污染较严重</w:t>
            </w:r>
          </w:p>
        </w:tc>
        <w:tc>
          <w:tcPr>
            <w:tcW w:w="1376" w:type="dxa"/>
            <w:tcBorders>
              <w:top w:val="single" w:color="000000" w:sz="8" w:space="0"/>
              <w:left w:val="single" w:color="000000" w:sz="4" w:space="0"/>
              <w:bottom w:val="single" w:color="000000" w:sz="4" w:space="0"/>
              <w:right w:val="single" w:color="000000" w:sz="8" w:space="0"/>
            </w:tcBorders>
            <w:vAlign w:val="center"/>
          </w:tcPr>
          <w:p w14:paraId="522718E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周围绿化程度低或没绿化，噪音大，水污染严重</w:t>
            </w:r>
          </w:p>
        </w:tc>
      </w:tr>
      <w:tr w14:paraId="385956DB">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7730278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510279A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3.19%</w:t>
            </w:r>
          </w:p>
        </w:tc>
        <w:tc>
          <w:tcPr>
            <w:tcW w:w="1367" w:type="dxa"/>
            <w:tcBorders>
              <w:top w:val="single" w:color="000000" w:sz="4" w:space="0"/>
              <w:left w:val="single" w:color="000000" w:sz="4" w:space="0"/>
              <w:bottom w:val="single" w:color="000000" w:sz="8" w:space="0"/>
              <w:right w:val="single" w:color="000000" w:sz="4" w:space="0"/>
            </w:tcBorders>
            <w:vAlign w:val="center"/>
          </w:tcPr>
          <w:p w14:paraId="278076C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1.60%</w:t>
            </w:r>
          </w:p>
        </w:tc>
        <w:tc>
          <w:tcPr>
            <w:tcW w:w="1367" w:type="dxa"/>
            <w:tcBorders>
              <w:top w:val="single" w:color="000000" w:sz="4" w:space="0"/>
              <w:left w:val="single" w:color="000000" w:sz="4" w:space="0"/>
              <w:bottom w:val="single" w:color="000000" w:sz="8" w:space="0"/>
              <w:right w:val="single" w:color="000000" w:sz="4" w:space="0"/>
            </w:tcBorders>
            <w:vAlign w:val="center"/>
          </w:tcPr>
          <w:p w14:paraId="324FCF9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7" w:type="dxa"/>
            <w:tcBorders>
              <w:top w:val="single" w:color="000000" w:sz="4" w:space="0"/>
              <w:left w:val="single" w:color="000000" w:sz="4" w:space="0"/>
              <w:bottom w:val="single" w:color="000000" w:sz="8" w:space="0"/>
              <w:right w:val="single" w:color="000000" w:sz="4" w:space="0"/>
            </w:tcBorders>
            <w:vAlign w:val="center"/>
          </w:tcPr>
          <w:p w14:paraId="221CD25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-1.69%</w:t>
            </w:r>
          </w:p>
        </w:tc>
        <w:tc>
          <w:tcPr>
            <w:tcW w:w="1376" w:type="dxa"/>
            <w:tcBorders>
              <w:top w:val="single" w:color="000000" w:sz="4" w:space="0"/>
              <w:left w:val="single" w:color="000000" w:sz="4" w:space="0"/>
              <w:bottom w:val="single" w:color="000000" w:sz="8" w:space="0"/>
              <w:right w:val="single" w:color="000000" w:sz="4" w:space="0"/>
            </w:tcBorders>
            <w:vAlign w:val="center"/>
          </w:tcPr>
          <w:p w14:paraId="2F26642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-3.37%</w:t>
            </w:r>
          </w:p>
        </w:tc>
      </w:tr>
      <w:tr w14:paraId="7496A157">
        <w:tblPrEx>
          <w:tblCellMar>
            <w:top w:w="0" w:type="dxa"/>
            <w:left w:w="108" w:type="dxa"/>
            <w:bottom w:w="0" w:type="dxa"/>
            <w:right w:w="108" w:type="dxa"/>
          </w:tblCellMar>
        </w:tblPrEx>
        <w:trPr>
          <w:trHeight w:val="272" w:hRule="atLeast"/>
          <w:jc w:val="center"/>
        </w:trPr>
        <w:tc>
          <w:tcPr>
            <w:tcW w:w="1662" w:type="dxa"/>
            <w:tcBorders>
              <w:top w:val="nil"/>
              <w:left w:val="single" w:color="000000" w:sz="8" w:space="0"/>
              <w:bottom w:val="single" w:color="000000" w:sz="4" w:space="0"/>
              <w:right w:val="single" w:color="000000" w:sz="4" w:space="0"/>
            </w:tcBorders>
            <w:vAlign w:val="center"/>
          </w:tcPr>
          <w:p w14:paraId="4A5480B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商服繁华程度</w:t>
            </w:r>
          </w:p>
        </w:tc>
        <w:tc>
          <w:tcPr>
            <w:tcW w:w="1383" w:type="dxa"/>
            <w:tcBorders>
              <w:top w:val="nil"/>
              <w:left w:val="single" w:color="000000" w:sz="4" w:space="0"/>
              <w:bottom w:val="single" w:color="000000" w:sz="4" w:space="0"/>
              <w:right w:val="single" w:color="000000" w:sz="4" w:space="0"/>
            </w:tcBorders>
            <w:vAlign w:val="center"/>
          </w:tcPr>
          <w:p w14:paraId="6BDDB4E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67" w:type="dxa"/>
            <w:tcBorders>
              <w:top w:val="nil"/>
              <w:left w:val="single" w:color="000000" w:sz="4" w:space="0"/>
              <w:bottom w:val="single" w:color="000000" w:sz="4" w:space="0"/>
              <w:right w:val="single" w:color="000000" w:sz="4" w:space="0"/>
            </w:tcBorders>
            <w:vAlign w:val="center"/>
          </w:tcPr>
          <w:p w14:paraId="47A830D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67" w:type="dxa"/>
            <w:tcBorders>
              <w:top w:val="nil"/>
              <w:left w:val="single" w:color="000000" w:sz="4" w:space="0"/>
              <w:bottom w:val="single" w:color="000000" w:sz="4" w:space="0"/>
              <w:right w:val="single" w:color="000000" w:sz="4" w:space="0"/>
            </w:tcBorders>
            <w:vAlign w:val="center"/>
          </w:tcPr>
          <w:p w14:paraId="63CAD60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67" w:type="dxa"/>
            <w:tcBorders>
              <w:top w:val="nil"/>
              <w:left w:val="single" w:color="000000" w:sz="4" w:space="0"/>
              <w:bottom w:val="single" w:color="000000" w:sz="4" w:space="0"/>
              <w:right w:val="single" w:color="000000" w:sz="4" w:space="0"/>
            </w:tcBorders>
            <w:vAlign w:val="center"/>
          </w:tcPr>
          <w:p w14:paraId="373919C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6" w:type="dxa"/>
            <w:tcBorders>
              <w:top w:val="nil"/>
              <w:left w:val="single" w:color="000000" w:sz="4" w:space="0"/>
              <w:bottom w:val="single" w:color="000000" w:sz="4" w:space="0"/>
              <w:right w:val="single" w:color="000000" w:sz="8" w:space="0"/>
            </w:tcBorders>
            <w:vAlign w:val="center"/>
          </w:tcPr>
          <w:p w14:paraId="36C36B9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579F66B0">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9719CF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4C89032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2.59%</w:t>
            </w:r>
          </w:p>
        </w:tc>
        <w:tc>
          <w:tcPr>
            <w:tcW w:w="1367" w:type="dxa"/>
            <w:tcBorders>
              <w:top w:val="single" w:color="000000" w:sz="4" w:space="0"/>
              <w:left w:val="single" w:color="000000" w:sz="4" w:space="0"/>
              <w:bottom w:val="single" w:color="000000" w:sz="8" w:space="0"/>
              <w:right w:val="single" w:color="000000" w:sz="4" w:space="0"/>
            </w:tcBorders>
            <w:vAlign w:val="center"/>
          </w:tcPr>
          <w:p w14:paraId="7658EEF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1.30%</w:t>
            </w:r>
          </w:p>
        </w:tc>
        <w:tc>
          <w:tcPr>
            <w:tcW w:w="1367" w:type="dxa"/>
            <w:tcBorders>
              <w:top w:val="single" w:color="000000" w:sz="4" w:space="0"/>
              <w:left w:val="single" w:color="000000" w:sz="4" w:space="0"/>
              <w:bottom w:val="single" w:color="000000" w:sz="8" w:space="0"/>
              <w:right w:val="single" w:color="000000" w:sz="4" w:space="0"/>
            </w:tcBorders>
            <w:vAlign w:val="center"/>
          </w:tcPr>
          <w:p w14:paraId="4A487C3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7" w:type="dxa"/>
            <w:tcBorders>
              <w:top w:val="single" w:color="000000" w:sz="4" w:space="0"/>
              <w:left w:val="single" w:color="000000" w:sz="4" w:space="0"/>
              <w:bottom w:val="single" w:color="000000" w:sz="8" w:space="0"/>
              <w:right w:val="single" w:color="000000" w:sz="4" w:space="0"/>
            </w:tcBorders>
            <w:vAlign w:val="center"/>
          </w:tcPr>
          <w:p w14:paraId="264B2D6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w:t>
            </w:r>
          </w:p>
        </w:tc>
        <w:tc>
          <w:tcPr>
            <w:tcW w:w="1376" w:type="dxa"/>
            <w:tcBorders>
              <w:top w:val="single" w:color="000000" w:sz="4" w:space="0"/>
              <w:left w:val="single" w:color="000000" w:sz="4" w:space="0"/>
              <w:bottom w:val="single" w:color="000000" w:sz="8" w:space="0"/>
              <w:right w:val="single" w:color="000000" w:sz="4" w:space="0"/>
            </w:tcBorders>
            <w:vAlign w:val="center"/>
          </w:tcPr>
          <w:p w14:paraId="7CABC1F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-2.74%</w:t>
            </w:r>
          </w:p>
        </w:tc>
      </w:tr>
      <w:tr w14:paraId="37910FDF">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12AE74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83" w:type="dxa"/>
            <w:tcBorders>
              <w:top w:val="single" w:color="000000" w:sz="8" w:space="0"/>
              <w:left w:val="single" w:color="000000" w:sz="4" w:space="0"/>
              <w:bottom w:val="single" w:color="000000" w:sz="4" w:space="0"/>
              <w:right w:val="single" w:color="000000" w:sz="4" w:space="0"/>
            </w:tcBorders>
            <w:vAlign w:val="center"/>
          </w:tcPr>
          <w:p w14:paraId="3899300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常住人口密度高</w:t>
            </w:r>
          </w:p>
        </w:tc>
        <w:tc>
          <w:tcPr>
            <w:tcW w:w="1367" w:type="dxa"/>
            <w:tcBorders>
              <w:top w:val="single" w:color="000000" w:sz="8" w:space="0"/>
              <w:left w:val="single" w:color="000000" w:sz="4" w:space="0"/>
              <w:bottom w:val="single" w:color="000000" w:sz="4" w:space="0"/>
              <w:right w:val="single" w:color="000000" w:sz="4" w:space="0"/>
            </w:tcBorders>
            <w:vAlign w:val="center"/>
          </w:tcPr>
          <w:p w14:paraId="50C8817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常住人口密度较高</w:t>
            </w:r>
          </w:p>
        </w:tc>
        <w:tc>
          <w:tcPr>
            <w:tcW w:w="1367" w:type="dxa"/>
            <w:tcBorders>
              <w:top w:val="single" w:color="000000" w:sz="8" w:space="0"/>
              <w:left w:val="single" w:color="000000" w:sz="4" w:space="0"/>
              <w:bottom w:val="single" w:color="000000" w:sz="4" w:space="0"/>
              <w:right w:val="single" w:color="000000" w:sz="4" w:space="0"/>
            </w:tcBorders>
            <w:vAlign w:val="center"/>
          </w:tcPr>
          <w:p w14:paraId="2747190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w:t>
            </w:r>
            <w:r>
              <w:rPr>
                <w:rFonts w:hint="eastAsia" w:ascii="仿宋_GB2312" w:hAnsi="仿宋_GB2312" w:eastAsia="仿宋_GB2312" w:cs="仿宋_GB2312"/>
                <w:kern w:val="0"/>
                <w:sz w:val="24"/>
                <w:highlight w:val="none"/>
                <w:lang w:eastAsia="zh-CN"/>
              </w:rPr>
              <w:t>一般</w:t>
            </w:r>
          </w:p>
        </w:tc>
        <w:tc>
          <w:tcPr>
            <w:tcW w:w="1367" w:type="dxa"/>
            <w:tcBorders>
              <w:top w:val="single" w:color="000000" w:sz="8" w:space="0"/>
              <w:left w:val="single" w:color="000000" w:sz="4" w:space="0"/>
              <w:bottom w:val="single" w:color="000000" w:sz="4" w:space="0"/>
              <w:right w:val="single" w:color="000000" w:sz="4" w:space="0"/>
            </w:tcBorders>
            <w:vAlign w:val="center"/>
          </w:tcPr>
          <w:p w14:paraId="37DC07C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常住人口密度较低</w:t>
            </w:r>
          </w:p>
        </w:tc>
        <w:tc>
          <w:tcPr>
            <w:tcW w:w="1376" w:type="dxa"/>
            <w:tcBorders>
              <w:top w:val="single" w:color="000000" w:sz="8" w:space="0"/>
              <w:left w:val="single" w:color="000000" w:sz="4" w:space="0"/>
              <w:bottom w:val="single" w:color="000000" w:sz="4" w:space="0"/>
              <w:right w:val="single" w:color="000000" w:sz="8" w:space="0"/>
            </w:tcBorders>
            <w:vAlign w:val="center"/>
          </w:tcPr>
          <w:p w14:paraId="185358B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常住人口密度低</w:t>
            </w:r>
          </w:p>
        </w:tc>
      </w:tr>
      <w:tr w14:paraId="17507094">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125372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4F72068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1.64%</w:t>
            </w:r>
          </w:p>
        </w:tc>
        <w:tc>
          <w:tcPr>
            <w:tcW w:w="1367" w:type="dxa"/>
            <w:tcBorders>
              <w:top w:val="single" w:color="000000" w:sz="4" w:space="0"/>
              <w:left w:val="single" w:color="000000" w:sz="4" w:space="0"/>
              <w:bottom w:val="single" w:color="000000" w:sz="8" w:space="0"/>
              <w:right w:val="single" w:color="000000" w:sz="4" w:space="0"/>
            </w:tcBorders>
            <w:vAlign w:val="center"/>
          </w:tcPr>
          <w:p w14:paraId="49D74A3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0.82%</w:t>
            </w:r>
          </w:p>
        </w:tc>
        <w:tc>
          <w:tcPr>
            <w:tcW w:w="1367" w:type="dxa"/>
            <w:tcBorders>
              <w:top w:val="single" w:color="000000" w:sz="4" w:space="0"/>
              <w:left w:val="single" w:color="000000" w:sz="4" w:space="0"/>
              <w:bottom w:val="single" w:color="000000" w:sz="8" w:space="0"/>
              <w:right w:val="single" w:color="000000" w:sz="4" w:space="0"/>
            </w:tcBorders>
            <w:vAlign w:val="center"/>
          </w:tcPr>
          <w:p w14:paraId="52C9B20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7" w:type="dxa"/>
            <w:tcBorders>
              <w:top w:val="single" w:color="000000" w:sz="4" w:space="0"/>
              <w:left w:val="single" w:color="000000" w:sz="4" w:space="0"/>
              <w:bottom w:val="single" w:color="000000" w:sz="8" w:space="0"/>
              <w:right w:val="single" w:color="000000" w:sz="4" w:space="0"/>
            </w:tcBorders>
            <w:vAlign w:val="center"/>
          </w:tcPr>
          <w:p w14:paraId="4C12BF5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-0.87%</w:t>
            </w:r>
          </w:p>
        </w:tc>
        <w:tc>
          <w:tcPr>
            <w:tcW w:w="1376" w:type="dxa"/>
            <w:tcBorders>
              <w:top w:val="single" w:color="000000" w:sz="4" w:space="0"/>
              <w:left w:val="single" w:color="000000" w:sz="4" w:space="0"/>
              <w:bottom w:val="single" w:color="000000" w:sz="8" w:space="0"/>
              <w:right w:val="single" w:color="000000" w:sz="4" w:space="0"/>
            </w:tcBorders>
            <w:vAlign w:val="center"/>
          </w:tcPr>
          <w:p w14:paraId="30F4BEC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-1.73%</w:t>
            </w:r>
          </w:p>
        </w:tc>
      </w:tr>
      <w:tr w14:paraId="04D5E1F2">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42A5E1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83" w:type="dxa"/>
            <w:tcBorders>
              <w:top w:val="single" w:color="000000" w:sz="8" w:space="0"/>
              <w:left w:val="single" w:color="000000" w:sz="4" w:space="0"/>
              <w:bottom w:val="single" w:color="000000" w:sz="4" w:space="0"/>
              <w:right w:val="single" w:color="000000" w:sz="4" w:space="0"/>
            </w:tcBorders>
            <w:vAlign w:val="center"/>
          </w:tcPr>
          <w:p w14:paraId="5CA7D08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67" w:type="dxa"/>
            <w:tcBorders>
              <w:top w:val="single" w:color="000000" w:sz="8" w:space="0"/>
              <w:left w:val="single" w:color="000000" w:sz="4" w:space="0"/>
              <w:bottom w:val="single" w:color="000000" w:sz="4" w:space="0"/>
              <w:right w:val="single" w:color="000000" w:sz="4" w:space="0"/>
            </w:tcBorders>
            <w:vAlign w:val="center"/>
          </w:tcPr>
          <w:p w14:paraId="2DD81AC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67" w:type="dxa"/>
            <w:tcBorders>
              <w:top w:val="single" w:color="000000" w:sz="8" w:space="0"/>
              <w:left w:val="single" w:color="000000" w:sz="4" w:space="0"/>
              <w:bottom w:val="single" w:color="000000" w:sz="4" w:space="0"/>
              <w:right w:val="single" w:color="000000" w:sz="4" w:space="0"/>
            </w:tcBorders>
            <w:vAlign w:val="center"/>
          </w:tcPr>
          <w:p w14:paraId="14B5D15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67" w:type="dxa"/>
            <w:tcBorders>
              <w:top w:val="single" w:color="000000" w:sz="8" w:space="0"/>
              <w:left w:val="single" w:color="000000" w:sz="4" w:space="0"/>
              <w:bottom w:val="single" w:color="000000" w:sz="4" w:space="0"/>
              <w:right w:val="single" w:color="000000" w:sz="4" w:space="0"/>
            </w:tcBorders>
            <w:vAlign w:val="center"/>
          </w:tcPr>
          <w:p w14:paraId="290CFF7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6" w:type="dxa"/>
            <w:tcBorders>
              <w:top w:val="single" w:color="000000" w:sz="8" w:space="0"/>
              <w:left w:val="single" w:color="000000" w:sz="4" w:space="0"/>
              <w:bottom w:val="single" w:color="000000" w:sz="4" w:space="0"/>
              <w:right w:val="single" w:color="000000" w:sz="8" w:space="0"/>
            </w:tcBorders>
            <w:vAlign w:val="center"/>
          </w:tcPr>
          <w:p w14:paraId="3222CDF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489131C6">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B56654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1CCD275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1.23%</w:t>
            </w:r>
          </w:p>
        </w:tc>
        <w:tc>
          <w:tcPr>
            <w:tcW w:w="1367" w:type="dxa"/>
            <w:tcBorders>
              <w:top w:val="single" w:color="000000" w:sz="4" w:space="0"/>
              <w:left w:val="single" w:color="000000" w:sz="4" w:space="0"/>
              <w:bottom w:val="single" w:color="000000" w:sz="8" w:space="0"/>
              <w:right w:val="single" w:color="000000" w:sz="4" w:space="0"/>
            </w:tcBorders>
            <w:vAlign w:val="center"/>
          </w:tcPr>
          <w:p w14:paraId="2A1F87F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0.62%</w:t>
            </w:r>
          </w:p>
        </w:tc>
        <w:tc>
          <w:tcPr>
            <w:tcW w:w="1367" w:type="dxa"/>
            <w:tcBorders>
              <w:top w:val="single" w:color="000000" w:sz="4" w:space="0"/>
              <w:left w:val="single" w:color="000000" w:sz="4" w:space="0"/>
              <w:bottom w:val="single" w:color="000000" w:sz="8" w:space="0"/>
              <w:right w:val="single" w:color="000000" w:sz="4" w:space="0"/>
            </w:tcBorders>
            <w:vAlign w:val="center"/>
          </w:tcPr>
          <w:p w14:paraId="47A5199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7" w:type="dxa"/>
            <w:tcBorders>
              <w:top w:val="single" w:color="000000" w:sz="4" w:space="0"/>
              <w:left w:val="single" w:color="000000" w:sz="4" w:space="0"/>
              <w:bottom w:val="single" w:color="000000" w:sz="8" w:space="0"/>
              <w:right w:val="single" w:color="000000" w:sz="4" w:space="0"/>
            </w:tcBorders>
            <w:vAlign w:val="center"/>
          </w:tcPr>
          <w:p w14:paraId="3866F35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-0.65%</w:t>
            </w:r>
          </w:p>
        </w:tc>
        <w:tc>
          <w:tcPr>
            <w:tcW w:w="1376" w:type="dxa"/>
            <w:tcBorders>
              <w:top w:val="single" w:color="000000" w:sz="4" w:space="0"/>
              <w:left w:val="single" w:color="000000" w:sz="4" w:space="0"/>
              <w:bottom w:val="single" w:color="000000" w:sz="8" w:space="0"/>
              <w:right w:val="single" w:color="000000" w:sz="4" w:space="0"/>
            </w:tcBorders>
            <w:vAlign w:val="center"/>
          </w:tcPr>
          <w:p w14:paraId="2D520FB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-1.30%</w:t>
            </w:r>
          </w:p>
        </w:tc>
      </w:tr>
    </w:tbl>
    <w:p w14:paraId="7D7726B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highlight w:val="none"/>
        </w:rPr>
      </w:pPr>
    </w:p>
    <w:p w14:paraId="352BCB43">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住宅用地区域因素修正系数表（二级）</w:t>
      </w:r>
    </w:p>
    <w:tbl>
      <w:tblPr>
        <w:tblStyle w:val="15"/>
        <w:tblW w:w="8519" w:type="dxa"/>
        <w:jc w:val="center"/>
        <w:tblLayout w:type="fixed"/>
        <w:tblCellMar>
          <w:top w:w="0" w:type="dxa"/>
          <w:left w:w="108" w:type="dxa"/>
          <w:bottom w:w="0" w:type="dxa"/>
          <w:right w:w="108" w:type="dxa"/>
        </w:tblCellMar>
      </w:tblPr>
      <w:tblGrid>
        <w:gridCol w:w="1662"/>
        <w:gridCol w:w="1369"/>
        <w:gridCol w:w="1369"/>
        <w:gridCol w:w="1370"/>
        <w:gridCol w:w="1372"/>
        <w:gridCol w:w="1377"/>
      </w:tblGrid>
      <w:tr w14:paraId="361C0D9D">
        <w:tblPrEx>
          <w:tblCellMar>
            <w:top w:w="0" w:type="dxa"/>
            <w:left w:w="108" w:type="dxa"/>
            <w:bottom w:w="0" w:type="dxa"/>
            <w:right w:w="108" w:type="dxa"/>
          </w:tblCellMar>
        </w:tblPrEx>
        <w:trPr>
          <w:trHeight w:val="90"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4E29BCE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69" w:type="dxa"/>
            <w:tcBorders>
              <w:top w:val="single" w:color="auto" w:sz="4" w:space="0"/>
              <w:left w:val="single" w:color="000000" w:sz="4" w:space="0"/>
              <w:bottom w:val="single" w:color="000000" w:sz="8" w:space="0"/>
              <w:right w:val="single" w:color="000000" w:sz="4" w:space="0"/>
            </w:tcBorders>
            <w:vAlign w:val="center"/>
          </w:tcPr>
          <w:p w14:paraId="47C4D90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69" w:type="dxa"/>
            <w:tcBorders>
              <w:top w:val="single" w:color="auto" w:sz="4" w:space="0"/>
              <w:left w:val="single" w:color="000000" w:sz="4" w:space="0"/>
              <w:bottom w:val="single" w:color="000000" w:sz="8" w:space="0"/>
              <w:right w:val="single" w:color="000000" w:sz="4" w:space="0"/>
            </w:tcBorders>
            <w:vAlign w:val="center"/>
          </w:tcPr>
          <w:p w14:paraId="7B5C58D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0" w:type="dxa"/>
            <w:tcBorders>
              <w:top w:val="single" w:color="auto" w:sz="4" w:space="0"/>
              <w:left w:val="single" w:color="000000" w:sz="4" w:space="0"/>
              <w:bottom w:val="single" w:color="000000" w:sz="8" w:space="0"/>
              <w:right w:val="single" w:color="000000" w:sz="4" w:space="0"/>
            </w:tcBorders>
            <w:vAlign w:val="center"/>
          </w:tcPr>
          <w:p w14:paraId="219D2E9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2" w:type="dxa"/>
            <w:tcBorders>
              <w:top w:val="single" w:color="auto" w:sz="4" w:space="0"/>
              <w:left w:val="single" w:color="000000" w:sz="4" w:space="0"/>
              <w:bottom w:val="single" w:color="000000" w:sz="8" w:space="0"/>
              <w:right w:val="single" w:color="000000" w:sz="4" w:space="0"/>
            </w:tcBorders>
            <w:vAlign w:val="center"/>
          </w:tcPr>
          <w:p w14:paraId="612FFF7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7" w:type="dxa"/>
            <w:tcBorders>
              <w:top w:val="single" w:color="auto" w:sz="4" w:space="0"/>
              <w:left w:val="single" w:color="000000" w:sz="4" w:space="0"/>
              <w:bottom w:val="single" w:color="000000" w:sz="8" w:space="0"/>
              <w:right w:val="single" w:color="000000" w:sz="8" w:space="0"/>
            </w:tcBorders>
            <w:vAlign w:val="center"/>
          </w:tcPr>
          <w:p w14:paraId="6C502D5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383C8E9F">
        <w:tblPrEx>
          <w:tblCellMar>
            <w:top w:w="0" w:type="dxa"/>
            <w:left w:w="108" w:type="dxa"/>
            <w:bottom w:w="0" w:type="dxa"/>
            <w:right w:w="108" w:type="dxa"/>
          </w:tblCellMar>
        </w:tblPrEx>
        <w:trPr>
          <w:trHeight w:val="328"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CDA275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4BA50D0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69" w:type="dxa"/>
            <w:tcBorders>
              <w:top w:val="single" w:color="000000" w:sz="8" w:space="0"/>
              <w:left w:val="single" w:color="000000" w:sz="4" w:space="0"/>
              <w:bottom w:val="single" w:color="000000" w:sz="4" w:space="0"/>
              <w:right w:val="single" w:color="000000" w:sz="4" w:space="0"/>
            </w:tcBorders>
            <w:vAlign w:val="center"/>
          </w:tcPr>
          <w:p w14:paraId="4E66C25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70" w:type="dxa"/>
            <w:tcBorders>
              <w:top w:val="single" w:color="000000" w:sz="8" w:space="0"/>
              <w:left w:val="single" w:color="000000" w:sz="4" w:space="0"/>
              <w:bottom w:val="single" w:color="000000" w:sz="4" w:space="0"/>
              <w:right w:val="single" w:color="000000" w:sz="4" w:space="0"/>
            </w:tcBorders>
            <w:vAlign w:val="center"/>
          </w:tcPr>
          <w:p w14:paraId="2F559A0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1692ED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7" w:type="dxa"/>
            <w:tcBorders>
              <w:top w:val="single" w:color="000000" w:sz="8" w:space="0"/>
              <w:left w:val="single" w:color="000000" w:sz="4" w:space="0"/>
              <w:bottom w:val="single" w:color="000000" w:sz="4" w:space="0"/>
              <w:right w:val="single" w:color="000000" w:sz="8" w:space="0"/>
            </w:tcBorders>
            <w:vAlign w:val="center"/>
          </w:tcPr>
          <w:p w14:paraId="0D1AE85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2CA59274">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84D8B7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3FC377A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5.23%</w:t>
            </w:r>
          </w:p>
        </w:tc>
        <w:tc>
          <w:tcPr>
            <w:tcW w:w="1369" w:type="dxa"/>
            <w:tcBorders>
              <w:top w:val="single" w:color="000000" w:sz="4" w:space="0"/>
              <w:left w:val="single" w:color="000000" w:sz="4" w:space="0"/>
              <w:bottom w:val="single" w:color="000000" w:sz="8" w:space="0"/>
              <w:right w:val="single" w:color="000000" w:sz="4" w:space="0"/>
            </w:tcBorders>
            <w:vAlign w:val="center"/>
          </w:tcPr>
          <w:p w14:paraId="1809FF8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2.62%</w:t>
            </w:r>
          </w:p>
        </w:tc>
        <w:tc>
          <w:tcPr>
            <w:tcW w:w="1370" w:type="dxa"/>
            <w:tcBorders>
              <w:top w:val="single" w:color="000000" w:sz="4" w:space="0"/>
              <w:left w:val="single" w:color="000000" w:sz="4" w:space="0"/>
              <w:bottom w:val="single" w:color="000000" w:sz="8" w:space="0"/>
              <w:right w:val="single" w:color="000000" w:sz="4" w:space="0"/>
            </w:tcBorders>
            <w:vAlign w:val="center"/>
          </w:tcPr>
          <w:p w14:paraId="342273D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681D435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-2.79%</w:t>
            </w:r>
          </w:p>
        </w:tc>
        <w:tc>
          <w:tcPr>
            <w:tcW w:w="1377" w:type="dxa"/>
            <w:tcBorders>
              <w:top w:val="single" w:color="000000" w:sz="4" w:space="0"/>
              <w:left w:val="single" w:color="000000" w:sz="4" w:space="0"/>
              <w:bottom w:val="single" w:color="000000" w:sz="8" w:space="0"/>
              <w:right w:val="single" w:color="000000" w:sz="4" w:space="0"/>
            </w:tcBorders>
            <w:vAlign w:val="center"/>
          </w:tcPr>
          <w:p w14:paraId="60A6D7D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-5.58%</w:t>
            </w:r>
          </w:p>
        </w:tc>
      </w:tr>
      <w:tr w14:paraId="7749A27D">
        <w:tblPrEx>
          <w:tblCellMar>
            <w:top w:w="0" w:type="dxa"/>
            <w:left w:w="108" w:type="dxa"/>
            <w:bottom w:w="0" w:type="dxa"/>
            <w:right w:w="108" w:type="dxa"/>
          </w:tblCellMar>
        </w:tblPrEx>
        <w:trPr>
          <w:trHeight w:val="251"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5CC960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9" w:type="dxa"/>
            <w:tcBorders>
              <w:top w:val="single" w:color="000000" w:sz="8" w:space="0"/>
              <w:left w:val="single" w:color="000000" w:sz="4" w:space="0"/>
              <w:bottom w:val="single" w:color="000000" w:sz="4" w:space="0"/>
              <w:right w:val="single" w:color="000000" w:sz="4" w:space="0"/>
            </w:tcBorders>
            <w:vAlign w:val="center"/>
          </w:tcPr>
          <w:p w14:paraId="209E897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69" w:type="dxa"/>
            <w:tcBorders>
              <w:top w:val="single" w:color="000000" w:sz="8" w:space="0"/>
              <w:left w:val="single" w:color="000000" w:sz="4" w:space="0"/>
              <w:bottom w:val="single" w:color="000000" w:sz="4" w:space="0"/>
              <w:right w:val="single" w:color="000000" w:sz="4" w:space="0"/>
            </w:tcBorders>
            <w:vAlign w:val="center"/>
          </w:tcPr>
          <w:p w14:paraId="38B7F62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70" w:type="dxa"/>
            <w:tcBorders>
              <w:top w:val="single" w:color="000000" w:sz="8" w:space="0"/>
              <w:left w:val="single" w:color="000000" w:sz="4" w:space="0"/>
              <w:bottom w:val="single" w:color="000000" w:sz="4" w:space="0"/>
              <w:right w:val="single" w:color="000000" w:sz="4" w:space="0"/>
            </w:tcBorders>
            <w:vAlign w:val="center"/>
          </w:tcPr>
          <w:p w14:paraId="72249B8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36B0D51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7" w:type="dxa"/>
            <w:tcBorders>
              <w:top w:val="single" w:color="000000" w:sz="8" w:space="0"/>
              <w:left w:val="single" w:color="000000" w:sz="4" w:space="0"/>
              <w:bottom w:val="single" w:color="000000" w:sz="4" w:space="0"/>
              <w:right w:val="single" w:color="000000" w:sz="8" w:space="0"/>
            </w:tcBorders>
            <w:vAlign w:val="center"/>
          </w:tcPr>
          <w:p w14:paraId="5B77887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57FE4B0B">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nil"/>
              <w:right w:val="single" w:color="000000" w:sz="4" w:space="0"/>
            </w:tcBorders>
            <w:vAlign w:val="center"/>
          </w:tcPr>
          <w:p w14:paraId="4F0CB41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255C029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4.37%</w:t>
            </w:r>
          </w:p>
        </w:tc>
        <w:tc>
          <w:tcPr>
            <w:tcW w:w="1369" w:type="dxa"/>
            <w:tcBorders>
              <w:top w:val="single" w:color="000000" w:sz="4" w:space="0"/>
              <w:left w:val="single" w:color="000000" w:sz="4" w:space="0"/>
              <w:bottom w:val="single" w:color="000000" w:sz="8" w:space="0"/>
              <w:right w:val="single" w:color="000000" w:sz="4" w:space="0"/>
            </w:tcBorders>
            <w:vAlign w:val="center"/>
          </w:tcPr>
          <w:p w14:paraId="55072F5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2.18%</w:t>
            </w:r>
          </w:p>
        </w:tc>
        <w:tc>
          <w:tcPr>
            <w:tcW w:w="1370" w:type="dxa"/>
            <w:tcBorders>
              <w:top w:val="single" w:color="000000" w:sz="4" w:space="0"/>
              <w:left w:val="single" w:color="000000" w:sz="4" w:space="0"/>
              <w:bottom w:val="single" w:color="000000" w:sz="8" w:space="0"/>
              <w:right w:val="single" w:color="000000" w:sz="4" w:space="0"/>
            </w:tcBorders>
            <w:vAlign w:val="center"/>
          </w:tcPr>
          <w:p w14:paraId="36AB2DE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50BB56A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-2.33%</w:t>
            </w:r>
          </w:p>
        </w:tc>
        <w:tc>
          <w:tcPr>
            <w:tcW w:w="1377" w:type="dxa"/>
            <w:tcBorders>
              <w:top w:val="single" w:color="000000" w:sz="4" w:space="0"/>
              <w:left w:val="single" w:color="000000" w:sz="4" w:space="0"/>
              <w:bottom w:val="single" w:color="000000" w:sz="8" w:space="0"/>
              <w:right w:val="single" w:color="000000" w:sz="4" w:space="0"/>
            </w:tcBorders>
            <w:vAlign w:val="center"/>
          </w:tcPr>
          <w:p w14:paraId="53236F8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-4.66%</w:t>
            </w:r>
          </w:p>
        </w:tc>
      </w:tr>
      <w:tr w14:paraId="2ECACB5A">
        <w:tblPrEx>
          <w:tblCellMar>
            <w:top w:w="0" w:type="dxa"/>
            <w:left w:w="108" w:type="dxa"/>
            <w:bottom w:w="0" w:type="dxa"/>
            <w:right w:w="108" w:type="dxa"/>
          </w:tblCellMar>
        </w:tblPrEx>
        <w:trPr>
          <w:trHeight w:val="135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2AA15F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69" w:type="dxa"/>
            <w:tcBorders>
              <w:top w:val="single" w:color="000000" w:sz="8" w:space="0"/>
              <w:left w:val="single" w:color="000000" w:sz="4" w:space="0"/>
              <w:bottom w:val="single" w:color="000000" w:sz="4" w:space="0"/>
              <w:right w:val="single" w:color="000000" w:sz="4" w:space="0"/>
            </w:tcBorders>
            <w:vAlign w:val="center"/>
          </w:tcPr>
          <w:p w14:paraId="7458FC0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周围绿化程度高，低噪音、环境优美、无水污染</w:t>
            </w:r>
          </w:p>
        </w:tc>
        <w:tc>
          <w:tcPr>
            <w:tcW w:w="1369" w:type="dxa"/>
            <w:tcBorders>
              <w:top w:val="single" w:color="000000" w:sz="8" w:space="0"/>
              <w:left w:val="single" w:color="000000" w:sz="4" w:space="0"/>
              <w:bottom w:val="single" w:color="000000" w:sz="4" w:space="0"/>
              <w:right w:val="single" w:color="000000" w:sz="4" w:space="0"/>
            </w:tcBorders>
            <w:vAlign w:val="center"/>
          </w:tcPr>
          <w:p w14:paraId="6A34EAD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周围绿化程度较高，噪音较低、基本无水污染</w:t>
            </w:r>
          </w:p>
        </w:tc>
        <w:tc>
          <w:tcPr>
            <w:tcW w:w="1370" w:type="dxa"/>
            <w:tcBorders>
              <w:top w:val="single" w:color="000000" w:sz="8" w:space="0"/>
              <w:left w:val="single" w:color="000000" w:sz="4" w:space="0"/>
              <w:bottom w:val="single" w:color="000000" w:sz="4" w:space="0"/>
              <w:right w:val="single" w:color="000000" w:sz="4" w:space="0"/>
            </w:tcBorders>
            <w:vAlign w:val="center"/>
          </w:tcPr>
          <w:p w14:paraId="24A467B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的绿化，有轻微的噪音污染、水污染</w:t>
            </w:r>
          </w:p>
        </w:tc>
        <w:tc>
          <w:tcPr>
            <w:tcW w:w="1372" w:type="dxa"/>
            <w:tcBorders>
              <w:top w:val="single" w:color="000000" w:sz="8" w:space="0"/>
              <w:left w:val="single" w:color="000000" w:sz="4" w:space="0"/>
              <w:bottom w:val="single" w:color="000000" w:sz="4" w:space="0"/>
              <w:right w:val="single" w:color="000000" w:sz="4" w:space="0"/>
            </w:tcBorders>
            <w:vAlign w:val="center"/>
          </w:tcPr>
          <w:p w14:paraId="5C94776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周围绿化程度较低、噪音污染较大，水污染较严重</w:t>
            </w:r>
          </w:p>
        </w:tc>
        <w:tc>
          <w:tcPr>
            <w:tcW w:w="1377" w:type="dxa"/>
            <w:tcBorders>
              <w:top w:val="single" w:color="000000" w:sz="8" w:space="0"/>
              <w:left w:val="single" w:color="000000" w:sz="4" w:space="0"/>
              <w:bottom w:val="single" w:color="000000" w:sz="4" w:space="0"/>
              <w:right w:val="single" w:color="000000" w:sz="8" w:space="0"/>
            </w:tcBorders>
            <w:vAlign w:val="center"/>
          </w:tcPr>
          <w:p w14:paraId="05FE33B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周围绿化程度低或没绿化，噪音大，水污染严重</w:t>
            </w:r>
          </w:p>
        </w:tc>
      </w:tr>
      <w:tr w14:paraId="536CE994">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3A34E10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50E104A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3.39%</w:t>
            </w:r>
          </w:p>
        </w:tc>
        <w:tc>
          <w:tcPr>
            <w:tcW w:w="1369" w:type="dxa"/>
            <w:tcBorders>
              <w:top w:val="single" w:color="000000" w:sz="4" w:space="0"/>
              <w:left w:val="single" w:color="000000" w:sz="4" w:space="0"/>
              <w:bottom w:val="single" w:color="000000" w:sz="8" w:space="0"/>
              <w:right w:val="single" w:color="000000" w:sz="4" w:space="0"/>
            </w:tcBorders>
            <w:vAlign w:val="center"/>
          </w:tcPr>
          <w:p w14:paraId="2CE65F2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1.70%</w:t>
            </w:r>
          </w:p>
        </w:tc>
        <w:tc>
          <w:tcPr>
            <w:tcW w:w="1370" w:type="dxa"/>
            <w:tcBorders>
              <w:top w:val="single" w:color="000000" w:sz="4" w:space="0"/>
              <w:left w:val="single" w:color="000000" w:sz="4" w:space="0"/>
              <w:bottom w:val="single" w:color="000000" w:sz="8" w:space="0"/>
              <w:right w:val="single" w:color="000000" w:sz="4" w:space="0"/>
            </w:tcBorders>
            <w:vAlign w:val="center"/>
          </w:tcPr>
          <w:p w14:paraId="48533C8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1D3D05C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-1.81%</w:t>
            </w:r>
          </w:p>
        </w:tc>
        <w:tc>
          <w:tcPr>
            <w:tcW w:w="1377" w:type="dxa"/>
            <w:tcBorders>
              <w:top w:val="single" w:color="000000" w:sz="4" w:space="0"/>
              <w:left w:val="single" w:color="000000" w:sz="4" w:space="0"/>
              <w:bottom w:val="single" w:color="000000" w:sz="8" w:space="0"/>
              <w:right w:val="single" w:color="000000" w:sz="4" w:space="0"/>
            </w:tcBorders>
            <w:vAlign w:val="center"/>
          </w:tcPr>
          <w:p w14:paraId="085B63E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-3.62%</w:t>
            </w:r>
          </w:p>
        </w:tc>
      </w:tr>
      <w:tr w14:paraId="2153F4D2">
        <w:tblPrEx>
          <w:tblCellMar>
            <w:top w:w="0" w:type="dxa"/>
            <w:left w:w="108" w:type="dxa"/>
            <w:bottom w:w="0" w:type="dxa"/>
            <w:right w:w="108" w:type="dxa"/>
          </w:tblCellMar>
        </w:tblPrEx>
        <w:trPr>
          <w:trHeight w:val="1350" w:hRule="atLeast"/>
          <w:jc w:val="center"/>
        </w:trPr>
        <w:tc>
          <w:tcPr>
            <w:tcW w:w="1662" w:type="dxa"/>
            <w:tcBorders>
              <w:top w:val="nil"/>
              <w:left w:val="single" w:color="000000" w:sz="8" w:space="0"/>
              <w:bottom w:val="single" w:color="000000" w:sz="4" w:space="0"/>
              <w:right w:val="single" w:color="000000" w:sz="4" w:space="0"/>
            </w:tcBorders>
            <w:vAlign w:val="center"/>
          </w:tcPr>
          <w:p w14:paraId="6FE7373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商服繁华程度</w:t>
            </w:r>
          </w:p>
        </w:tc>
        <w:tc>
          <w:tcPr>
            <w:tcW w:w="1369" w:type="dxa"/>
            <w:tcBorders>
              <w:top w:val="nil"/>
              <w:left w:val="single" w:color="000000" w:sz="4" w:space="0"/>
              <w:bottom w:val="single" w:color="000000" w:sz="4" w:space="0"/>
              <w:right w:val="single" w:color="000000" w:sz="4" w:space="0"/>
            </w:tcBorders>
            <w:vAlign w:val="center"/>
          </w:tcPr>
          <w:p w14:paraId="75E29A2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69" w:type="dxa"/>
            <w:tcBorders>
              <w:top w:val="nil"/>
              <w:left w:val="single" w:color="000000" w:sz="4" w:space="0"/>
              <w:bottom w:val="single" w:color="000000" w:sz="4" w:space="0"/>
              <w:right w:val="single" w:color="000000" w:sz="4" w:space="0"/>
            </w:tcBorders>
            <w:vAlign w:val="center"/>
          </w:tcPr>
          <w:p w14:paraId="2DD5668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70" w:type="dxa"/>
            <w:tcBorders>
              <w:top w:val="nil"/>
              <w:left w:val="single" w:color="000000" w:sz="4" w:space="0"/>
              <w:bottom w:val="single" w:color="000000" w:sz="4" w:space="0"/>
              <w:right w:val="single" w:color="000000" w:sz="4" w:space="0"/>
            </w:tcBorders>
            <w:vAlign w:val="center"/>
          </w:tcPr>
          <w:p w14:paraId="025FDC6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72" w:type="dxa"/>
            <w:tcBorders>
              <w:top w:val="nil"/>
              <w:left w:val="single" w:color="000000" w:sz="4" w:space="0"/>
              <w:bottom w:val="single" w:color="000000" w:sz="4" w:space="0"/>
              <w:right w:val="single" w:color="000000" w:sz="4" w:space="0"/>
            </w:tcBorders>
            <w:vAlign w:val="center"/>
          </w:tcPr>
          <w:p w14:paraId="6207E91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7" w:type="dxa"/>
            <w:tcBorders>
              <w:top w:val="nil"/>
              <w:left w:val="single" w:color="000000" w:sz="4" w:space="0"/>
              <w:bottom w:val="single" w:color="000000" w:sz="4" w:space="0"/>
              <w:right w:val="single" w:color="000000" w:sz="8" w:space="0"/>
            </w:tcBorders>
            <w:vAlign w:val="center"/>
          </w:tcPr>
          <w:p w14:paraId="5F5BE38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441B92AC">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3B8D6F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6F5D2A8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2.76%</w:t>
            </w:r>
          </w:p>
        </w:tc>
        <w:tc>
          <w:tcPr>
            <w:tcW w:w="1369" w:type="dxa"/>
            <w:tcBorders>
              <w:top w:val="single" w:color="000000" w:sz="4" w:space="0"/>
              <w:left w:val="single" w:color="000000" w:sz="4" w:space="0"/>
              <w:bottom w:val="single" w:color="000000" w:sz="8" w:space="0"/>
              <w:right w:val="single" w:color="000000" w:sz="4" w:space="0"/>
            </w:tcBorders>
            <w:vAlign w:val="center"/>
          </w:tcPr>
          <w:p w14:paraId="6FC5025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1.38%</w:t>
            </w:r>
          </w:p>
        </w:tc>
        <w:tc>
          <w:tcPr>
            <w:tcW w:w="1370" w:type="dxa"/>
            <w:tcBorders>
              <w:top w:val="single" w:color="000000" w:sz="4" w:space="0"/>
              <w:left w:val="single" w:color="000000" w:sz="4" w:space="0"/>
              <w:bottom w:val="single" w:color="000000" w:sz="8" w:space="0"/>
              <w:right w:val="single" w:color="000000" w:sz="4" w:space="0"/>
            </w:tcBorders>
            <w:vAlign w:val="center"/>
          </w:tcPr>
          <w:p w14:paraId="4EC4A5A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0BD9FB3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-1.47%</w:t>
            </w:r>
          </w:p>
        </w:tc>
        <w:tc>
          <w:tcPr>
            <w:tcW w:w="1377" w:type="dxa"/>
            <w:tcBorders>
              <w:top w:val="single" w:color="000000" w:sz="4" w:space="0"/>
              <w:left w:val="single" w:color="000000" w:sz="4" w:space="0"/>
              <w:bottom w:val="single" w:color="000000" w:sz="8" w:space="0"/>
              <w:right w:val="single" w:color="000000" w:sz="4" w:space="0"/>
            </w:tcBorders>
            <w:vAlign w:val="center"/>
          </w:tcPr>
          <w:p w14:paraId="7DDEDFB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-2.94%</w:t>
            </w:r>
          </w:p>
        </w:tc>
      </w:tr>
      <w:tr w14:paraId="3CBD5DB1">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C08A21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082D3AA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常住人口密度高</w:t>
            </w:r>
          </w:p>
        </w:tc>
        <w:tc>
          <w:tcPr>
            <w:tcW w:w="1369" w:type="dxa"/>
            <w:tcBorders>
              <w:top w:val="single" w:color="000000" w:sz="8" w:space="0"/>
              <w:left w:val="single" w:color="000000" w:sz="4" w:space="0"/>
              <w:bottom w:val="single" w:color="000000" w:sz="4" w:space="0"/>
              <w:right w:val="single" w:color="000000" w:sz="4" w:space="0"/>
            </w:tcBorders>
            <w:vAlign w:val="center"/>
          </w:tcPr>
          <w:p w14:paraId="349BB53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常住人口密度较高</w:t>
            </w:r>
          </w:p>
        </w:tc>
        <w:tc>
          <w:tcPr>
            <w:tcW w:w="1370" w:type="dxa"/>
            <w:tcBorders>
              <w:top w:val="single" w:color="000000" w:sz="8" w:space="0"/>
              <w:left w:val="single" w:color="000000" w:sz="4" w:space="0"/>
              <w:bottom w:val="single" w:color="000000" w:sz="4" w:space="0"/>
              <w:right w:val="single" w:color="000000" w:sz="4" w:space="0"/>
            </w:tcBorders>
            <w:vAlign w:val="center"/>
          </w:tcPr>
          <w:p w14:paraId="5B63EFB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5EE1D46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常住人口密度较低</w:t>
            </w:r>
          </w:p>
        </w:tc>
        <w:tc>
          <w:tcPr>
            <w:tcW w:w="1377" w:type="dxa"/>
            <w:tcBorders>
              <w:top w:val="single" w:color="000000" w:sz="8" w:space="0"/>
              <w:left w:val="single" w:color="000000" w:sz="4" w:space="0"/>
              <w:bottom w:val="single" w:color="000000" w:sz="4" w:space="0"/>
              <w:right w:val="single" w:color="000000" w:sz="8" w:space="0"/>
            </w:tcBorders>
            <w:vAlign w:val="center"/>
          </w:tcPr>
          <w:p w14:paraId="1434739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常住人口密度低</w:t>
            </w:r>
          </w:p>
        </w:tc>
      </w:tr>
      <w:tr w14:paraId="7467D8CC">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20ECB2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1318756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1.74%</w:t>
            </w:r>
          </w:p>
        </w:tc>
        <w:tc>
          <w:tcPr>
            <w:tcW w:w="1369" w:type="dxa"/>
            <w:tcBorders>
              <w:top w:val="single" w:color="000000" w:sz="4" w:space="0"/>
              <w:left w:val="single" w:color="000000" w:sz="4" w:space="0"/>
              <w:bottom w:val="single" w:color="000000" w:sz="8" w:space="0"/>
              <w:right w:val="single" w:color="000000" w:sz="4" w:space="0"/>
            </w:tcBorders>
            <w:vAlign w:val="center"/>
          </w:tcPr>
          <w:p w14:paraId="0039247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0.87%</w:t>
            </w:r>
          </w:p>
        </w:tc>
        <w:tc>
          <w:tcPr>
            <w:tcW w:w="1370" w:type="dxa"/>
            <w:tcBorders>
              <w:top w:val="single" w:color="000000" w:sz="4" w:space="0"/>
              <w:left w:val="single" w:color="000000" w:sz="4" w:space="0"/>
              <w:bottom w:val="single" w:color="000000" w:sz="8" w:space="0"/>
              <w:right w:val="single" w:color="000000" w:sz="4" w:space="0"/>
            </w:tcBorders>
            <w:vAlign w:val="center"/>
          </w:tcPr>
          <w:p w14:paraId="2397933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490625F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-0.93%</w:t>
            </w:r>
          </w:p>
        </w:tc>
        <w:tc>
          <w:tcPr>
            <w:tcW w:w="1377" w:type="dxa"/>
            <w:tcBorders>
              <w:top w:val="single" w:color="000000" w:sz="4" w:space="0"/>
              <w:left w:val="single" w:color="000000" w:sz="4" w:space="0"/>
              <w:bottom w:val="single" w:color="000000" w:sz="8" w:space="0"/>
              <w:right w:val="single" w:color="000000" w:sz="4" w:space="0"/>
            </w:tcBorders>
            <w:vAlign w:val="center"/>
          </w:tcPr>
          <w:p w14:paraId="3379FAC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-1.86%</w:t>
            </w:r>
          </w:p>
        </w:tc>
      </w:tr>
      <w:tr w14:paraId="76E94D07">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F29493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9" w:type="dxa"/>
            <w:tcBorders>
              <w:top w:val="single" w:color="000000" w:sz="8" w:space="0"/>
              <w:left w:val="single" w:color="000000" w:sz="4" w:space="0"/>
              <w:bottom w:val="single" w:color="000000" w:sz="4" w:space="0"/>
              <w:right w:val="single" w:color="000000" w:sz="4" w:space="0"/>
            </w:tcBorders>
            <w:vAlign w:val="center"/>
          </w:tcPr>
          <w:p w14:paraId="68119E2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302DCEC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737597A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6F3E7F0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7" w:type="dxa"/>
            <w:tcBorders>
              <w:top w:val="single" w:color="000000" w:sz="8" w:space="0"/>
              <w:left w:val="single" w:color="000000" w:sz="4" w:space="0"/>
              <w:bottom w:val="single" w:color="000000" w:sz="4" w:space="0"/>
              <w:right w:val="single" w:color="000000" w:sz="8" w:space="0"/>
            </w:tcBorders>
            <w:vAlign w:val="center"/>
          </w:tcPr>
          <w:p w14:paraId="1C8BD5B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14515ED3">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EFF27D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6A77793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1.31%</w:t>
            </w:r>
          </w:p>
        </w:tc>
        <w:tc>
          <w:tcPr>
            <w:tcW w:w="1369" w:type="dxa"/>
            <w:tcBorders>
              <w:top w:val="single" w:color="000000" w:sz="4" w:space="0"/>
              <w:left w:val="single" w:color="000000" w:sz="4" w:space="0"/>
              <w:bottom w:val="single" w:color="000000" w:sz="8" w:space="0"/>
              <w:right w:val="single" w:color="000000" w:sz="4" w:space="0"/>
            </w:tcBorders>
            <w:vAlign w:val="center"/>
          </w:tcPr>
          <w:p w14:paraId="72114D3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0.66%</w:t>
            </w:r>
          </w:p>
        </w:tc>
        <w:tc>
          <w:tcPr>
            <w:tcW w:w="1370" w:type="dxa"/>
            <w:tcBorders>
              <w:top w:val="single" w:color="000000" w:sz="4" w:space="0"/>
              <w:left w:val="single" w:color="000000" w:sz="4" w:space="0"/>
              <w:bottom w:val="single" w:color="000000" w:sz="8" w:space="0"/>
              <w:right w:val="single" w:color="000000" w:sz="4" w:space="0"/>
            </w:tcBorders>
            <w:vAlign w:val="center"/>
          </w:tcPr>
          <w:p w14:paraId="5E82ED6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7530C05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-0.70%</w:t>
            </w:r>
          </w:p>
        </w:tc>
        <w:tc>
          <w:tcPr>
            <w:tcW w:w="1377" w:type="dxa"/>
            <w:tcBorders>
              <w:top w:val="single" w:color="000000" w:sz="4" w:space="0"/>
              <w:left w:val="single" w:color="000000" w:sz="4" w:space="0"/>
              <w:bottom w:val="single" w:color="000000" w:sz="8" w:space="0"/>
              <w:right w:val="single" w:color="000000" w:sz="4" w:space="0"/>
            </w:tcBorders>
            <w:vAlign w:val="center"/>
          </w:tcPr>
          <w:p w14:paraId="7695FFD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-1.40%</w:t>
            </w:r>
          </w:p>
        </w:tc>
      </w:tr>
    </w:tbl>
    <w:p w14:paraId="7BE05ED9">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3D8CBD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00" w:lineRule="exact"/>
        <w:ind w:leftChars="0"/>
        <w:jc w:val="both"/>
        <w:textAlignment w:val="auto"/>
        <w:rPr>
          <w:rFonts w:hint="default" w:ascii="仿宋_GB2312" w:hAnsi="仿宋_GB2312" w:eastAsia="仿宋_GB2312" w:cs="仿宋_GB2312"/>
          <w:b w:val="0"/>
          <w:bCs w:val="0"/>
          <w:color w:val="auto"/>
          <w:kern w:val="28"/>
          <w:sz w:val="32"/>
          <w:szCs w:val="32"/>
          <w:highlight w:val="none"/>
          <w:lang w:val="en-US" w:eastAsia="zh-CN"/>
        </w:rPr>
      </w:pPr>
    </w:p>
    <w:p w14:paraId="5E1996B3">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住宅用地区域因素修正系数表（三级）</w:t>
      </w:r>
    </w:p>
    <w:tbl>
      <w:tblPr>
        <w:tblStyle w:val="15"/>
        <w:tblW w:w="8522" w:type="dxa"/>
        <w:jc w:val="center"/>
        <w:tblLayout w:type="fixed"/>
        <w:tblCellMar>
          <w:top w:w="0" w:type="dxa"/>
          <w:left w:w="108" w:type="dxa"/>
          <w:bottom w:w="0" w:type="dxa"/>
          <w:right w:w="108" w:type="dxa"/>
        </w:tblCellMar>
      </w:tblPr>
      <w:tblGrid>
        <w:gridCol w:w="1662"/>
        <w:gridCol w:w="1370"/>
        <w:gridCol w:w="1370"/>
        <w:gridCol w:w="1371"/>
        <w:gridCol w:w="1371"/>
        <w:gridCol w:w="1378"/>
      </w:tblGrid>
      <w:tr w14:paraId="07E28187">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1DCA337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70" w:type="dxa"/>
            <w:tcBorders>
              <w:top w:val="single" w:color="auto" w:sz="4" w:space="0"/>
              <w:left w:val="single" w:color="000000" w:sz="4" w:space="0"/>
              <w:bottom w:val="single" w:color="000000" w:sz="8" w:space="0"/>
              <w:right w:val="single" w:color="000000" w:sz="4" w:space="0"/>
            </w:tcBorders>
            <w:vAlign w:val="center"/>
          </w:tcPr>
          <w:p w14:paraId="069AD3A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70" w:type="dxa"/>
            <w:tcBorders>
              <w:top w:val="single" w:color="auto" w:sz="4" w:space="0"/>
              <w:left w:val="single" w:color="000000" w:sz="4" w:space="0"/>
              <w:bottom w:val="single" w:color="000000" w:sz="8" w:space="0"/>
              <w:right w:val="single" w:color="000000" w:sz="4" w:space="0"/>
            </w:tcBorders>
            <w:vAlign w:val="center"/>
          </w:tcPr>
          <w:p w14:paraId="5829748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1" w:type="dxa"/>
            <w:tcBorders>
              <w:top w:val="single" w:color="auto" w:sz="4" w:space="0"/>
              <w:left w:val="single" w:color="000000" w:sz="4" w:space="0"/>
              <w:bottom w:val="single" w:color="000000" w:sz="8" w:space="0"/>
              <w:right w:val="single" w:color="000000" w:sz="4" w:space="0"/>
            </w:tcBorders>
            <w:vAlign w:val="center"/>
          </w:tcPr>
          <w:p w14:paraId="2B6AFF8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1" w:type="dxa"/>
            <w:tcBorders>
              <w:top w:val="single" w:color="auto" w:sz="4" w:space="0"/>
              <w:left w:val="single" w:color="000000" w:sz="4" w:space="0"/>
              <w:bottom w:val="single" w:color="000000" w:sz="8" w:space="0"/>
              <w:right w:val="single" w:color="000000" w:sz="4" w:space="0"/>
            </w:tcBorders>
            <w:vAlign w:val="center"/>
          </w:tcPr>
          <w:p w14:paraId="10AB5C1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8" w:type="dxa"/>
            <w:tcBorders>
              <w:top w:val="single" w:color="auto" w:sz="4" w:space="0"/>
              <w:left w:val="single" w:color="000000" w:sz="4" w:space="0"/>
              <w:bottom w:val="single" w:color="000000" w:sz="8" w:space="0"/>
              <w:right w:val="single" w:color="000000" w:sz="8" w:space="0"/>
            </w:tcBorders>
            <w:vAlign w:val="center"/>
          </w:tcPr>
          <w:p w14:paraId="5DAC633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71D1205A">
        <w:tblPrEx>
          <w:tblCellMar>
            <w:top w:w="0" w:type="dxa"/>
            <w:left w:w="108" w:type="dxa"/>
            <w:bottom w:w="0" w:type="dxa"/>
            <w:right w:w="108" w:type="dxa"/>
          </w:tblCellMar>
        </w:tblPrEx>
        <w:trPr>
          <w:trHeight w:val="275"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C1B8B2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70" w:type="dxa"/>
            <w:tcBorders>
              <w:top w:val="single" w:color="000000" w:sz="8" w:space="0"/>
              <w:left w:val="single" w:color="000000" w:sz="4" w:space="0"/>
              <w:bottom w:val="single" w:color="000000" w:sz="4" w:space="0"/>
              <w:right w:val="single" w:color="000000" w:sz="4" w:space="0"/>
            </w:tcBorders>
            <w:vAlign w:val="center"/>
          </w:tcPr>
          <w:p w14:paraId="7D33BA1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70" w:type="dxa"/>
            <w:tcBorders>
              <w:top w:val="single" w:color="000000" w:sz="8" w:space="0"/>
              <w:left w:val="single" w:color="000000" w:sz="4" w:space="0"/>
              <w:bottom w:val="single" w:color="000000" w:sz="4" w:space="0"/>
              <w:right w:val="single" w:color="000000" w:sz="4" w:space="0"/>
            </w:tcBorders>
            <w:vAlign w:val="center"/>
          </w:tcPr>
          <w:p w14:paraId="09313E4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71" w:type="dxa"/>
            <w:tcBorders>
              <w:top w:val="single" w:color="000000" w:sz="8" w:space="0"/>
              <w:left w:val="single" w:color="000000" w:sz="4" w:space="0"/>
              <w:bottom w:val="single" w:color="000000" w:sz="4" w:space="0"/>
              <w:right w:val="single" w:color="000000" w:sz="4" w:space="0"/>
            </w:tcBorders>
            <w:vAlign w:val="center"/>
          </w:tcPr>
          <w:p w14:paraId="6B77B62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5B3699E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8" w:type="dxa"/>
            <w:tcBorders>
              <w:top w:val="single" w:color="000000" w:sz="8" w:space="0"/>
              <w:left w:val="single" w:color="000000" w:sz="4" w:space="0"/>
              <w:bottom w:val="single" w:color="000000" w:sz="4" w:space="0"/>
              <w:right w:val="single" w:color="000000" w:sz="8" w:space="0"/>
            </w:tcBorders>
            <w:vAlign w:val="center"/>
          </w:tcPr>
          <w:p w14:paraId="62042B4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6B5959E8">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91214B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4132781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5.47%</w:t>
            </w:r>
          </w:p>
        </w:tc>
        <w:tc>
          <w:tcPr>
            <w:tcW w:w="1370" w:type="dxa"/>
            <w:tcBorders>
              <w:top w:val="single" w:color="000000" w:sz="4" w:space="0"/>
              <w:left w:val="single" w:color="000000" w:sz="4" w:space="0"/>
              <w:bottom w:val="single" w:color="000000" w:sz="8" w:space="0"/>
              <w:right w:val="single" w:color="000000" w:sz="4" w:space="0"/>
            </w:tcBorders>
            <w:vAlign w:val="center"/>
          </w:tcPr>
          <w:p w14:paraId="61319EF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2.74%</w:t>
            </w:r>
          </w:p>
        </w:tc>
        <w:tc>
          <w:tcPr>
            <w:tcW w:w="1371" w:type="dxa"/>
            <w:tcBorders>
              <w:top w:val="single" w:color="000000" w:sz="4" w:space="0"/>
              <w:left w:val="single" w:color="000000" w:sz="4" w:space="0"/>
              <w:bottom w:val="single" w:color="000000" w:sz="8" w:space="0"/>
              <w:right w:val="single" w:color="000000" w:sz="4" w:space="0"/>
            </w:tcBorders>
            <w:vAlign w:val="center"/>
          </w:tcPr>
          <w:p w14:paraId="20505F2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254B746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-2.87%</w:t>
            </w:r>
          </w:p>
        </w:tc>
        <w:tc>
          <w:tcPr>
            <w:tcW w:w="1378" w:type="dxa"/>
            <w:tcBorders>
              <w:top w:val="single" w:color="000000" w:sz="4" w:space="0"/>
              <w:left w:val="single" w:color="000000" w:sz="4" w:space="0"/>
              <w:bottom w:val="single" w:color="000000" w:sz="8" w:space="0"/>
              <w:right w:val="single" w:color="000000" w:sz="4" w:space="0"/>
            </w:tcBorders>
            <w:vAlign w:val="center"/>
          </w:tcPr>
          <w:p w14:paraId="7FCD5FE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-5.74%</w:t>
            </w:r>
          </w:p>
        </w:tc>
      </w:tr>
      <w:tr w14:paraId="3A76096B">
        <w:tblPrEx>
          <w:tblCellMar>
            <w:top w:w="0" w:type="dxa"/>
            <w:left w:w="108" w:type="dxa"/>
            <w:bottom w:w="0" w:type="dxa"/>
            <w:right w:w="108" w:type="dxa"/>
          </w:tblCellMar>
        </w:tblPrEx>
        <w:trPr>
          <w:trHeight w:val="353"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810A80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70" w:type="dxa"/>
            <w:tcBorders>
              <w:top w:val="single" w:color="000000" w:sz="8" w:space="0"/>
              <w:left w:val="single" w:color="000000" w:sz="4" w:space="0"/>
              <w:bottom w:val="single" w:color="000000" w:sz="4" w:space="0"/>
              <w:right w:val="single" w:color="000000" w:sz="4" w:space="0"/>
            </w:tcBorders>
            <w:vAlign w:val="center"/>
          </w:tcPr>
          <w:p w14:paraId="4FC9C26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70" w:type="dxa"/>
            <w:tcBorders>
              <w:top w:val="single" w:color="000000" w:sz="8" w:space="0"/>
              <w:left w:val="single" w:color="000000" w:sz="4" w:space="0"/>
              <w:bottom w:val="single" w:color="000000" w:sz="4" w:space="0"/>
              <w:right w:val="single" w:color="000000" w:sz="4" w:space="0"/>
            </w:tcBorders>
            <w:vAlign w:val="center"/>
          </w:tcPr>
          <w:p w14:paraId="319C922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71" w:type="dxa"/>
            <w:tcBorders>
              <w:top w:val="single" w:color="000000" w:sz="8" w:space="0"/>
              <w:left w:val="single" w:color="000000" w:sz="4" w:space="0"/>
              <w:bottom w:val="single" w:color="000000" w:sz="4" w:space="0"/>
              <w:right w:val="single" w:color="000000" w:sz="4" w:space="0"/>
            </w:tcBorders>
            <w:vAlign w:val="center"/>
          </w:tcPr>
          <w:p w14:paraId="1E8014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3F6F262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7F09A1E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456492AE">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nil"/>
              <w:right w:val="single" w:color="000000" w:sz="4" w:space="0"/>
            </w:tcBorders>
            <w:vAlign w:val="center"/>
          </w:tcPr>
          <w:p w14:paraId="23EB418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442C623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4.57%</w:t>
            </w:r>
          </w:p>
        </w:tc>
        <w:tc>
          <w:tcPr>
            <w:tcW w:w="1370" w:type="dxa"/>
            <w:tcBorders>
              <w:top w:val="single" w:color="000000" w:sz="4" w:space="0"/>
              <w:left w:val="single" w:color="000000" w:sz="4" w:space="0"/>
              <w:bottom w:val="single" w:color="000000" w:sz="8" w:space="0"/>
              <w:right w:val="single" w:color="000000" w:sz="4" w:space="0"/>
            </w:tcBorders>
            <w:vAlign w:val="center"/>
          </w:tcPr>
          <w:p w14:paraId="23025B9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2.28%</w:t>
            </w:r>
          </w:p>
        </w:tc>
        <w:tc>
          <w:tcPr>
            <w:tcW w:w="1371" w:type="dxa"/>
            <w:tcBorders>
              <w:top w:val="single" w:color="000000" w:sz="4" w:space="0"/>
              <w:left w:val="single" w:color="000000" w:sz="4" w:space="0"/>
              <w:bottom w:val="single" w:color="000000" w:sz="8" w:space="0"/>
              <w:right w:val="single" w:color="000000" w:sz="4" w:space="0"/>
            </w:tcBorders>
            <w:vAlign w:val="center"/>
          </w:tcPr>
          <w:p w14:paraId="627816D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3A15C8B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-2.40%</w:t>
            </w:r>
          </w:p>
        </w:tc>
        <w:tc>
          <w:tcPr>
            <w:tcW w:w="1378" w:type="dxa"/>
            <w:tcBorders>
              <w:top w:val="single" w:color="000000" w:sz="4" w:space="0"/>
              <w:left w:val="single" w:color="000000" w:sz="4" w:space="0"/>
              <w:bottom w:val="single" w:color="000000" w:sz="8" w:space="0"/>
              <w:right w:val="single" w:color="000000" w:sz="4" w:space="0"/>
            </w:tcBorders>
            <w:vAlign w:val="center"/>
          </w:tcPr>
          <w:p w14:paraId="53568B9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-4.80%</w:t>
            </w:r>
          </w:p>
        </w:tc>
      </w:tr>
      <w:tr w14:paraId="04D08370">
        <w:tblPrEx>
          <w:tblCellMar>
            <w:top w:w="0" w:type="dxa"/>
            <w:left w:w="108" w:type="dxa"/>
            <w:bottom w:w="0" w:type="dxa"/>
            <w:right w:w="108" w:type="dxa"/>
          </w:tblCellMar>
        </w:tblPrEx>
        <w:trPr>
          <w:trHeight w:val="135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D6D994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70" w:type="dxa"/>
            <w:tcBorders>
              <w:top w:val="single" w:color="000000" w:sz="8" w:space="0"/>
              <w:left w:val="single" w:color="000000" w:sz="4" w:space="0"/>
              <w:bottom w:val="single" w:color="000000" w:sz="4" w:space="0"/>
              <w:right w:val="single" w:color="000000" w:sz="4" w:space="0"/>
            </w:tcBorders>
            <w:vAlign w:val="center"/>
          </w:tcPr>
          <w:p w14:paraId="649AB6C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周围绿化程度高，低噪音、环境优美、无水污染</w:t>
            </w:r>
          </w:p>
        </w:tc>
        <w:tc>
          <w:tcPr>
            <w:tcW w:w="1370" w:type="dxa"/>
            <w:tcBorders>
              <w:top w:val="single" w:color="000000" w:sz="8" w:space="0"/>
              <w:left w:val="single" w:color="000000" w:sz="4" w:space="0"/>
              <w:bottom w:val="single" w:color="000000" w:sz="4" w:space="0"/>
              <w:right w:val="single" w:color="000000" w:sz="4" w:space="0"/>
            </w:tcBorders>
            <w:vAlign w:val="center"/>
          </w:tcPr>
          <w:p w14:paraId="0ADA33C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周围绿化程度较高，噪音较低、基本无水污染</w:t>
            </w:r>
          </w:p>
        </w:tc>
        <w:tc>
          <w:tcPr>
            <w:tcW w:w="1371" w:type="dxa"/>
            <w:tcBorders>
              <w:top w:val="single" w:color="000000" w:sz="8" w:space="0"/>
              <w:left w:val="single" w:color="000000" w:sz="4" w:space="0"/>
              <w:bottom w:val="single" w:color="000000" w:sz="4" w:space="0"/>
              <w:right w:val="single" w:color="000000" w:sz="4" w:space="0"/>
            </w:tcBorders>
            <w:vAlign w:val="center"/>
          </w:tcPr>
          <w:p w14:paraId="5B38D9D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的绿化，有轻微的噪音污染、水污染</w:t>
            </w:r>
          </w:p>
        </w:tc>
        <w:tc>
          <w:tcPr>
            <w:tcW w:w="1371" w:type="dxa"/>
            <w:tcBorders>
              <w:top w:val="single" w:color="000000" w:sz="8" w:space="0"/>
              <w:left w:val="single" w:color="000000" w:sz="4" w:space="0"/>
              <w:bottom w:val="single" w:color="000000" w:sz="4" w:space="0"/>
              <w:right w:val="single" w:color="000000" w:sz="4" w:space="0"/>
            </w:tcBorders>
            <w:vAlign w:val="center"/>
          </w:tcPr>
          <w:p w14:paraId="10E5971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周围绿化程度较低，噪音污染较大，水污染较严重</w:t>
            </w:r>
          </w:p>
        </w:tc>
        <w:tc>
          <w:tcPr>
            <w:tcW w:w="1378" w:type="dxa"/>
            <w:tcBorders>
              <w:top w:val="single" w:color="000000" w:sz="8" w:space="0"/>
              <w:left w:val="single" w:color="000000" w:sz="4" w:space="0"/>
              <w:bottom w:val="single" w:color="000000" w:sz="4" w:space="0"/>
              <w:right w:val="single" w:color="000000" w:sz="8" w:space="0"/>
            </w:tcBorders>
            <w:vAlign w:val="center"/>
          </w:tcPr>
          <w:p w14:paraId="54D9CBF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周围绿化程度低或没绿化，噪音大，水污染严重</w:t>
            </w:r>
          </w:p>
        </w:tc>
      </w:tr>
      <w:tr w14:paraId="0323C16F">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C2EBE9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3575728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3.55%</w:t>
            </w:r>
          </w:p>
        </w:tc>
        <w:tc>
          <w:tcPr>
            <w:tcW w:w="1370" w:type="dxa"/>
            <w:tcBorders>
              <w:top w:val="single" w:color="000000" w:sz="4" w:space="0"/>
              <w:left w:val="single" w:color="000000" w:sz="4" w:space="0"/>
              <w:bottom w:val="single" w:color="000000" w:sz="8" w:space="0"/>
              <w:right w:val="single" w:color="000000" w:sz="4" w:space="0"/>
            </w:tcBorders>
            <w:vAlign w:val="center"/>
          </w:tcPr>
          <w:p w14:paraId="77B3AB9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1.77%</w:t>
            </w:r>
          </w:p>
        </w:tc>
        <w:tc>
          <w:tcPr>
            <w:tcW w:w="1371" w:type="dxa"/>
            <w:tcBorders>
              <w:top w:val="single" w:color="000000" w:sz="4" w:space="0"/>
              <w:left w:val="single" w:color="000000" w:sz="4" w:space="0"/>
              <w:bottom w:val="single" w:color="000000" w:sz="8" w:space="0"/>
              <w:right w:val="single" w:color="000000" w:sz="4" w:space="0"/>
            </w:tcBorders>
            <w:vAlign w:val="center"/>
          </w:tcPr>
          <w:p w14:paraId="643679F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41DB072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-1.86%</w:t>
            </w:r>
          </w:p>
        </w:tc>
        <w:tc>
          <w:tcPr>
            <w:tcW w:w="1378" w:type="dxa"/>
            <w:tcBorders>
              <w:top w:val="single" w:color="000000" w:sz="4" w:space="0"/>
              <w:left w:val="single" w:color="000000" w:sz="4" w:space="0"/>
              <w:bottom w:val="single" w:color="000000" w:sz="8" w:space="0"/>
              <w:right w:val="single" w:color="000000" w:sz="4" w:space="0"/>
            </w:tcBorders>
            <w:vAlign w:val="center"/>
          </w:tcPr>
          <w:p w14:paraId="2EEFAEB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-3.73%</w:t>
            </w:r>
          </w:p>
        </w:tc>
      </w:tr>
      <w:tr w14:paraId="4223EC00">
        <w:tblPrEx>
          <w:tblCellMar>
            <w:top w:w="0" w:type="dxa"/>
            <w:left w:w="108" w:type="dxa"/>
            <w:bottom w:w="0" w:type="dxa"/>
            <w:right w:w="108" w:type="dxa"/>
          </w:tblCellMar>
        </w:tblPrEx>
        <w:trPr>
          <w:trHeight w:val="1350" w:hRule="atLeast"/>
          <w:jc w:val="center"/>
        </w:trPr>
        <w:tc>
          <w:tcPr>
            <w:tcW w:w="1662" w:type="dxa"/>
            <w:tcBorders>
              <w:top w:val="nil"/>
              <w:left w:val="single" w:color="000000" w:sz="8" w:space="0"/>
              <w:bottom w:val="single" w:color="000000" w:sz="4" w:space="0"/>
              <w:right w:val="single" w:color="000000" w:sz="4" w:space="0"/>
            </w:tcBorders>
            <w:vAlign w:val="center"/>
          </w:tcPr>
          <w:p w14:paraId="4DCF864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商服繁华程度</w:t>
            </w:r>
          </w:p>
        </w:tc>
        <w:tc>
          <w:tcPr>
            <w:tcW w:w="1370" w:type="dxa"/>
            <w:tcBorders>
              <w:top w:val="nil"/>
              <w:left w:val="single" w:color="000000" w:sz="4" w:space="0"/>
              <w:bottom w:val="single" w:color="000000" w:sz="4" w:space="0"/>
              <w:right w:val="single" w:color="000000" w:sz="4" w:space="0"/>
            </w:tcBorders>
            <w:vAlign w:val="center"/>
          </w:tcPr>
          <w:p w14:paraId="4985AE5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70" w:type="dxa"/>
            <w:tcBorders>
              <w:top w:val="nil"/>
              <w:left w:val="single" w:color="000000" w:sz="4" w:space="0"/>
              <w:bottom w:val="single" w:color="000000" w:sz="4" w:space="0"/>
              <w:right w:val="single" w:color="000000" w:sz="4" w:space="0"/>
            </w:tcBorders>
            <w:vAlign w:val="center"/>
          </w:tcPr>
          <w:p w14:paraId="2ABA8AD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71" w:type="dxa"/>
            <w:tcBorders>
              <w:top w:val="nil"/>
              <w:left w:val="single" w:color="000000" w:sz="4" w:space="0"/>
              <w:bottom w:val="single" w:color="000000" w:sz="4" w:space="0"/>
              <w:right w:val="single" w:color="000000" w:sz="4" w:space="0"/>
            </w:tcBorders>
            <w:vAlign w:val="center"/>
          </w:tcPr>
          <w:p w14:paraId="5942477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71" w:type="dxa"/>
            <w:tcBorders>
              <w:top w:val="nil"/>
              <w:left w:val="single" w:color="000000" w:sz="4" w:space="0"/>
              <w:bottom w:val="single" w:color="000000" w:sz="4" w:space="0"/>
              <w:right w:val="single" w:color="000000" w:sz="4" w:space="0"/>
            </w:tcBorders>
            <w:vAlign w:val="center"/>
          </w:tcPr>
          <w:p w14:paraId="6B50D9C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8" w:type="dxa"/>
            <w:tcBorders>
              <w:top w:val="nil"/>
              <w:left w:val="single" w:color="000000" w:sz="4" w:space="0"/>
              <w:bottom w:val="single" w:color="000000" w:sz="4" w:space="0"/>
              <w:right w:val="single" w:color="000000" w:sz="8" w:space="0"/>
            </w:tcBorders>
            <w:vAlign w:val="center"/>
          </w:tcPr>
          <w:p w14:paraId="783A5E9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5A422CA6">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521770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3D8ABC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2.88%</w:t>
            </w:r>
          </w:p>
        </w:tc>
        <w:tc>
          <w:tcPr>
            <w:tcW w:w="1370" w:type="dxa"/>
            <w:tcBorders>
              <w:top w:val="single" w:color="000000" w:sz="4" w:space="0"/>
              <w:left w:val="single" w:color="000000" w:sz="4" w:space="0"/>
              <w:bottom w:val="single" w:color="000000" w:sz="8" w:space="0"/>
              <w:right w:val="single" w:color="000000" w:sz="4" w:space="0"/>
            </w:tcBorders>
            <w:vAlign w:val="center"/>
          </w:tcPr>
          <w:p w14:paraId="3F88485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1.44%</w:t>
            </w:r>
          </w:p>
        </w:tc>
        <w:tc>
          <w:tcPr>
            <w:tcW w:w="1371" w:type="dxa"/>
            <w:tcBorders>
              <w:top w:val="single" w:color="000000" w:sz="4" w:space="0"/>
              <w:left w:val="single" w:color="000000" w:sz="4" w:space="0"/>
              <w:bottom w:val="single" w:color="000000" w:sz="8" w:space="0"/>
              <w:right w:val="single" w:color="000000" w:sz="4" w:space="0"/>
            </w:tcBorders>
            <w:vAlign w:val="center"/>
          </w:tcPr>
          <w:p w14:paraId="661A990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1A55487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-1.51%</w:t>
            </w:r>
          </w:p>
        </w:tc>
        <w:tc>
          <w:tcPr>
            <w:tcW w:w="1378" w:type="dxa"/>
            <w:tcBorders>
              <w:top w:val="single" w:color="000000" w:sz="4" w:space="0"/>
              <w:left w:val="single" w:color="000000" w:sz="4" w:space="0"/>
              <w:bottom w:val="single" w:color="000000" w:sz="8" w:space="0"/>
              <w:right w:val="single" w:color="000000" w:sz="4" w:space="0"/>
            </w:tcBorders>
            <w:vAlign w:val="center"/>
          </w:tcPr>
          <w:p w14:paraId="168DA04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-3.03%</w:t>
            </w:r>
          </w:p>
        </w:tc>
      </w:tr>
      <w:tr w14:paraId="291C26BB">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4B7C41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70" w:type="dxa"/>
            <w:tcBorders>
              <w:top w:val="single" w:color="000000" w:sz="8" w:space="0"/>
              <w:left w:val="single" w:color="000000" w:sz="4" w:space="0"/>
              <w:bottom w:val="single" w:color="000000" w:sz="4" w:space="0"/>
              <w:right w:val="single" w:color="000000" w:sz="4" w:space="0"/>
            </w:tcBorders>
            <w:vAlign w:val="center"/>
          </w:tcPr>
          <w:p w14:paraId="22A4D41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常住人口密度高</w:t>
            </w:r>
          </w:p>
        </w:tc>
        <w:tc>
          <w:tcPr>
            <w:tcW w:w="1370" w:type="dxa"/>
            <w:tcBorders>
              <w:top w:val="single" w:color="000000" w:sz="8" w:space="0"/>
              <w:left w:val="single" w:color="000000" w:sz="4" w:space="0"/>
              <w:bottom w:val="single" w:color="000000" w:sz="4" w:space="0"/>
              <w:right w:val="single" w:color="000000" w:sz="4" w:space="0"/>
            </w:tcBorders>
            <w:vAlign w:val="center"/>
          </w:tcPr>
          <w:p w14:paraId="1310307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常住人口密度较高</w:t>
            </w:r>
          </w:p>
        </w:tc>
        <w:tc>
          <w:tcPr>
            <w:tcW w:w="1371" w:type="dxa"/>
            <w:tcBorders>
              <w:top w:val="single" w:color="000000" w:sz="8" w:space="0"/>
              <w:left w:val="single" w:color="000000" w:sz="4" w:space="0"/>
              <w:bottom w:val="single" w:color="000000" w:sz="4" w:space="0"/>
              <w:right w:val="single" w:color="000000" w:sz="4" w:space="0"/>
            </w:tcBorders>
            <w:vAlign w:val="center"/>
          </w:tcPr>
          <w:p w14:paraId="0EDD6D7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611B125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常住人口密度较低</w:t>
            </w:r>
          </w:p>
        </w:tc>
        <w:tc>
          <w:tcPr>
            <w:tcW w:w="1378" w:type="dxa"/>
            <w:tcBorders>
              <w:top w:val="single" w:color="000000" w:sz="8" w:space="0"/>
              <w:left w:val="single" w:color="000000" w:sz="4" w:space="0"/>
              <w:bottom w:val="single" w:color="000000" w:sz="4" w:space="0"/>
              <w:right w:val="single" w:color="000000" w:sz="8" w:space="0"/>
            </w:tcBorders>
            <w:vAlign w:val="center"/>
          </w:tcPr>
          <w:p w14:paraId="550EBFD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常住人口密度低</w:t>
            </w:r>
          </w:p>
        </w:tc>
      </w:tr>
      <w:tr w14:paraId="04F8EB3C">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5B5997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003E64F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1.82%</w:t>
            </w:r>
          </w:p>
        </w:tc>
        <w:tc>
          <w:tcPr>
            <w:tcW w:w="1370" w:type="dxa"/>
            <w:tcBorders>
              <w:top w:val="single" w:color="000000" w:sz="4" w:space="0"/>
              <w:left w:val="single" w:color="000000" w:sz="4" w:space="0"/>
              <w:bottom w:val="single" w:color="000000" w:sz="8" w:space="0"/>
              <w:right w:val="single" w:color="000000" w:sz="4" w:space="0"/>
            </w:tcBorders>
            <w:vAlign w:val="center"/>
          </w:tcPr>
          <w:p w14:paraId="5330BDD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0.91%</w:t>
            </w:r>
          </w:p>
        </w:tc>
        <w:tc>
          <w:tcPr>
            <w:tcW w:w="1371" w:type="dxa"/>
            <w:tcBorders>
              <w:top w:val="single" w:color="000000" w:sz="4" w:space="0"/>
              <w:left w:val="single" w:color="000000" w:sz="4" w:space="0"/>
              <w:bottom w:val="single" w:color="000000" w:sz="8" w:space="0"/>
              <w:right w:val="single" w:color="000000" w:sz="4" w:space="0"/>
            </w:tcBorders>
            <w:vAlign w:val="center"/>
          </w:tcPr>
          <w:p w14:paraId="2797AD1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2DF6012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-0.96%</w:t>
            </w:r>
          </w:p>
        </w:tc>
        <w:tc>
          <w:tcPr>
            <w:tcW w:w="1378" w:type="dxa"/>
            <w:tcBorders>
              <w:top w:val="single" w:color="000000" w:sz="4" w:space="0"/>
              <w:left w:val="single" w:color="000000" w:sz="4" w:space="0"/>
              <w:bottom w:val="single" w:color="000000" w:sz="8" w:space="0"/>
              <w:right w:val="single" w:color="000000" w:sz="4" w:space="0"/>
            </w:tcBorders>
            <w:vAlign w:val="center"/>
          </w:tcPr>
          <w:p w14:paraId="17AC87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-1.91%</w:t>
            </w:r>
          </w:p>
        </w:tc>
      </w:tr>
      <w:tr w14:paraId="6399C6B0">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196B96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70" w:type="dxa"/>
            <w:tcBorders>
              <w:top w:val="single" w:color="000000" w:sz="8" w:space="0"/>
              <w:left w:val="single" w:color="000000" w:sz="4" w:space="0"/>
              <w:bottom w:val="single" w:color="000000" w:sz="4" w:space="0"/>
              <w:right w:val="single" w:color="000000" w:sz="4" w:space="0"/>
            </w:tcBorders>
            <w:vAlign w:val="center"/>
          </w:tcPr>
          <w:p w14:paraId="3B9A4AE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616C899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1" w:type="dxa"/>
            <w:tcBorders>
              <w:top w:val="single" w:color="000000" w:sz="8" w:space="0"/>
              <w:left w:val="single" w:color="000000" w:sz="4" w:space="0"/>
              <w:bottom w:val="single" w:color="000000" w:sz="4" w:space="0"/>
              <w:right w:val="single" w:color="000000" w:sz="4" w:space="0"/>
            </w:tcBorders>
            <w:vAlign w:val="center"/>
          </w:tcPr>
          <w:p w14:paraId="5E80D9B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48667C1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24B9BD4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48AD409D">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7296A4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033D774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w:t>
            </w:r>
          </w:p>
        </w:tc>
        <w:tc>
          <w:tcPr>
            <w:tcW w:w="1370" w:type="dxa"/>
            <w:tcBorders>
              <w:top w:val="single" w:color="000000" w:sz="4" w:space="0"/>
              <w:left w:val="single" w:color="000000" w:sz="4" w:space="0"/>
              <w:bottom w:val="single" w:color="000000" w:sz="8" w:space="0"/>
              <w:right w:val="single" w:color="000000" w:sz="4" w:space="0"/>
            </w:tcBorders>
            <w:vAlign w:val="center"/>
          </w:tcPr>
          <w:p w14:paraId="7FBD90F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0.69%</w:t>
            </w:r>
          </w:p>
        </w:tc>
        <w:tc>
          <w:tcPr>
            <w:tcW w:w="1371" w:type="dxa"/>
            <w:tcBorders>
              <w:top w:val="single" w:color="000000" w:sz="4" w:space="0"/>
              <w:left w:val="single" w:color="000000" w:sz="4" w:space="0"/>
              <w:bottom w:val="single" w:color="000000" w:sz="8" w:space="0"/>
              <w:right w:val="single" w:color="000000" w:sz="4" w:space="0"/>
            </w:tcBorders>
            <w:vAlign w:val="center"/>
          </w:tcPr>
          <w:p w14:paraId="0BC6B97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5CE2CE4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-0.72%</w:t>
            </w:r>
          </w:p>
        </w:tc>
        <w:tc>
          <w:tcPr>
            <w:tcW w:w="1378" w:type="dxa"/>
            <w:tcBorders>
              <w:top w:val="single" w:color="000000" w:sz="4" w:space="0"/>
              <w:left w:val="single" w:color="000000" w:sz="4" w:space="0"/>
              <w:bottom w:val="single" w:color="000000" w:sz="8" w:space="0"/>
              <w:right w:val="single" w:color="000000" w:sz="4" w:space="0"/>
            </w:tcBorders>
            <w:vAlign w:val="center"/>
          </w:tcPr>
          <w:p w14:paraId="194611E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-1.44%</w:t>
            </w:r>
          </w:p>
        </w:tc>
      </w:tr>
    </w:tbl>
    <w:p w14:paraId="10BD67D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b/>
          <w:bCs/>
          <w:color w:val="auto"/>
          <w:kern w:val="2"/>
          <w:sz w:val="24"/>
          <w:szCs w:val="24"/>
          <w:highlight w:val="none"/>
          <w:lang w:val="en-US" w:eastAsia="zh-CN"/>
        </w:rPr>
      </w:pPr>
    </w:p>
    <w:p w14:paraId="18D88262">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住宅用地区域因素修正系数表（四级）</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370"/>
        <w:gridCol w:w="1370"/>
        <w:gridCol w:w="1371"/>
        <w:gridCol w:w="1371"/>
        <w:gridCol w:w="1378"/>
      </w:tblGrid>
      <w:tr w14:paraId="6B1C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662" w:type="dxa"/>
            <w:vAlign w:val="center"/>
          </w:tcPr>
          <w:p w14:paraId="35816F7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70" w:type="dxa"/>
            <w:vAlign w:val="center"/>
          </w:tcPr>
          <w:p w14:paraId="2E4493C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70" w:type="dxa"/>
            <w:vAlign w:val="center"/>
          </w:tcPr>
          <w:p w14:paraId="08EC093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1" w:type="dxa"/>
            <w:vAlign w:val="center"/>
          </w:tcPr>
          <w:p w14:paraId="42B276F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1" w:type="dxa"/>
            <w:vAlign w:val="center"/>
          </w:tcPr>
          <w:p w14:paraId="2D1F97B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8" w:type="dxa"/>
            <w:vAlign w:val="center"/>
          </w:tcPr>
          <w:p w14:paraId="170CA51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0F7E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662" w:type="dxa"/>
            <w:vAlign w:val="center"/>
          </w:tcPr>
          <w:p w14:paraId="149A523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70" w:type="dxa"/>
            <w:vAlign w:val="center"/>
          </w:tcPr>
          <w:p w14:paraId="1607C2D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70" w:type="dxa"/>
            <w:vAlign w:val="center"/>
          </w:tcPr>
          <w:p w14:paraId="1CA3622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71" w:type="dxa"/>
            <w:vAlign w:val="center"/>
          </w:tcPr>
          <w:p w14:paraId="558C35B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71" w:type="dxa"/>
            <w:vAlign w:val="center"/>
          </w:tcPr>
          <w:p w14:paraId="35B875D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8" w:type="dxa"/>
            <w:vAlign w:val="center"/>
          </w:tcPr>
          <w:p w14:paraId="6C40F3F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442D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099221E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535CAEC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5.11%</w:t>
            </w:r>
          </w:p>
        </w:tc>
        <w:tc>
          <w:tcPr>
            <w:tcW w:w="1370" w:type="dxa"/>
            <w:vAlign w:val="center"/>
          </w:tcPr>
          <w:p w14:paraId="460F1FD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2.55%</w:t>
            </w:r>
          </w:p>
        </w:tc>
        <w:tc>
          <w:tcPr>
            <w:tcW w:w="1371" w:type="dxa"/>
            <w:vAlign w:val="center"/>
          </w:tcPr>
          <w:p w14:paraId="28CFDEB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084F066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-2.95%</w:t>
            </w:r>
          </w:p>
        </w:tc>
        <w:tc>
          <w:tcPr>
            <w:tcW w:w="1378" w:type="dxa"/>
            <w:vAlign w:val="center"/>
          </w:tcPr>
          <w:p w14:paraId="3862D6F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-5.89%</w:t>
            </w:r>
          </w:p>
        </w:tc>
      </w:tr>
      <w:tr w14:paraId="3993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2" w:type="dxa"/>
            <w:vAlign w:val="center"/>
          </w:tcPr>
          <w:p w14:paraId="01E2351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70" w:type="dxa"/>
            <w:vAlign w:val="center"/>
          </w:tcPr>
          <w:p w14:paraId="10391B3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70" w:type="dxa"/>
            <w:vAlign w:val="center"/>
          </w:tcPr>
          <w:p w14:paraId="01890FE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71" w:type="dxa"/>
            <w:vAlign w:val="center"/>
          </w:tcPr>
          <w:p w14:paraId="34D4E7A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71" w:type="dxa"/>
            <w:vAlign w:val="center"/>
          </w:tcPr>
          <w:p w14:paraId="6144576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8" w:type="dxa"/>
            <w:vAlign w:val="center"/>
          </w:tcPr>
          <w:p w14:paraId="27C1A56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20EE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108F6BC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341F526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4.27%</w:t>
            </w:r>
          </w:p>
        </w:tc>
        <w:tc>
          <w:tcPr>
            <w:tcW w:w="1370" w:type="dxa"/>
            <w:vAlign w:val="center"/>
          </w:tcPr>
          <w:p w14:paraId="1FE5BA9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2.13%</w:t>
            </w:r>
          </w:p>
        </w:tc>
        <w:tc>
          <w:tcPr>
            <w:tcW w:w="1371" w:type="dxa"/>
            <w:vAlign w:val="center"/>
          </w:tcPr>
          <w:p w14:paraId="4F5B774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3189E55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-2.46%</w:t>
            </w:r>
          </w:p>
        </w:tc>
        <w:tc>
          <w:tcPr>
            <w:tcW w:w="1378" w:type="dxa"/>
            <w:vAlign w:val="center"/>
          </w:tcPr>
          <w:p w14:paraId="19F618F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-4.92%</w:t>
            </w:r>
          </w:p>
        </w:tc>
      </w:tr>
      <w:tr w14:paraId="5BA3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662" w:type="dxa"/>
            <w:vAlign w:val="center"/>
          </w:tcPr>
          <w:p w14:paraId="0D996B1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70" w:type="dxa"/>
            <w:vAlign w:val="center"/>
          </w:tcPr>
          <w:p w14:paraId="13B4855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周围绿化程度高，低噪音、环境优美、无水污染</w:t>
            </w:r>
          </w:p>
        </w:tc>
        <w:tc>
          <w:tcPr>
            <w:tcW w:w="1370" w:type="dxa"/>
            <w:vAlign w:val="center"/>
          </w:tcPr>
          <w:p w14:paraId="61A2390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周围绿化程度较高，噪音较低、基本无水污染</w:t>
            </w:r>
          </w:p>
        </w:tc>
        <w:tc>
          <w:tcPr>
            <w:tcW w:w="1371" w:type="dxa"/>
            <w:vAlign w:val="center"/>
          </w:tcPr>
          <w:p w14:paraId="160DDAA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的绿化，有轻微的噪音污染、水污染</w:t>
            </w:r>
          </w:p>
        </w:tc>
        <w:tc>
          <w:tcPr>
            <w:tcW w:w="1371" w:type="dxa"/>
            <w:vAlign w:val="center"/>
          </w:tcPr>
          <w:p w14:paraId="795C3D4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周围绿化程度较低，噪音污染较大，水污染较严重</w:t>
            </w:r>
          </w:p>
        </w:tc>
        <w:tc>
          <w:tcPr>
            <w:tcW w:w="1378" w:type="dxa"/>
            <w:vAlign w:val="center"/>
          </w:tcPr>
          <w:p w14:paraId="2FB9356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周围绿化程度低或没绿化，噪音大，水污染严重</w:t>
            </w:r>
          </w:p>
        </w:tc>
      </w:tr>
      <w:tr w14:paraId="0A99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5231EB4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2601BEB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3.31%</w:t>
            </w:r>
          </w:p>
        </w:tc>
        <w:tc>
          <w:tcPr>
            <w:tcW w:w="1370" w:type="dxa"/>
            <w:vAlign w:val="center"/>
          </w:tcPr>
          <w:p w14:paraId="19A110B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1.66%</w:t>
            </w:r>
          </w:p>
        </w:tc>
        <w:tc>
          <w:tcPr>
            <w:tcW w:w="1371" w:type="dxa"/>
            <w:vAlign w:val="center"/>
          </w:tcPr>
          <w:p w14:paraId="2253D65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617A38F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-1.91%</w:t>
            </w:r>
          </w:p>
        </w:tc>
        <w:tc>
          <w:tcPr>
            <w:tcW w:w="1378" w:type="dxa"/>
            <w:vAlign w:val="center"/>
          </w:tcPr>
          <w:p w14:paraId="7382AFC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-3.82%</w:t>
            </w:r>
          </w:p>
        </w:tc>
      </w:tr>
      <w:tr w14:paraId="164B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662" w:type="dxa"/>
            <w:vAlign w:val="center"/>
          </w:tcPr>
          <w:p w14:paraId="37C4382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商服繁华程度</w:t>
            </w:r>
          </w:p>
        </w:tc>
        <w:tc>
          <w:tcPr>
            <w:tcW w:w="1370" w:type="dxa"/>
            <w:vAlign w:val="center"/>
          </w:tcPr>
          <w:p w14:paraId="22FE9F9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70" w:type="dxa"/>
            <w:vAlign w:val="center"/>
          </w:tcPr>
          <w:p w14:paraId="7C44B85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71" w:type="dxa"/>
            <w:vAlign w:val="center"/>
          </w:tcPr>
          <w:p w14:paraId="6A7DF53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71" w:type="dxa"/>
            <w:vAlign w:val="center"/>
          </w:tcPr>
          <w:p w14:paraId="2356FA6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8" w:type="dxa"/>
            <w:vAlign w:val="center"/>
          </w:tcPr>
          <w:p w14:paraId="20B38EE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11A8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0851357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7118807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2.69%</w:t>
            </w:r>
          </w:p>
        </w:tc>
        <w:tc>
          <w:tcPr>
            <w:tcW w:w="1370" w:type="dxa"/>
            <w:vAlign w:val="center"/>
          </w:tcPr>
          <w:p w14:paraId="0F50208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1.35%</w:t>
            </w:r>
          </w:p>
        </w:tc>
        <w:tc>
          <w:tcPr>
            <w:tcW w:w="1371" w:type="dxa"/>
            <w:vAlign w:val="center"/>
          </w:tcPr>
          <w:p w14:paraId="376C0F6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322BF3F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-1.55%</w:t>
            </w:r>
          </w:p>
        </w:tc>
        <w:tc>
          <w:tcPr>
            <w:tcW w:w="1378" w:type="dxa"/>
            <w:vAlign w:val="center"/>
          </w:tcPr>
          <w:p w14:paraId="7EE0CEB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-3.11%</w:t>
            </w:r>
          </w:p>
        </w:tc>
      </w:tr>
      <w:tr w14:paraId="589E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62" w:type="dxa"/>
            <w:vAlign w:val="center"/>
          </w:tcPr>
          <w:p w14:paraId="3AD39C4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70" w:type="dxa"/>
            <w:vAlign w:val="center"/>
          </w:tcPr>
          <w:p w14:paraId="0646601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常住人口密度高</w:t>
            </w:r>
          </w:p>
        </w:tc>
        <w:tc>
          <w:tcPr>
            <w:tcW w:w="1370" w:type="dxa"/>
            <w:vAlign w:val="center"/>
          </w:tcPr>
          <w:p w14:paraId="27F3A9D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常住人口密度较高</w:t>
            </w:r>
          </w:p>
        </w:tc>
        <w:tc>
          <w:tcPr>
            <w:tcW w:w="1371" w:type="dxa"/>
            <w:vAlign w:val="center"/>
          </w:tcPr>
          <w:p w14:paraId="1797F2E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w:t>
            </w:r>
            <w:r>
              <w:rPr>
                <w:rFonts w:hint="eastAsia" w:ascii="仿宋_GB2312" w:hAnsi="仿宋_GB2312" w:eastAsia="仿宋_GB2312" w:cs="仿宋_GB2312"/>
                <w:kern w:val="0"/>
                <w:sz w:val="24"/>
                <w:highlight w:val="none"/>
                <w:lang w:eastAsia="zh-CN"/>
              </w:rPr>
              <w:t>一般</w:t>
            </w:r>
          </w:p>
        </w:tc>
        <w:tc>
          <w:tcPr>
            <w:tcW w:w="1371" w:type="dxa"/>
            <w:vAlign w:val="center"/>
          </w:tcPr>
          <w:p w14:paraId="55C9632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常住人口密度较低</w:t>
            </w:r>
          </w:p>
        </w:tc>
        <w:tc>
          <w:tcPr>
            <w:tcW w:w="1378" w:type="dxa"/>
            <w:vAlign w:val="center"/>
          </w:tcPr>
          <w:p w14:paraId="2AEBDED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常住人口密度低</w:t>
            </w:r>
          </w:p>
        </w:tc>
      </w:tr>
      <w:tr w14:paraId="2176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41EC609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39D1EF8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1.70%</w:t>
            </w:r>
          </w:p>
        </w:tc>
        <w:tc>
          <w:tcPr>
            <w:tcW w:w="1370" w:type="dxa"/>
            <w:vAlign w:val="center"/>
          </w:tcPr>
          <w:p w14:paraId="06820AE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0.85%</w:t>
            </w:r>
          </w:p>
        </w:tc>
        <w:tc>
          <w:tcPr>
            <w:tcW w:w="1371" w:type="dxa"/>
            <w:vAlign w:val="center"/>
          </w:tcPr>
          <w:p w14:paraId="24E6589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6269934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-0.98%</w:t>
            </w:r>
          </w:p>
        </w:tc>
        <w:tc>
          <w:tcPr>
            <w:tcW w:w="1378" w:type="dxa"/>
            <w:vAlign w:val="center"/>
          </w:tcPr>
          <w:p w14:paraId="74CEC45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-1.96%</w:t>
            </w:r>
          </w:p>
        </w:tc>
      </w:tr>
      <w:tr w14:paraId="3BDC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62" w:type="dxa"/>
            <w:vAlign w:val="center"/>
          </w:tcPr>
          <w:p w14:paraId="1018830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70" w:type="dxa"/>
            <w:vAlign w:val="center"/>
          </w:tcPr>
          <w:p w14:paraId="462A877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70" w:type="dxa"/>
            <w:vAlign w:val="center"/>
          </w:tcPr>
          <w:p w14:paraId="5D3E969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1" w:type="dxa"/>
            <w:vAlign w:val="center"/>
          </w:tcPr>
          <w:p w14:paraId="7EA1DBF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1" w:type="dxa"/>
            <w:vAlign w:val="center"/>
          </w:tcPr>
          <w:p w14:paraId="1024619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8" w:type="dxa"/>
            <w:vAlign w:val="center"/>
          </w:tcPr>
          <w:p w14:paraId="675450E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02B1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088697E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7F93275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1.28%</w:t>
            </w:r>
          </w:p>
        </w:tc>
        <w:tc>
          <w:tcPr>
            <w:tcW w:w="1370" w:type="dxa"/>
            <w:vAlign w:val="center"/>
          </w:tcPr>
          <w:p w14:paraId="0230B92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0.64%</w:t>
            </w:r>
          </w:p>
        </w:tc>
        <w:tc>
          <w:tcPr>
            <w:tcW w:w="1371" w:type="dxa"/>
            <w:vAlign w:val="center"/>
          </w:tcPr>
          <w:p w14:paraId="74715C5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561200F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-0.74%</w:t>
            </w:r>
          </w:p>
        </w:tc>
        <w:tc>
          <w:tcPr>
            <w:tcW w:w="1378" w:type="dxa"/>
            <w:vAlign w:val="center"/>
          </w:tcPr>
          <w:p w14:paraId="300AB02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-1.48%</w:t>
            </w:r>
          </w:p>
        </w:tc>
      </w:tr>
    </w:tbl>
    <w:p w14:paraId="1B4E8F65">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住宅用地区域因素修正系数表（五级）</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369"/>
        <w:gridCol w:w="1369"/>
        <w:gridCol w:w="1370"/>
        <w:gridCol w:w="1370"/>
        <w:gridCol w:w="1382"/>
      </w:tblGrid>
      <w:tr w14:paraId="6E54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662" w:type="dxa"/>
            <w:vAlign w:val="center"/>
          </w:tcPr>
          <w:p w14:paraId="7809C97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bookmarkStart w:id="52" w:name="_Toc435108584"/>
            <w:bookmarkStart w:id="53" w:name="_Toc435192439"/>
            <w:bookmarkStart w:id="54" w:name="_Toc435438837"/>
            <w:bookmarkStart w:id="55" w:name="_Toc435179421"/>
            <w:bookmarkStart w:id="56" w:name="_Toc435109085"/>
            <w:r>
              <w:rPr>
                <w:rFonts w:hint="eastAsia" w:ascii="仿宋_GB2312" w:hAnsi="仿宋_GB2312" w:eastAsia="仿宋_GB2312" w:cs="仿宋_GB2312"/>
                <w:b/>
                <w:bCs/>
                <w:kern w:val="0"/>
                <w:sz w:val="24"/>
                <w:highlight w:val="none"/>
              </w:rPr>
              <w:t>因素/优劣度</w:t>
            </w:r>
          </w:p>
        </w:tc>
        <w:tc>
          <w:tcPr>
            <w:tcW w:w="1369" w:type="dxa"/>
            <w:vAlign w:val="center"/>
          </w:tcPr>
          <w:p w14:paraId="30BA92A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69" w:type="dxa"/>
            <w:vAlign w:val="center"/>
          </w:tcPr>
          <w:p w14:paraId="17597F3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0" w:type="dxa"/>
            <w:vAlign w:val="center"/>
          </w:tcPr>
          <w:p w14:paraId="298F017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0" w:type="dxa"/>
            <w:vAlign w:val="center"/>
          </w:tcPr>
          <w:p w14:paraId="168B069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82" w:type="dxa"/>
            <w:vAlign w:val="center"/>
          </w:tcPr>
          <w:p w14:paraId="44026D7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78E0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6A52FD5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9" w:type="dxa"/>
            <w:vAlign w:val="center"/>
          </w:tcPr>
          <w:p w14:paraId="4D208BF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69" w:type="dxa"/>
            <w:vAlign w:val="center"/>
          </w:tcPr>
          <w:p w14:paraId="742CB66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70" w:type="dxa"/>
            <w:vAlign w:val="center"/>
          </w:tcPr>
          <w:p w14:paraId="3D36EF9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70" w:type="dxa"/>
            <w:vAlign w:val="center"/>
          </w:tcPr>
          <w:p w14:paraId="3B2C375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82" w:type="dxa"/>
            <w:vAlign w:val="center"/>
          </w:tcPr>
          <w:p w14:paraId="51562E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2365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037A908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vAlign w:val="center"/>
          </w:tcPr>
          <w:p w14:paraId="71ED416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4.62%</w:t>
            </w:r>
          </w:p>
        </w:tc>
        <w:tc>
          <w:tcPr>
            <w:tcW w:w="1369" w:type="dxa"/>
            <w:vAlign w:val="center"/>
          </w:tcPr>
          <w:p w14:paraId="462D0A6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2.31%</w:t>
            </w:r>
          </w:p>
        </w:tc>
        <w:tc>
          <w:tcPr>
            <w:tcW w:w="1370" w:type="dxa"/>
            <w:vAlign w:val="center"/>
          </w:tcPr>
          <w:p w14:paraId="5929D02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0" w:type="dxa"/>
            <w:vAlign w:val="center"/>
          </w:tcPr>
          <w:p w14:paraId="093579D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-2.26%</w:t>
            </w:r>
          </w:p>
        </w:tc>
        <w:tc>
          <w:tcPr>
            <w:tcW w:w="1382" w:type="dxa"/>
            <w:vAlign w:val="center"/>
          </w:tcPr>
          <w:p w14:paraId="4D5D46F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-4.52%</w:t>
            </w:r>
          </w:p>
        </w:tc>
      </w:tr>
      <w:tr w14:paraId="46DD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278475B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9" w:type="dxa"/>
            <w:vAlign w:val="center"/>
          </w:tcPr>
          <w:p w14:paraId="5AA1306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69" w:type="dxa"/>
            <w:vAlign w:val="center"/>
          </w:tcPr>
          <w:p w14:paraId="06D3DB5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70" w:type="dxa"/>
            <w:vAlign w:val="center"/>
          </w:tcPr>
          <w:p w14:paraId="53BD4BA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70" w:type="dxa"/>
            <w:vAlign w:val="center"/>
          </w:tcPr>
          <w:p w14:paraId="39F015C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82" w:type="dxa"/>
            <w:vAlign w:val="center"/>
          </w:tcPr>
          <w:p w14:paraId="4325C78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68A5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5F0FDD4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vAlign w:val="center"/>
          </w:tcPr>
          <w:p w14:paraId="39E89C2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3.86%</w:t>
            </w:r>
          </w:p>
        </w:tc>
        <w:tc>
          <w:tcPr>
            <w:tcW w:w="1369" w:type="dxa"/>
            <w:vAlign w:val="center"/>
          </w:tcPr>
          <w:p w14:paraId="5535A56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1.93%</w:t>
            </w:r>
          </w:p>
        </w:tc>
        <w:tc>
          <w:tcPr>
            <w:tcW w:w="1370" w:type="dxa"/>
            <w:vAlign w:val="center"/>
          </w:tcPr>
          <w:p w14:paraId="071F1C4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0" w:type="dxa"/>
            <w:vAlign w:val="center"/>
          </w:tcPr>
          <w:p w14:paraId="5AE35E2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-1.89%</w:t>
            </w:r>
          </w:p>
        </w:tc>
        <w:tc>
          <w:tcPr>
            <w:tcW w:w="1382" w:type="dxa"/>
            <w:vAlign w:val="center"/>
          </w:tcPr>
          <w:p w14:paraId="0238D4F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-3.78%</w:t>
            </w:r>
          </w:p>
        </w:tc>
      </w:tr>
      <w:tr w14:paraId="3BC0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407AFC3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69" w:type="dxa"/>
            <w:vAlign w:val="center"/>
          </w:tcPr>
          <w:p w14:paraId="50DEEBB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周围绿化程度高，低噪音、环境优美、无水污染</w:t>
            </w:r>
          </w:p>
        </w:tc>
        <w:tc>
          <w:tcPr>
            <w:tcW w:w="1369" w:type="dxa"/>
            <w:vAlign w:val="center"/>
          </w:tcPr>
          <w:p w14:paraId="374150C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周围绿化程度较高，噪音较低、基本无水污染</w:t>
            </w:r>
          </w:p>
        </w:tc>
        <w:tc>
          <w:tcPr>
            <w:tcW w:w="1370" w:type="dxa"/>
            <w:vAlign w:val="center"/>
          </w:tcPr>
          <w:p w14:paraId="7DD2A91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的绿化，有轻微的噪音污染、水污染</w:t>
            </w:r>
          </w:p>
        </w:tc>
        <w:tc>
          <w:tcPr>
            <w:tcW w:w="1370" w:type="dxa"/>
            <w:vAlign w:val="center"/>
          </w:tcPr>
          <w:p w14:paraId="34D3C6E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周围绿化程度较低，噪音污染较大，水污染较严重</w:t>
            </w:r>
          </w:p>
        </w:tc>
        <w:tc>
          <w:tcPr>
            <w:tcW w:w="1382" w:type="dxa"/>
            <w:vAlign w:val="center"/>
          </w:tcPr>
          <w:p w14:paraId="1D89A39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周围绿化程度低或没绿化，噪音大，水污染严重</w:t>
            </w:r>
          </w:p>
        </w:tc>
      </w:tr>
      <w:tr w14:paraId="11A6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4F1264E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vAlign w:val="center"/>
          </w:tcPr>
          <w:p w14:paraId="5482D87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3.00%</w:t>
            </w:r>
          </w:p>
        </w:tc>
        <w:tc>
          <w:tcPr>
            <w:tcW w:w="1369" w:type="dxa"/>
            <w:vAlign w:val="center"/>
          </w:tcPr>
          <w:p w14:paraId="2E9391B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1.50%</w:t>
            </w:r>
          </w:p>
        </w:tc>
        <w:tc>
          <w:tcPr>
            <w:tcW w:w="1370" w:type="dxa"/>
            <w:vAlign w:val="center"/>
          </w:tcPr>
          <w:p w14:paraId="13372FF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0" w:type="dxa"/>
            <w:vAlign w:val="center"/>
          </w:tcPr>
          <w:p w14:paraId="5CB8AA0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-1.47%</w:t>
            </w:r>
          </w:p>
        </w:tc>
        <w:tc>
          <w:tcPr>
            <w:tcW w:w="1382" w:type="dxa"/>
            <w:vAlign w:val="center"/>
          </w:tcPr>
          <w:p w14:paraId="1BB976F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-2.93%</w:t>
            </w:r>
          </w:p>
        </w:tc>
      </w:tr>
      <w:tr w14:paraId="6104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2C31798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商服繁华程度</w:t>
            </w:r>
          </w:p>
        </w:tc>
        <w:tc>
          <w:tcPr>
            <w:tcW w:w="1369" w:type="dxa"/>
            <w:vAlign w:val="center"/>
          </w:tcPr>
          <w:p w14:paraId="09E3C04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69" w:type="dxa"/>
            <w:vAlign w:val="center"/>
          </w:tcPr>
          <w:p w14:paraId="64107F7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70" w:type="dxa"/>
            <w:vAlign w:val="center"/>
          </w:tcPr>
          <w:p w14:paraId="4219405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70" w:type="dxa"/>
            <w:vAlign w:val="center"/>
          </w:tcPr>
          <w:p w14:paraId="3B348AF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82" w:type="dxa"/>
            <w:vAlign w:val="center"/>
          </w:tcPr>
          <w:p w14:paraId="5CA589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62E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6FA9544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vAlign w:val="center"/>
          </w:tcPr>
          <w:p w14:paraId="7D6B845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2.43%</w:t>
            </w:r>
          </w:p>
        </w:tc>
        <w:tc>
          <w:tcPr>
            <w:tcW w:w="1369" w:type="dxa"/>
            <w:vAlign w:val="center"/>
          </w:tcPr>
          <w:p w14:paraId="7F28C55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1.22%</w:t>
            </w:r>
          </w:p>
        </w:tc>
        <w:tc>
          <w:tcPr>
            <w:tcW w:w="1370" w:type="dxa"/>
            <w:vAlign w:val="center"/>
          </w:tcPr>
          <w:p w14:paraId="55EBD28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0" w:type="dxa"/>
            <w:vAlign w:val="center"/>
          </w:tcPr>
          <w:p w14:paraId="32377B6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-1.19%</w:t>
            </w:r>
          </w:p>
        </w:tc>
        <w:tc>
          <w:tcPr>
            <w:tcW w:w="1382" w:type="dxa"/>
            <w:vAlign w:val="center"/>
          </w:tcPr>
          <w:p w14:paraId="49CEC86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-2.38%</w:t>
            </w:r>
          </w:p>
        </w:tc>
      </w:tr>
      <w:tr w14:paraId="0A80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1E6556C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9" w:type="dxa"/>
            <w:vAlign w:val="center"/>
          </w:tcPr>
          <w:p w14:paraId="1676422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常住人口密度高</w:t>
            </w:r>
          </w:p>
        </w:tc>
        <w:tc>
          <w:tcPr>
            <w:tcW w:w="1369" w:type="dxa"/>
            <w:vAlign w:val="center"/>
          </w:tcPr>
          <w:p w14:paraId="3772B1C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常住人口密度较高</w:t>
            </w:r>
          </w:p>
        </w:tc>
        <w:tc>
          <w:tcPr>
            <w:tcW w:w="1370" w:type="dxa"/>
            <w:vAlign w:val="center"/>
          </w:tcPr>
          <w:p w14:paraId="0870B93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w:t>
            </w:r>
            <w:r>
              <w:rPr>
                <w:rFonts w:hint="eastAsia" w:ascii="仿宋_GB2312" w:hAnsi="仿宋_GB2312" w:eastAsia="仿宋_GB2312" w:cs="仿宋_GB2312"/>
                <w:kern w:val="0"/>
                <w:sz w:val="24"/>
                <w:highlight w:val="none"/>
                <w:lang w:eastAsia="zh-CN"/>
              </w:rPr>
              <w:t>一般</w:t>
            </w:r>
          </w:p>
        </w:tc>
        <w:tc>
          <w:tcPr>
            <w:tcW w:w="1370" w:type="dxa"/>
            <w:vAlign w:val="center"/>
          </w:tcPr>
          <w:p w14:paraId="2D8DB87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常住人口密度较低</w:t>
            </w:r>
          </w:p>
        </w:tc>
        <w:tc>
          <w:tcPr>
            <w:tcW w:w="1382" w:type="dxa"/>
            <w:vAlign w:val="center"/>
          </w:tcPr>
          <w:p w14:paraId="445ECC5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常住人口密度低</w:t>
            </w:r>
          </w:p>
        </w:tc>
      </w:tr>
      <w:tr w14:paraId="7A6C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572E744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vAlign w:val="center"/>
          </w:tcPr>
          <w:p w14:paraId="4A5388C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1.54%</w:t>
            </w:r>
          </w:p>
        </w:tc>
        <w:tc>
          <w:tcPr>
            <w:tcW w:w="1369" w:type="dxa"/>
            <w:vAlign w:val="center"/>
          </w:tcPr>
          <w:p w14:paraId="26D4629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0.77%</w:t>
            </w:r>
          </w:p>
        </w:tc>
        <w:tc>
          <w:tcPr>
            <w:tcW w:w="1370" w:type="dxa"/>
            <w:vAlign w:val="center"/>
          </w:tcPr>
          <w:p w14:paraId="1E0481F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0" w:type="dxa"/>
            <w:vAlign w:val="center"/>
          </w:tcPr>
          <w:p w14:paraId="0BD86F0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-0.75%</w:t>
            </w:r>
          </w:p>
        </w:tc>
        <w:tc>
          <w:tcPr>
            <w:tcW w:w="1382" w:type="dxa"/>
            <w:vAlign w:val="center"/>
          </w:tcPr>
          <w:p w14:paraId="03D5826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-1.51%</w:t>
            </w:r>
          </w:p>
        </w:tc>
      </w:tr>
      <w:tr w14:paraId="23B7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2C01295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9" w:type="dxa"/>
            <w:vAlign w:val="center"/>
          </w:tcPr>
          <w:p w14:paraId="6355037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69" w:type="dxa"/>
            <w:vAlign w:val="center"/>
          </w:tcPr>
          <w:p w14:paraId="20A2564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0" w:type="dxa"/>
            <w:vAlign w:val="center"/>
          </w:tcPr>
          <w:p w14:paraId="6772FA1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0" w:type="dxa"/>
            <w:vAlign w:val="center"/>
          </w:tcPr>
          <w:p w14:paraId="2ED03E5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82" w:type="dxa"/>
            <w:vAlign w:val="center"/>
          </w:tcPr>
          <w:p w14:paraId="0A70AEB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76CD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62" w:type="dxa"/>
            <w:vAlign w:val="center"/>
          </w:tcPr>
          <w:p w14:paraId="0A17770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vAlign w:val="center"/>
          </w:tcPr>
          <w:p w14:paraId="3210532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1.16%</w:t>
            </w:r>
          </w:p>
        </w:tc>
        <w:tc>
          <w:tcPr>
            <w:tcW w:w="1369" w:type="dxa"/>
            <w:vAlign w:val="center"/>
          </w:tcPr>
          <w:p w14:paraId="1580B82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0.58%</w:t>
            </w:r>
          </w:p>
        </w:tc>
        <w:tc>
          <w:tcPr>
            <w:tcW w:w="1370" w:type="dxa"/>
            <w:vAlign w:val="center"/>
          </w:tcPr>
          <w:p w14:paraId="20EA4FB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0" w:type="dxa"/>
            <w:vAlign w:val="center"/>
          </w:tcPr>
          <w:p w14:paraId="669A420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-0.57%</w:t>
            </w:r>
          </w:p>
        </w:tc>
        <w:tc>
          <w:tcPr>
            <w:tcW w:w="1382" w:type="dxa"/>
            <w:vAlign w:val="center"/>
          </w:tcPr>
          <w:p w14:paraId="4487D69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-1.13%</w:t>
            </w:r>
          </w:p>
        </w:tc>
      </w:tr>
    </w:tbl>
    <w:p w14:paraId="4474FAEC">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容积率修正</w:t>
      </w:r>
      <w:bookmarkEnd w:id="52"/>
      <w:bookmarkEnd w:id="53"/>
      <w:bookmarkEnd w:id="54"/>
      <w:bookmarkEnd w:id="55"/>
      <w:bookmarkEnd w:id="56"/>
    </w:p>
    <w:p w14:paraId="3156706F">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eastAsia"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住宅用地平均楼面地价容积率修正系数表</w:t>
      </w:r>
    </w:p>
    <w:tbl>
      <w:tblPr>
        <w:tblStyle w:val="15"/>
        <w:tblW w:w="8513" w:type="dxa"/>
        <w:jc w:val="center"/>
        <w:tblLayout w:type="fixed"/>
        <w:tblCellMar>
          <w:top w:w="0" w:type="dxa"/>
          <w:left w:w="108" w:type="dxa"/>
          <w:bottom w:w="0" w:type="dxa"/>
          <w:right w:w="108" w:type="dxa"/>
        </w:tblCellMar>
      </w:tblPr>
      <w:tblGrid>
        <w:gridCol w:w="1163"/>
        <w:gridCol w:w="993"/>
        <w:gridCol w:w="1057"/>
        <w:gridCol w:w="1057"/>
        <w:gridCol w:w="1057"/>
        <w:gridCol w:w="1057"/>
        <w:gridCol w:w="1059"/>
        <w:gridCol w:w="1070"/>
      </w:tblGrid>
      <w:tr w14:paraId="48825E06">
        <w:tblPrEx>
          <w:tblCellMar>
            <w:top w:w="0" w:type="dxa"/>
            <w:left w:w="108" w:type="dxa"/>
            <w:bottom w:w="0" w:type="dxa"/>
            <w:right w:w="108" w:type="dxa"/>
          </w:tblCellMar>
        </w:tblPrEx>
        <w:trPr>
          <w:trHeight w:val="258" w:hRule="atLeast"/>
          <w:jc w:val="center"/>
        </w:trPr>
        <w:tc>
          <w:tcPr>
            <w:tcW w:w="1163" w:type="dxa"/>
            <w:tcBorders>
              <w:top w:val="single" w:color="auto" w:sz="4" w:space="0"/>
              <w:left w:val="single" w:color="000000" w:sz="8" w:space="0"/>
              <w:bottom w:val="single" w:color="000000" w:sz="8" w:space="0"/>
              <w:right w:val="single" w:color="000000" w:sz="8" w:space="0"/>
            </w:tcBorders>
            <w:vAlign w:val="center"/>
          </w:tcPr>
          <w:p w14:paraId="09B9EBA7">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bookmarkStart w:id="57" w:name="_Toc435179422"/>
            <w:bookmarkStart w:id="58" w:name="_Toc435438838"/>
            <w:bookmarkStart w:id="59" w:name="_Toc435108585"/>
            <w:bookmarkStart w:id="60" w:name="_Toc435192440"/>
            <w:bookmarkStart w:id="61" w:name="_Toc435109086"/>
            <w:r>
              <w:rPr>
                <w:rFonts w:hint="eastAsia" w:ascii="仿宋_GB2312" w:hAnsi="仿宋_GB2312" w:eastAsia="仿宋_GB2312" w:cs="仿宋_GB2312"/>
                <w:b/>
                <w:bCs/>
                <w:kern w:val="0"/>
                <w:sz w:val="22"/>
                <w:szCs w:val="22"/>
                <w:highlight w:val="none"/>
              </w:rPr>
              <w:t>容积率</w:t>
            </w:r>
          </w:p>
        </w:tc>
        <w:tc>
          <w:tcPr>
            <w:tcW w:w="993" w:type="dxa"/>
            <w:tcBorders>
              <w:top w:val="single" w:color="auto" w:sz="4" w:space="0"/>
              <w:left w:val="single" w:color="000000" w:sz="8" w:space="0"/>
              <w:bottom w:val="single" w:color="000000" w:sz="8" w:space="0"/>
              <w:right w:val="single" w:color="000000" w:sz="8" w:space="0"/>
            </w:tcBorders>
            <w:vAlign w:val="center"/>
          </w:tcPr>
          <w:p w14:paraId="44EBECC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w:t>
            </w:r>
          </w:p>
        </w:tc>
        <w:tc>
          <w:tcPr>
            <w:tcW w:w="1057" w:type="dxa"/>
            <w:tcBorders>
              <w:top w:val="single" w:color="auto" w:sz="4" w:space="0"/>
              <w:left w:val="single" w:color="000000" w:sz="8" w:space="0"/>
              <w:bottom w:val="single" w:color="000000" w:sz="8" w:space="0"/>
              <w:right w:val="single" w:color="000000" w:sz="8" w:space="0"/>
            </w:tcBorders>
            <w:vAlign w:val="center"/>
          </w:tcPr>
          <w:p w14:paraId="0ABF194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1.1</w:t>
            </w:r>
          </w:p>
        </w:tc>
        <w:tc>
          <w:tcPr>
            <w:tcW w:w="1057" w:type="dxa"/>
            <w:tcBorders>
              <w:top w:val="single" w:color="auto" w:sz="4" w:space="0"/>
              <w:left w:val="single" w:color="000000" w:sz="8" w:space="0"/>
              <w:bottom w:val="single" w:color="000000" w:sz="8" w:space="0"/>
              <w:right w:val="single" w:color="000000" w:sz="8" w:space="0"/>
            </w:tcBorders>
            <w:vAlign w:val="center"/>
          </w:tcPr>
          <w:p w14:paraId="0CF38EB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1.2</w:t>
            </w:r>
          </w:p>
        </w:tc>
        <w:tc>
          <w:tcPr>
            <w:tcW w:w="1057" w:type="dxa"/>
            <w:tcBorders>
              <w:top w:val="single" w:color="auto" w:sz="4" w:space="0"/>
              <w:left w:val="single" w:color="000000" w:sz="8" w:space="0"/>
              <w:bottom w:val="single" w:color="000000" w:sz="8" w:space="0"/>
              <w:right w:val="single" w:color="000000" w:sz="8" w:space="0"/>
            </w:tcBorders>
            <w:vAlign w:val="center"/>
          </w:tcPr>
          <w:p w14:paraId="681F0AD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1.3</w:t>
            </w:r>
          </w:p>
        </w:tc>
        <w:tc>
          <w:tcPr>
            <w:tcW w:w="1057" w:type="dxa"/>
            <w:tcBorders>
              <w:top w:val="single" w:color="auto" w:sz="4" w:space="0"/>
              <w:left w:val="single" w:color="000000" w:sz="8" w:space="0"/>
              <w:bottom w:val="single" w:color="000000" w:sz="8" w:space="0"/>
              <w:right w:val="single" w:color="000000" w:sz="8" w:space="0"/>
            </w:tcBorders>
            <w:vAlign w:val="center"/>
          </w:tcPr>
          <w:p w14:paraId="40FEECD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1.4</w:t>
            </w:r>
          </w:p>
        </w:tc>
        <w:tc>
          <w:tcPr>
            <w:tcW w:w="1059" w:type="dxa"/>
            <w:tcBorders>
              <w:top w:val="single" w:color="auto" w:sz="4" w:space="0"/>
              <w:left w:val="single" w:color="000000" w:sz="8" w:space="0"/>
              <w:bottom w:val="single" w:color="000000" w:sz="8" w:space="0"/>
              <w:right w:val="single" w:color="000000" w:sz="8" w:space="0"/>
            </w:tcBorders>
            <w:vAlign w:val="center"/>
          </w:tcPr>
          <w:p w14:paraId="3BC0D10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1.5</w:t>
            </w:r>
          </w:p>
        </w:tc>
        <w:tc>
          <w:tcPr>
            <w:tcW w:w="1070" w:type="dxa"/>
            <w:tcBorders>
              <w:top w:val="single" w:color="auto" w:sz="4" w:space="0"/>
              <w:left w:val="single" w:color="000000" w:sz="8" w:space="0"/>
              <w:bottom w:val="single" w:color="000000" w:sz="8" w:space="0"/>
              <w:right w:val="single" w:color="000000" w:sz="8" w:space="0"/>
            </w:tcBorders>
            <w:vAlign w:val="center"/>
          </w:tcPr>
          <w:p w14:paraId="3181E3C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1.6</w:t>
            </w:r>
          </w:p>
        </w:tc>
      </w:tr>
      <w:tr w14:paraId="1B86DDA2">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7616A2C8">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修正系数</w:t>
            </w:r>
          </w:p>
        </w:tc>
        <w:tc>
          <w:tcPr>
            <w:tcW w:w="993" w:type="dxa"/>
            <w:tcBorders>
              <w:top w:val="nil"/>
              <w:left w:val="single" w:color="000000" w:sz="8" w:space="0"/>
              <w:bottom w:val="single" w:color="000000" w:sz="8" w:space="0"/>
              <w:right w:val="single" w:color="000000" w:sz="8" w:space="0"/>
            </w:tcBorders>
            <w:vAlign w:val="center"/>
          </w:tcPr>
          <w:p w14:paraId="6CB130A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1.5125</w:t>
            </w:r>
          </w:p>
        </w:tc>
        <w:tc>
          <w:tcPr>
            <w:tcW w:w="1057" w:type="dxa"/>
            <w:tcBorders>
              <w:top w:val="nil"/>
              <w:left w:val="single" w:color="000000" w:sz="8" w:space="0"/>
              <w:bottom w:val="single" w:color="000000" w:sz="8" w:space="0"/>
              <w:right w:val="single" w:color="000000" w:sz="8" w:space="0"/>
            </w:tcBorders>
            <w:vAlign w:val="center"/>
          </w:tcPr>
          <w:p w14:paraId="0AF7621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1.4456</w:t>
            </w:r>
          </w:p>
        </w:tc>
        <w:tc>
          <w:tcPr>
            <w:tcW w:w="1057" w:type="dxa"/>
            <w:tcBorders>
              <w:top w:val="nil"/>
              <w:left w:val="single" w:color="000000" w:sz="8" w:space="0"/>
              <w:bottom w:val="single" w:color="000000" w:sz="8" w:space="0"/>
              <w:right w:val="single" w:color="000000" w:sz="8" w:space="0"/>
            </w:tcBorders>
            <w:vAlign w:val="center"/>
          </w:tcPr>
          <w:p w14:paraId="36D7DD5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1.3871</w:t>
            </w:r>
          </w:p>
        </w:tc>
        <w:tc>
          <w:tcPr>
            <w:tcW w:w="1057" w:type="dxa"/>
            <w:tcBorders>
              <w:top w:val="nil"/>
              <w:left w:val="single" w:color="000000" w:sz="8" w:space="0"/>
              <w:bottom w:val="single" w:color="000000" w:sz="8" w:space="0"/>
              <w:right w:val="single" w:color="000000" w:sz="8" w:space="0"/>
            </w:tcBorders>
            <w:vAlign w:val="center"/>
          </w:tcPr>
          <w:p w14:paraId="743E894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1.3354</w:t>
            </w:r>
          </w:p>
        </w:tc>
        <w:tc>
          <w:tcPr>
            <w:tcW w:w="1057" w:type="dxa"/>
            <w:tcBorders>
              <w:top w:val="nil"/>
              <w:left w:val="single" w:color="000000" w:sz="8" w:space="0"/>
              <w:bottom w:val="single" w:color="000000" w:sz="8" w:space="0"/>
              <w:right w:val="single" w:color="000000" w:sz="8" w:space="0"/>
            </w:tcBorders>
            <w:vAlign w:val="center"/>
          </w:tcPr>
          <w:p w14:paraId="15C5E2D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1.2892</w:t>
            </w:r>
          </w:p>
        </w:tc>
        <w:tc>
          <w:tcPr>
            <w:tcW w:w="1059" w:type="dxa"/>
            <w:tcBorders>
              <w:top w:val="nil"/>
              <w:left w:val="single" w:color="000000" w:sz="8" w:space="0"/>
              <w:bottom w:val="single" w:color="000000" w:sz="8" w:space="0"/>
              <w:right w:val="single" w:color="000000" w:sz="8" w:space="0"/>
            </w:tcBorders>
            <w:vAlign w:val="center"/>
          </w:tcPr>
          <w:p w14:paraId="6B0267D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1.2476</w:t>
            </w:r>
          </w:p>
        </w:tc>
        <w:tc>
          <w:tcPr>
            <w:tcW w:w="1070" w:type="dxa"/>
            <w:tcBorders>
              <w:top w:val="nil"/>
              <w:left w:val="single" w:color="000000" w:sz="8" w:space="0"/>
              <w:bottom w:val="single" w:color="000000" w:sz="8" w:space="0"/>
              <w:right w:val="single" w:color="000000" w:sz="8" w:space="0"/>
            </w:tcBorders>
            <w:vAlign w:val="center"/>
          </w:tcPr>
          <w:p w14:paraId="3EBF304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1.2099</w:t>
            </w:r>
          </w:p>
        </w:tc>
      </w:tr>
      <w:tr w14:paraId="29CFB362">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370A111B">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容积率</w:t>
            </w:r>
          </w:p>
        </w:tc>
        <w:tc>
          <w:tcPr>
            <w:tcW w:w="993" w:type="dxa"/>
            <w:tcBorders>
              <w:top w:val="nil"/>
              <w:left w:val="single" w:color="000000" w:sz="8" w:space="0"/>
              <w:bottom w:val="single" w:color="000000" w:sz="8" w:space="0"/>
              <w:right w:val="single" w:color="000000" w:sz="8" w:space="0"/>
            </w:tcBorders>
            <w:vAlign w:val="center"/>
          </w:tcPr>
          <w:p w14:paraId="4C79D1E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1.7</w:t>
            </w:r>
          </w:p>
        </w:tc>
        <w:tc>
          <w:tcPr>
            <w:tcW w:w="1057" w:type="dxa"/>
            <w:tcBorders>
              <w:top w:val="nil"/>
              <w:left w:val="single" w:color="000000" w:sz="8" w:space="0"/>
              <w:bottom w:val="single" w:color="000000" w:sz="8" w:space="0"/>
              <w:right w:val="single" w:color="000000" w:sz="8" w:space="0"/>
            </w:tcBorders>
            <w:vAlign w:val="center"/>
          </w:tcPr>
          <w:p w14:paraId="5DE5319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1.8</w:t>
            </w:r>
          </w:p>
        </w:tc>
        <w:tc>
          <w:tcPr>
            <w:tcW w:w="1057" w:type="dxa"/>
            <w:tcBorders>
              <w:top w:val="nil"/>
              <w:left w:val="single" w:color="000000" w:sz="8" w:space="0"/>
              <w:bottom w:val="single" w:color="000000" w:sz="8" w:space="0"/>
              <w:right w:val="single" w:color="000000" w:sz="8" w:space="0"/>
            </w:tcBorders>
            <w:vAlign w:val="center"/>
          </w:tcPr>
          <w:p w14:paraId="1E4EC7B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1.9</w:t>
            </w:r>
          </w:p>
        </w:tc>
        <w:tc>
          <w:tcPr>
            <w:tcW w:w="1057" w:type="dxa"/>
            <w:tcBorders>
              <w:top w:val="nil"/>
              <w:left w:val="single" w:color="000000" w:sz="8" w:space="0"/>
              <w:bottom w:val="single" w:color="000000" w:sz="8" w:space="0"/>
              <w:right w:val="single" w:color="000000" w:sz="8" w:space="0"/>
            </w:tcBorders>
            <w:vAlign w:val="center"/>
          </w:tcPr>
          <w:p w14:paraId="1AA1CD2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w:t>
            </w:r>
          </w:p>
        </w:tc>
        <w:tc>
          <w:tcPr>
            <w:tcW w:w="1057" w:type="dxa"/>
            <w:tcBorders>
              <w:top w:val="nil"/>
              <w:left w:val="single" w:color="000000" w:sz="8" w:space="0"/>
              <w:bottom w:val="single" w:color="000000" w:sz="8" w:space="0"/>
              <w:right w:val="single" w:color="000000" w:sz="8" w:space="0"/>
            </w:tcBorders>
            <w:vAlign w:val="center"/>
          </w:tcPr>
          <w:p w14:paraId="3C5D6F0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2.1</w:t>
            </w:r>
          </w:p>
        </w:tc>
        <w:tc>
          <w:tcPr>
            <w:tcW w:w="1059" w:type="dxa"/>
            <w:tcBorders>
              <w:top w:val="nil"/>
              <w:left w:val="single" w:color="000000" w:sz="8" w:space="0"/>
              <w:bottom w:val="single" w:color="000000" w:sz="8" w:space="0"/>
              <w:right w:val="single" w:color="000000" w:sz="8" w:space="0"/>
            </w:tcBorders>
            <w:vAlign w:val="center"/>
          </w:tcPr>
          <w:p w14:paraId="3ED9A0A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2.2</w:t>
            </w:r>
          </w:p>
        </w:tc>
        <w:tc>
          <w:tcPr>
            <w:tcW w:w="1070" w:type="dxa"/>
            <w:tcBorders>
              <w:top w:val="nil"/>
              <w:left w:val="single" w:color="000000" w:sz="8" w:space="0"/>
              <w:bottom w:val="single" w:color="000000" w:sz="8" w:space="0"/>
              <w:right w:val="single" w:color="000000" w:sz="8" w:space="0"/>
            </w:tcBorders>
            <w:vAlign w:val="center"/>
          </w:tcPr>
          <w:p w14:paraId="1CAB69C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2.3</w:t>
            </w:r>
          </w:p>
        </w:tc>
      </w:tr>
      <w:tr w14:paraId="0343BADB">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0DCE3159">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修正系数</w:t>
            </w:r>
          </w:p>
        </w:tc>
        <w:tc>
          <w:tcPr>
            <w:tcW w:w="993" w:type="dxa"/>
            <w:tcBorders>
              <w:top w:val="nil"/>
              <w:left w:val="single" w:color="000000" w:sz="8" w:space="0"/>
              <w:bottom w:val="single" w:color="000000" w:sz="8" w:space="0"/>
              <w:right w:val="single" w:color="000000" w:sz="8" w:space="0"/>
            </w:tcBorders>
            <w:vAlign w:val="center"/>
          </w:tcPr>
          <w:p w14:paraId="54F00C8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1.1755</w:t>
            </w:r>
          </w:p>
        </w:tc>
        <w:tc>
          <w:tcPr>
            <w:tcW w:w="1057" w:type="dxa"/>
            <w:tcBorders>
              <w:top w:val="nil"/>
              <w:left w:val="single" w:color="000000" w:sz="8" w:space="0"/>
              <w:bottom w:val="single" w:color="000000" w:sz="8" w:space="0"/>
              <w:right w:val="single" w:color="000000" w:sz="8" w:space="0"/>
            </w:tcBorders>
            <w:vAlign w:val="center"/>
          </w:tcPr>
          <w:p w14:paraId="2BE5FC3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1.1441</w:t>
            </w:r>
          </w:p>
        </w:tc>
        <w:tc>
          <w:tcPr>
            <w:tcW w:w="1057" w:type="dxa"/>
            <w:tcBorders>
              <w:top w:val="nil"/>
              <w:left w:val="single" w:color="000000" w:sz="8" w:space="0"/>
              <w:bottom w:val="single" w:color="000000" w:sz="8" w:space="0"/>
              <w:right w:val="single" w:color="000000" w:sz="8" w:space="0"/>
            </w:tcBorders>
            <w:vAlign w:val="center"/>
          </w:tcPr>
          <w:p w14:paraId="4A8D8EC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1.115</w:t>
            </w:r>
          </w:p>
        </w:tc>
        <w:tc>
          <w:tcPr>
            <w:tcW w:w="1057" w:type="dxa"/>
            <w:tcBorders>
              <w:top w:val="nil"/>
              <w:left w:val="single" w:color="000000" w:sz="8" w:space="0"/>
              <w:bottom w:val="single" w:color="000000" w:sz="8" w:space="0"/>
              <w:right w:val="single" w:color="000000" w:sz="8" w:space="0"/>
            </w:tcBorders>
            <w:vAlign w:val="center"/>
          </w:tcPr>
          <w:p w14:paraId="4D0EE01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1.0882</w:t>
            </w:r>
          </w:p>
        </w:tc>
        <w:tc>
          <w:tcPr>
            <w:tcW w:w="1057" w:type="dxa"/>
            <w:tcBorders>
              <w:top w:val="nil"/>
              <w:left w:val="single" w:color="000000" w:sz="8" w:space="0"/>
              <w:bottom w:val="single" w:color="000000" w:sz="8" w:space="0"/>
              <w:right w:val="single" w:color="000000" w:sz="8" w:space="0"/>
            </w:tcBorders>
            <w:vAlign w:val="center"/>
          </w:tcPr>
          <w:p w14:paraId="78E8941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1.0633</w:t>
            </w:r>
          </w:p>
        </w:tc>
        <w:tc>
          <w:tcPr>
            <w:tcW w:w="1059" w:type="dxa"/>
            <w:tcBorders>
              <w:top w:val="nil"/>
              <w:left w:val="single" w:color="000000" w:sz="8" w:space="0"/>
              <w:bottom w:val="single" w:color="000000" w:sz="8" w:space="0"/>
              <w:right w:val="single" w:color="000000" w:sz="8" w:space="0"/>
            </w:tcBorders>
            <w:vAlign w:val="center"/>
          </w:tcPr>
          <w:p w14:paraId="5F0C864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1.0401</w:t>
            </w:r>
          </w:p>
        </w:tc>
        <w:tc>
          <w:tcPr>
            <w:tcW w:w="1070" w:type="dxa"/>
            <w:tcBorders>
              <w:top w:val="nil"/>
              <w:left w:val="single" w:color="000000" w:sz="8" w:space="0"/>
              <w:bottom w:val="single" w:color="000000" w:sz="8" w:space="0"/>
              <w:right w:val="single" w:color="000000" w:sz="8" w:space="0"/>
            </w:tcBorders>
            <w:vAlign w:val="center"/>
          </w:tcPr>
          <w:p w14:paraId="34E900D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1.0183</w:t>
            </w:r>
          </w:p>
        </w:tc>
      </w:tr>
      <w:tr w14:paraId="3600BC54">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1E3EF66E">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容积率</w:t>
            </w:r>
          </w:p>
        </w:tc>
        <w:tc>
          <w:tcPr>
            <w:tcW w:w="993" w:type="dxa"/>
            <w:tcBorders>
              <w:top w:val="nil"/>
              <w:left w:val="single" w:color="000000" w:sz="8" w:space="0"/>
              <w:bottom w:val="single" w:color="000000" w:sz="8" w:space="0"/>
              <w:right w:val="single" w:color="000000" w:sz="8" w:space="0"/>
            </w:tcBorders>
            <w:vAlign w:val="center"/>
          </w:tcPr>
          <w:p w14:paraId="10828FD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2.4</w:t>
            </w:r>
          </w:p>
        </w:tc>
        <w:tc>
          <w:tcPr>
            <w:tcW w:w="1057" w:type="dxa"/>
            <w:tcBorders>
              <w:top w:val="nil"/>
              <w:left w:val="single" w:color="000000" w:sz="8" w:space="0"/>
              <w:bottom w:val="single" w:color="000000" w:sz="8" w:space="0"/>
              <w:right w:val="single" w:color="000000" w:sz="8" w:space="0"/>
            </w:tcBorders>
            <w:vAlign w:val="center"/>
          </w:tcPr>
          <w:p w14:paraId="083681F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2.5</w:t>
            </w:r>
          </w:p>
        </w:tc>
        <w:tc>
          <w:tcPr>
            <w:tcW w:w="1057" w:type="dxa"/>
            <w:tcBorders>
              <w:top w:val="nil"/>
              <w:left w:val="single" w:color="000000" w:sz="8" w:space="0"/>
              <w:bottom w:val="single" w:color="000000" w:sz="8" w:space="0"/>
              <w:right w:val="single" w:color="000000" w:sz="8" w:space="0"/>
            </w:tcBorders>
            <w:vAlign w:val="center"/>
          </w:tcPr>
          <w:p w14:paraId="4437CAF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2.6</w:t>
            </w:r>
          </w:p>
        </w:tc>
        <w:tc>
          <w:tcPr>
            <w:tcW w:w="1057" w:type="dxa"/>
            <w:tcBorders>
              <w:top w:val="nil"/>
              <w:left w:val="single" w:color="000000" w:sz="8" w:space="0"/>
              <w:bottom w:val="single" w:color="000000" w:sz="8" w:space="0"/>
              <w:right w:val="single" w:color="000000" w:sz="8" w:space="0"/>
            </w:tcBorders>
            <w:vAlign w:val="center"/>
          </w:tcPr>
          <w:p w14:paraId="11F8424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2.7</w:t>
            </w:r>
          </w:p>
        </w:tc>
        <w:tc>
          <w:tcPr>
            <w:tcW w:w="1057" w:type="dxa"/>
            <w:tcBorders>
              <w:top w:val="nil"/>
              <w:left w:val="single" w:color="000000" w:sz="8" w:space="0"/>
              <w:bottom w:val="single" w:color="000000" w:sz="8" w:space="0"/>
              <w:right w:val="single" w:color="000000" w:sz="8" w:space="0"/>
            </w:tcBorders>
            <w:vAlign w:val="center"/>
          </w:tcPr>
          <w:p w14:paraId="3D7EA12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2.8</w:t>
            </w:r>
          </w:p>
        </w:tc>
        <w:tc>
          <w:tcPr>
            <w:tcW w:w="1059" w:type="dxa"/>
            <w:tcBorders>
              <w:top w:val="nil"/>
              <w:left w:val="single" w:color="000000" w:sz="8" w:space="0"/>
              <w:bottom w:val="single" w:color="000000" w:sz="8" w:space="0"/>
              <w:right w:val="single" w:color="000000" w:sz="8" w:space="0"/>
            </w:tcBorders>
            <w:vAlign w:val="center"/>
          </w:tcPr>
          <w:p w14:paraId="54BA244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2.9</w:t>
            </w:r>
          </w:p>
        </w:tc>
        <w:tc>
          <w:tcPr>
            <w:tcW w:w="1070" w:type="dxa"/>
            <w:tcBorders>
              <w:top w:val="nil"/>
              <w:left w:val="single" w:color="000000" w:sz="8" w:space="0"/>
              <w:bottom w:val="single" w:color="000000" w:sz="8" w:space="0"/>
              <w:right w:val="single" w:color="000000" w:sz="8" w:space="0"/>
            </w:tcBorders>
            <w:vAlign w:val="center"/>
          </w:tcPr>
          <w:p w14:paraId="00531E8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w:t>
            </w:r>
          </w:p>
        </w:tc>
      </w:tr>
      <w:tr w14:paraId="612C5FDC">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2C3F46EE">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修正系数</w:t>
            </w:r>
          </w:p>
        </w:tc>
        <w:tc>
          <w:tcPr>
            <w:tcW w:w="993" w:type="dxa"/>
            <w:tcBorders>
              <w:top w:val="nil"/>
              <w:left w:val="single" w:color="000000" w:sz="8" w:space="0"/>
              <w:bottom w:val="single" w:color="000000" w:sz="8" w:space="0"/>
              <w:right w:val="single" w:color="000000" w:sz="8" w:space="0"/>
            </w:tcBorders>
            <w:vAlign w:val="center"/>
          </w:tcPr>
          <w:p w14:paraId="082922A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1.0094</w:t>
            </w:r>
          </w:p>
        </w:tc>
        <w:tc>
          <w:tcPr>
            <w:tcW w:w="1057" w:type="dxa"/>
            <w:tcBorders>
              <w:top w:val="nil"/>
              <w:left w:val="single" w:color="000000" w:sz="8" w:space="0"/>
              <w:bottom w:val="single" w:color="000000" w:sz="8" w:space="0"/>
              <w:right w:val="single" w:color="000000" w:sz="8" w:space="0"/>
            </w:tcBorders>
            <w:vAlign w:val="center"/>
          </w:tcPr>
          <w:p w14:paraId="65F9CC1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w:t>
            </w:r>
          </w:p>
        </w:tc>
        <w:tc>
          <w:tcPr>
            <w:tcW w:w="1057" w:type="dxa"/>
            <w:tcBorders>
              <w:top w:val="nil"/>
              <w:left w:val="single" w:color="000000" w:sz="8" w:space="0"/>
              <w:bottom w:val="single" w:color="000000" w:sz="8" w:space="0"/>
              <w:right w:val="single" w:color="000000" w:sz="8" w:space="0"/>
            </w:tcBorders>
            <w:vAlign w:val="center"/>
          </w:tcPr>
          <w:p w14:paraId="6B5031A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0.9851</w:t>
            </w:r>
          </w:p>
        </w:tc>
        <w:tc>
          <w:tcPr>
            <w:tcW w:w="1057" w:type="dxa"/>
            <w:tcBorders>
              <w:top w:val="nil"/>
              <w:left w:val="single" w:color="000000" w:sz="8" w:space="0"/>
              <w:bottom w:val="single" w:color="000000" w:sz="8" w:space="0"/>
              <w:right w:val="single" w:color="000000" w:sz="8" w:space="0"/>
            </w:tcBorders>
            <w:vAlign w:val="center"/>
          </w:tcPr>
          <w:p w14:paraId="7366445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0.9805</w:t>
            </w:r>
          </w:p>
        </w:tc>
        <w:tc>
          <w:tcPr>
            <w:tcW w:w="1057" w:type="dxa"/>
            <w:tcBorders>
              <w:top w:val="nil"/>
              <w:left w:val="single" w:color="000000" w:sz="8" w:space="0"/>
              <w:bottom w:val="single" w:color="000000" w:sz="8" w:space="0"/>
              <w:right w:val="single" w:color="000000" w:sz="8" w:space="0"/>
            </w:tcBorders>
            <w:vAlign w:val="center"/>
          </w:tcPr>
          <w:p w14:paraId="73ABBE8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0.976</w:t>
            </w:r>
          </w:p>
        </w:tc>
        <w:tc>
          <w:tcPr>
            <w:tcW w:w="1059" w:type="dxa"/>
            <w:tcBorders>
              <w:top w:val="nil"/>
              <w:left w:val="single" w:color="000000" w:sz="8" w:space="0"/>
              <w:bottom w:val="single" w:color="000000" w:sz="8" w:space="0"/>
              <w:right w:val="single" w:color="000000" w:sz="8" w:space="0"/>
            </w:tcBorders>
            <w:vAlign w:val="center"/>
          </w:tcPr>
          <w:p w14:paraId="4D56A6D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0.9718</w:t>
            </w:r>
          </w:p>
        </w:tc>
        <w:tc>
          <w:tcPr>
            <w:tcW w:w="1070" w:type="dxa"/>
            <w:tcBorders>
              <w:top w:val="nil"/>
              <w:left w:val="single" w:color="000000" w:sz="8" w:space="0"/>
              <w:bottom w:val="single" w:color="000000" w:sz="8" w:space="0"/>
              <w:right w:val="single" w:color="000000" w:sz="8" w:space="0"/>
            </w:tcBorders>
            <w:vAlign w:val="center"/>
          </w:tcPr>
          <w:p w14:paraId="4C217E8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0.9482</w:t>
            </w:r>
          </w:p>
        </w:tc>
      </w:tr>
      <w:tr w14:paraId="3D580215">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06F2D061">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容积率</w:t>
            </w:r>
          </w:p>
        </w:tc>
        <w:tc>
          <w:tcPr>
            <w:tcW w:w="993" w:type="dxa"/>
            <w:tcBorders>
              <w:top w:val="nil"/>
              <w:left w:val="single" w:color="000000" w:sz="8" w:space="0"/>
              <w:bottom w:val="single" w:color="000000" w:sz="8" w:space="0"/>
              <w:right w:val="single" w:color="000000" w:sz="8" w:space="0"/>
            </w:tcBorders>
            <w:vAlign w:val="center"/>
          </w:tcPr>
          <w:p w14:paraId="01331C2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3.1</w:t>
            </w:r>
          </w:p>
        </w:tc>
        <w:tc>
          <w:tcPr>
            <w:tcW w:w="1057" w:type="dxa"/>
            <w:tcBorders>
              <w:top w:val="nil"/>
              <w:left w:val="single" w:color="000000" w:sz="8" w:space="0"/>
              <w:bottom w:val="single" w:color="000000" w:sz="8" w:space="0"/>
              <w:right w:val="single" w:color="000000" w:sz="8" w:space="0"/>
            </w:tcBorders>
            <w:vAlign w:val="center"/>
          </w:tcPr>
          <w:p w14:paraId="2A0BB7D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3.2</w:t>
            </w:r>
          </w:p>
        </w:tc>
        <w:tc>
          <w:tcPr>
            <w:tcW w:w="1057" w:type="dxa"/>
            <w:tcBorders>
              <w:top w:val="nil"/>
              <w:left w:val="single" w:color="000000" w:sz="8" w:space="0"/>
              <w:bottom w:val="single" w:color="000000" w:sz="8" w:space="0"/>
              <w:right w:val="single" w:color="000000" w:sz="8" w:space="0"/>
            </w:tcBorders>
            <w:vAlign w:val="center"/>
          </w:tcPr>
          <w:p w14:paraId="7B6FF56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3.3</w:t>
            </w:r>
          </w:p>
        </w:tc>
        <w:tc>
          <w:tcPr>
            <w:tcW w:w="1057" w:type="dxa"/>
            <w:tcBorders>
              <w:top w:val="nil"/>
              <w:left w:val="single" w:color="000000" w:sz="8" w:space="0"/>
              <w:bottom w:val="single" w:color="000000" w:sz="8" w:space="0"/>
              <w:right w:val="single" w:color="000000" w:sz="8" w:space="0"/>
            </w:tcBorders>
            <w:vAlign w:val="center"/>
          </w:tcPr>
          <w:p w14:paraId="53FFC74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3.4</w:t>
            </w:r>
          </w:p>
        </w:tc>
        <w:tc>
          <w:tcPr>
            <w:tcW w:w="1057" w:type="dxa"/>
            <w:tcBorders>
              <w:top w:val="nil"/>
              <w:left w:val="single" w:color="000000" w:sz="8" w:space="0"/>
              <w:bottom w:val="single" w:color="000000" w:sz="8" w:space="0"/>
              <w:right w:val="single" w:color="000000" w:sz="8" w:space="0"/>
            </w:tcBorders>
            <w:vAlign w:val="center"/>
          </w:tcPr>
          <w:p w14:paraId="0A53501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3.5</w:t>
            </w:r>
          </w:p>
        </w:tc>
        <w:tc>
          <w:tcPr>
            <w:tcW w:w="1059" w:type="dxa"/>
            <w:tcBorders>
              <w:top w:val="nil"/>
              <w:left w:val="single" w:color="000000" w:sz="8" w:space="0"/>
              <w:bottom w:val="single" w:color="000000" w:sz="8" w:space="0"/>
              <w:right w:val="single" w:color="000000" w:sz="8" w:space="0"/>
            </w:tcBorders>
            <w:vAlign w:val="center"/>
          </w:tcPr>
          <w:p w14:paraId="397484E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3.6</w:t>
            </w:r>
          </w:p>
        </w:tc>
        <w:tc>
          <w:tcPr>
            <w:tcW w:w="1070" w:type="dxa"/>
            <w:tcBorders>
              <w:top w:val="nil"/>
              <w:left w:val="single" w:color="000000" w:sz="8" w:space="0"/>
              <w:bottom w:val="single" w:color="000000" w:sz="8" w:space="0"/>
              <w:right w:val="single" w:color="000000" w:sz="8" w:space="0"/>
            </w:tcBorders>
            <w:vAlign w:val="center"/>
          </w:tcPr>
          <w:p w14:paraId="1F19339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3.7</w:t>
            </w:r>
          </w:p>
        </w:tc>
      </w:tr>
      <w:tr w14:paraId="2FCC6030">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75221D96">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修正系数</w:t>
            </w:r>
          </w:p>
        </w:tc>
        <w:tc>
          <w:tcPr>
            <w:tcW w:w="993" w:type="dxa"/>
            <w:tcBorders>
              <w:top w:val="nil"/>
              <w:left w:val="single" w:color="000000" w:sz="8" w:space="0"/>
              <w:bottom w:val="single" w:color="000000" w:sz="8" w:space="0"/>
              <w:right w:val="single" w:color="000000" w:sz="8" w:space="0"/>
            </w:tcBorders>
            <w:vAlign w:val="center"/>
          </w:tcPr>
          <w:p w14:paraId="54FFE66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0.9443</w:t>
            </w:r>
          </w:p>
        </w:tc>
        <w:tc>
          <w:tcPr>
            <w:tcW w:w="1057" w:type="dxa"/>
            <w:tcBorders>
              <w:top w:val="nil"/>
              <w:left w:val="single" w:color="000000" w:sz="8" w:space="0"/>
              <w:bottom w:val="single" w:color="000000" w:sz="8" w:space="0"/>
              <w:right w:val="single" w:color="000000" w:sz="8" w:space="0"/>
            </w:tcBorders>
            <w:vAlign w:val="center"/>
          </w:tcPr>
          <w:p w14:paraId="14BF8E6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0.9405</w:t>
            </w:r>
          </w:p>
        </w:tc>
        <w:tc>
          <w:tcPr>
            <w:tcW w:w="1057" w:type="dxa"/>
            <w:tcBorders>
              <w:top w:val="nil"/>
              <w:left w:val="single" w:color="000000" w:sz="8" w:space="0"/>
              <w:bottom w:val="single" w:color="000000" w:sz="8" w:space="0"/>
              <w:right w:val="single" w:color="000000" w:sz="8" w:space="0"/>
            </w:tcBorders>
            <w:vAlign w:val="center"/>
          </w:tcPr>
          <w:p w14:paraId="4AB11D6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0.9369</w:t>
            </w:r>
          </w:p>
        </w:tc>
        <w:tc>
          <w:tcPr>
            <w:tcW w:w="1057" w:type="dxa"/>
            <w:tcBorders>
              <w:top w:val="nil"/>
              <w:left w:val="single" w:color="000000" w:sz="8" w:space="0"/>
              <w:bottom w:val="single" w:color="000000" w:sz="8" w:space="0"/>
              <w:right w:val="single" w:color="000000" w:sz="8" w:space="0"/>
            </w:tcBorders>
            <w:vAlign w:val="center"/>
          </w:tcPr>
          <w:p w14:paraId="5E6A5DB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0.9334</w:t>
            </w:r>
          </w:p>
        </w:tc>
        <w:tc>
          <w:tcPr>
            <w:tcW w:w="1057" w:type="dxa"/>
            <w:tcBorders>
              <w:top w:val="nil"/>
              <w:left w:val="single" w:color="000000" w:sz="8" w:space="0"/>
              <w:bottom w:val="single" w:color="000000" w:sz="8" w:space="0"/>
              <w:right w:val="single" w:color="000000" w:sz="8" w:space="0"/>
            </w:tcBorders>
            <w:vAlign w:val="center"/>
          </w:tcPr>
          <w:p w14:paraId="56F37B5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0.93</w:t>
            </w:r>
          </w:p>
        </w:tc>
        <w:tc>
          <w:tcPr>
            <w:tcW w:w="1059" w:type="dxa"/>
            <w:tcBorders>
              <w:top w:val="nil"/>
              <w:left w:val="single" w:color="000000" w:sz="8" w:space="0"/>
              <w:bottom w:val="single" w:color="000000" w:sz="8" w:space="0"/>
              <w:right w:val="single" w:color="000000" w:sz="8" w:space="0"/>
            </w:tcBorders>
            <w:vAlign w:val="center"/>
          </w:tcPr>
          <w:p w14:paraId="70A54CD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0.9267</w:t>
            </w:r>
          </w:p>
        </w:tc>
        <w:tc>
          <w:tcPr>
            <w:tcW w:w="1070" w:type="dxa"/>
            <w:tcBorders>
              <w:top w:val="nil"/>
              <w:left w:val="single" w:color="000000" w:sz="8" w:space="0"/>
              <w:bottom w:val="single" w:color="000000" w:sz="8" w:space="0"/>
              <w:right w:val="single" w:color="000000" w:sz="8" w:space="0"/>
            </w:tcBorders>
            <w:vAlign w:val="center"/>
          </w:tcPr>
          <w:p w14:paraId="560EC05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0.9236</w:t>
            </w:r>
          </w:p>
        </w:tc>
      </w:tr>
      <w:tr w14:paraId="424869A3">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457EAE77">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容积率</w:t>
            </w:r>
          </w:p>
        </w:tc>
        <w:tc>
          <w:tcPr>
            <w:tcW w:w="993" w:type="dxa"/>
            <w:tcBorders>
              <w:top w:val="nil"/>
              <w:left w:val="single" w:color="000000" w:sz="8" w:space="0"/>
              <w:bottom w:val="single" w:color="000000" w:sz="8" w:space="0"/>
              <w:right w:val="single" w:color="000000" w:sz="8" w:space="0"/>
            </w:tcBorders>
            <w:vAlign w:val="center"/>
          </w:tcPr>
          <w:p w14:paraId="680A210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3.8</w:t>
            </w:r>
          </w:p>
        </w:tc>
        <w:tc>
          <w:tcPr>
            <w:tcW w:w="1057" w:type="dxa"/>
            <w:tcBorders>
              <w:top w:val="nil"/>
              <w:left w:val="single" w:color="000000" w:sz="8" w:space="0"/>
              <w:bottom w:val="single" w:color="000000" w:sz="8" w:space="0"/>
              <w:right w:val="single" w:color="000000" w:sz="8" w:space="0"/>
            </w:tcBorders>
            <w:vAlign w:val="center"/>
          </w:tcPr>
          <w:p w14:paraId="7E570C7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3.9</w:t>
            </w:r>
          </w:p>
        </w:tc>
        <w:tc>
          <w:tcPr>
            <w:tcW w:w="1057" w:type="dxa"/>
            <w:tcBorders>
              <w:top w:val="nil"/>
              <w:left w:val="single" w:color="000000" w:sz="8" w:space="0"/>
              <w:bottom w:val="single" w:color="000000" w:sz="8" w:space="0"/>
              <w:right w:val="single" w:color="000000" w:sz="8" w:space="0"/>
            </w:tcBorders>
            <w:vAlign w:val="center"/>
          </w:tcPr>
          <w:p w14:paraId="3F674DA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w:t>
            </w:r>
          </w:p>
        </w:tc>
        <w:tc>
          <w:tcPr>
            <w:tcW w:w="1057" w:type="dxa"/>
            <w:tcBorders>
              <w:top w:val="nil"/>
              <w:left w:val="single" w:color="000000" w:sz="8" w:space="0"/>
              <w:bottom w:val="single" w:color="000000" w:sz="8" w:space="0"/>
              <w:right w:val="single" w:color="000000" w:sz="8" w:space="0"/>
            </w:tcBorders>
            <w:vAlign w:val="center"/>
          </w:tcPr>
          <w:p w14:paraId="4D491E6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4.1</w:t>
            </w:r>
          </w:p>
        </w:tc>
        <w:tc>
          <w:tcPr>
            <w:tcW w:w="1057" w:type="dxa"/>
            <w:tcBorders>
              <w:top w:val="nil"/>
              <w:left w:val="single" w:color="000000" w:sz="8" w:space="0"/>
              <w:bottom w:val="single" w:color="000000" w:sz="8" w:space="0"/>
              <w:right w:val="single" w:color="000000" w:sz="8" w:space="0"/>
            </w:tcBorders>
            <w:vAlign w:val="center"/>
          </w:tcPr>
          <w:p w14:paraId="7A3ADDF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4.2</w:t>
            </w:r>
          </w:p>
        </w:tc>
        <w:tc>
          <w:tcPr>
            <w:tcW w:w="1059" w:type="dxa"/>
            <w:tcBorders>
              <w:top w:val="nil"/>
              <w:left w:val="single" w:color="000000" w:sz="8" w:space="0"/>
              <w:bottom w:val="single" w:color="000000" w:sz="8" w:space="0"/>
              <w:right w:val="single" w:color="000000" w:sz="8" w:space="0"/>
            </w:tcBorders>
            <w:vAlign w:val="center"/>
          </w:tcPr>
          <w:p w14:paraId="41DC638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4.3</w:t>
            </w:r>
          </w:p>
        </w:tc>
        <w:tc>
          <w:tcPr>
            <w:tcW w:w="1070" w:type="dxa"/>
            <w:tcBorders>
              <w:top w:val="nil"/>
              <w:left w:val="single" w:color="000000" w:sz="8" w:space="0"/>
              <w:bottom w:val="single" w:color="000000" w:sz="8" w:space="0"/>
              <w:right w:val="single" w:color="000000" w:sz="8" w:space="0"/>
            </w:tcBorders>
            <w:vAlign w:val="center"/>
          </w:tcPr>
          <w:p w14:paraId="456D675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4.4</w:t>
            </w:r>
          </w:p>
        </w:tc>
      </w:tr>
      <w:tr w14:paraId="2939AC3E">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06EA159A">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修正系数</w:t>
            </w:r>
          </w:p>
        </w:tc>
        <w:tc>
          <w:tcPr>
            <w:tcW w:w="993" w:type="dxa"/>
            <w:tcBorders>
              <w:top w:val="nil"/>
              <w:left w:val="single" w:color="000000" w:sz="8" w:space="0"/>
              <w:bottom w:val="single" w:color="000000" w:sz="8" w:space="0"/>
              <w:right w:val="single" w:color="000000" w:sz="8" w:space="0"/>
            </w:tcBorders>
            <w:vAlign w:val="center"/>
          </w:tcPr>
          <w:p w14:paraId="201646B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0.9205</w:t>
            </w:r>
          </w:p>
        </w:tc>
        <w:tc>
          <w:tcPr>
            <w:tcW w:w="1057" w:type="dxa"/>
            <w:tcBorders>
              <w:top w:val="nil"/>
              <w:left w:val="single" w:color="000000" w:sz="8" w:space="0"/>
              <w:bottom w:val="single" w:color="000000" w:sz="8" w:space="0"/>
              <w:right w:val="single" w:color="000000" w:sz="8" w:space="0"/>
            </w:tcBorders>
            <w:vAlign w:val="center"/>
          </w:tcPr>
          <w:p w14:paraId="6A1430F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0.9175</w:t>
            </w:r>
          </w:p>
        </w:tc>
        <w:tc>
          <w:tcPr>
            <w:tcW w:w="1057" w:type="dxa"/>
            <w:tcBorders>
              <w:top w:val="nil"/>
              <w:left w:val="single" w:color="000000" w:sz="8" w:space="0"/>
              <w:bottom w:val="single" w:color="000000" w:sz="8" w:space="0"/>
              <w:right w:val="single" w:color="000000" w:sz="8" w:space="0"/>
            </w:tcBorders>
            <w:vAlign w:val="center"/>
          </w:tcPr>
          <w:p w14:paraId="5CB5FBE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0.9146</w:t>
            </w:r>
          </w:p>
        </w:tc>
        <w:tc>
          <w:tcPr>
            <w:tcW w:w="1057" w:type="dxa"/>
            <w:tcBorders>
              <w:top w:val="nil"/>
              <w:left w:val="single" w:color="000000" w:sz="8" w:space="0"/>
              <w:bottom w:val="single" w:color="000000" w:sz="8" w:space="0"/>
              <w:right w:val="single" w:color="000000" w:sz="8" w:space="0"/>
            </w:tcBorders>
            <w:vAlign w:val="center"/>
          </w:tcPr>
          <w:p w14:paraId="6511309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0.9024</w:t>
            </w:r>
          </w:p>
        </w:tc>
        <w:tc>
          <w:tcPr>
            <w:tcW w:w="1057" w:type="dxa"/>
            <w:tcBorders>
              <w:top w:val="nil"/>
              <w:left w:val="single" w:color="000000" w:sz="8" w:space="0"/>
              <w:bottom w:val="single" w:color="000000" w:sz="8" w:space="0"/>
              <w:right w:val="single" w:color="000000" w:sz="8" w:space="0"/>
            </w:tcBorders>
            <w:vAlign w:val="center"/>
          </w:tcPr>
          <w:p w14:paraId="75620C1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0.8997</w:t>
            </w:r>
          </w:p>
        </w:tc>
        <w:tc>
          <w:tcPr>
            <w:tcW w:w="1059" w:type="dxa"/>
            <w:tcBorders>
              <w:top w:val="nil"/>
              <w:left w:val="single" w:color="000000" w:sz="8" w:space="0"/>
              <w:bottom w:val="single" w:color="000000" w:sz="8" w:space="0"/>
              <w:right w:val="single" w:color="000000" w:sz="8" w:space="0"/>
            </w:tcBorders>
            <w:vAlign w:val="center"/>
          </w:tcPr>
          <w:p w14:paraId="2C5ED03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0.8971</w:t>
            </w:r>
          </w:p>
        </w:tc>
        <w:tc>
          <w:tcPr>
            <w:tcW w:w="1070" w:type="dxa"/>
            <w:tcBorders>
              <w:top w:val="nil"/>
              <w:left w:val="single" w:color="000000" w:sz="8" w:space="0"/>
              <w:bottom w:val="single" w:color="000000" w:sz="8" w:space="0"/>
              <w:right w:val="single" w:color="000000" w:sz="8" w:space="0"/>
            </w:tcBorders>
            <w:vAlign w:val="center"/>
          </w:tcPr>
          <w:p w14:paraId="16FCFEA5">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0.8945</w:t>
            </w:r>
          </w:p>
        </w:tc>
      </w:tr>
      <w:tr w14:paraId="6FE0CF3C">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364B6E87">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容积率</w:t>
            </w:r>
          </w:p>
        </w:tc>
        <w:tc>
          <w:tcPr>
            <w:tcW w:w="993" w:type="dxa"/>
            <w:tcBorders>
              <w:top w:val="nil"/>
              <w:left w:val="single" w:color="000000" w:sz="8" w:space="0"/>
              <w:bottom w:val="single" w:color="000000" w:sz="8" w:space="0"/>
              <w:right w:val="single" w:color="000000" w:sz="8" w:space="0"/>
            </w:tcBorders>
            <w:vAlign w:val="center"/>
          </w:tcPr>
          <w:p w14:paraId="0C19B6D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4.5</w:t>
            </w:r>
          </w:p>
        </w:tc>
        <w:tc>
          <w:tcPr>
            <w:tcW w:w="1057" w:type="dxa"/>
            <w:tcBorders>
              <w:top w:val="nil"/>
              <w:left w:val="single" w:color="000000" w:sz="8" w:space="0"/>
              <w:bottom w:val="single" w:color="000000" w:sz="8" w:space="0"/>
              <w:right w:val="single" w:color="000000" w:sz="8" w:space="0"/>
            </w:tcBorders>
            <w:vAlign w:val="center"/>
          </w:tcPr>
          <w:p w14:paraId="280AA81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4.6</w:t>
            </w:r>
          </w:p>
        </w:tc>
        <w:tc>
          <w:tcPr>
            <w:tcW w:w="1057" w:type="dxa"/>
            <w:tcBorders>
              <w:top w:val="nil"/>
              <w:left w:val="single" w:color="000000" w:sz="8" w:space="0"/>
              <w:bottom w:val="single" w:color="000000" w:sz="8" w:space="0"/>
              <w:right w:val="single" w:color="000000" w:sz="8" w:space="0"/>
            </w:tcBorders>
            <w:vAlign w:val="center"/>
          </w:tcPr>
          <w:p w14:paraId="40B7464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4.7</w:t>
            </w:r>
          </w:p>
        </w:tc>
        <w:tc>
          <w:tcPr>
            <w:tcW w:w="1057" w:type="dxa"/>
            <w:tcBorders>
              <w:top w:val="nil"/>
              <w:left w:val="single" w:color="000000" w:sz="8" w:space="0"/>
              <w:bottom w:val="single" w:color="000000" w:sz="8" w:space="0"/>
              <w:right w:val="single" w:color="000000" w:sz="8" w:space="0"/>
            </w:tcBorders>
            <w:vAlign w:val="center"/>
          </w:tcPr>
          <w:p w14:paraId="0262580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4.8</w:t>
            </w:r>
          </w:p>
        </w:tc>
        <w:tc>
          <w:tcPr>
            <w:tcW w:w="1057" w:type="dxa"/>
            <w:tcBorders>
              <w:top w:val="nil"/>
              <w:left w:val="single" w:color="000000" w:sz="8" w:space="0"/>
              <w:bottom w:val="single" w:color="000000" w:sz="8" w:space="0"/>
              <w:right w:val="single" w:color="000000" w:sz="8" w:space="0"/>
            </w:tcBorders>
            <w:vAlign w:val="center"/>
          </w:tcPr>
          <w:p w14:paraId="50CD50E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4.9</w:t>
            </w:r>
          </w:p>
        </w:tc>
        <w:tc>
          <w:tcPr>
            <w:tcW w:w="1059" w:type="dxa"/>
            <w:tcBorders>
              <w:top w:val="nil"/>
              <w:left w:val="single" w:color="000000" w:sz="8" w:space="0"/>
              <w:bottom w:val="single" w:color="000000" w:sz="8" w:space="0"/>
              <w:right w:val="single" w:color="000000" w:sz="8" w:space="0"/>
            </w:tcBorders>
            <w:vAlign w:val="center"/>
          </w:tcPr>
          <w:p w14:paraId="201A57C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w:t>
            </w:r>
          </w:p>
        </w:tc>
        <w:tc>
          <w:tcPr>
            <w:tcW w:w="1070" w:type="dxa"/>
            <w:tcBorders>
              <w:top w:val="nil"/>
              <w:left w:val="single" w:color="000000" w:sz="8" w:space="0"/>
              <w:bottom w:val="single" w:color="000000" w:sz="8" w:space="0"/>
              <w:right w:val="single" w:color="000000" w:sz="8" w:space="0"/>
            </w:tcBorders>
            <w:vAlign w:val="center"/>
          </w:tcPr>
          <w:p w14:paraId="04B5626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5.1</w:t>
            </w:r>
          </w:p>
        </w:tc>
      </w:tr>
      <w:tr w14:paraId="5247C54F">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4D02BDEF">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修正系数</w:t>
            </w:r>
          </w:p>
        </w:tc>
        <w:tc>
          <w:tcPr>
            <w:tcW w:w="993" w:type="dxa"/>
            <w:tcBorders>
              <w:top w:val="nil"/>
              <w:left w:val="single" w:color="000000" w:sz="8" w:space="0"/>
              <w:bottom w:val="single" w:color="000000" w:sz="8" w:space="0"/>
              <w:right w:val="single" w:color="000000" w:sz="8" w:space="0"/>
            </w:tcBorders>
            <w:vAlign w:val="center"/>
          </w:tcPr>
          <w:p w14:paraId="44E177D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0.892</w:t>
            </w:r>
          </w:p>
        </w:tc>
        <w:tc>
          <w:tcPr>
            <w:tcW w:w="1057" w:type="dxa"/>
            <w:tcBorders>
              <w:top w:val="nil"/>
              <w:left w:val="single" w:color="000000" w:sz="8" w:space="0"/>
              <w:bottom w:val="single" w:color="000000" w:sz="8" w:space="0"/>
              <w:right w:val="single" w:color="000000" w:sz="8" w:space="0"/>
            </w:tcBorders>
            <w:vAlign w:val="center"/>
          </w:tcPr>
          <w:p w14:paraId="4D808E7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0.8895</w:t>
            </w:r>
          </w:p>
        </w:tc>
        <w:tc>
          <w:tcPr>
            <w:tcW w:w="1057" w:type="dxa"/>
            <w:tcBorders>
              <w:top w:val="nil"/>
              <w:left w:val="single" w:color="000000" w:sz="8" w:space="0"/>
              <w:bottom w:val="single" w:color="000000" w:sz="8" w:space="0"/>
              <w:right w:val="single" w:color="000000" w:sz="8" w:space="0"/>
            </w:tcBorders>
            <w:vAlign w:val="center"/>
          </w:tcPr>
          <w:p w14:paraId="2E01A87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0.8871</w:t>
            </w:r>
          </w:p>
        </w:tc>
        <w:tc>
          <w:tcPr>
            <w:tcW w:w="1057" w:type="dxa"/>
            <w:tcBorders>
              <w:top w:val="nil"/>
              <w:left w:val="single" w:color="000000" w:sz="8" w:space="0"/>
              <w:bottom w:val="single" w:color="000000" w:sz="8" w:space="0"/>
              <w:right w:val="single" w:color="000000" w:sz="8" w:space="0"/>
            </w:tcBorders>
            <w:vAlign w:val="center"/>
          </w:tcPr>
          <w:p w14:paraId="06682FD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0.8848</w:t>
            </w:r>
          </w:p>
        </w:tc>
        <w:tc>
          <w:tcPr>
            <w:tcW w:w="1057" w:type="dxa"/>
            <w:tcBorders>
              <w:top w:val="nil"/>
              <w:left w:val="single" w:color="000000" w:sz="8" w:space="0"/>
              <w:bottom w:val="single" w:color="000000" w:sz="8" w:space="0"/>
              <w:right w:val="single" w:color="000000" w:sz="8" w:space="0"/>
            </w:tcBorders>
            <w:vAlign w:val="center"/>
          </w:tcPr>
          <w:p w14:paraId="5A0C5F0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0.8825</w:t>
            </w:r>
          </w:p>
        </w:tc>
        <w:tc>
          <w:tcPr>
            <w:tcW w:w="1059" w:type="dxa"/>
            <w:tcBorders>
              <w:top w:val="nil"/>
              <w:left w:val="single" w:color="000000" w:sz="8" w:space="0"/>
              <w:bottom w:val="single" w:color="000000" w:sz="8" w:space="0"/>
              <w:right w:val="single" w:color="000000" w:sz="8" w:space="0"/>
            </w:tcBorders>
            <w:vAlign w:val="center"/>
          </w:tcPr>
          <w:p w14:paraId="1E14FF1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0.8803</w:t>
            </w:r>
          </w:p>
        </w:tc>
        <w:tc>
          <w:tcPr>
            <w:tcW w:w="1070" w:type="dxa"/>
            <w:tcBorders>
              <w:top w:val="nil"/>
              <w:left w:val="single" w:color="000000" w:sz="8" w:space="0"/>
              <w:bottom w:val="single" w:color="000000" w:sz="8" w:space="0"/>
              <w:right w:val="single" w:color="000000" w:sz="8" w:space="0"/>
            </w:tcBorders>
            <w:vAlign w:val="center"/>
          </w:tcPr>
          <w:p w14:paraId="4EE1BB0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0.869</w:t>
            </w:r>
          </w:p>
        </w:tc>
      </w:tr>
      <w:tr w14:paraId="337F550D">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000000" w:sz="8" w:space="0"/>
              <w:right w:val="single" w:color="000000" w:sz="8" w:space="0"/>
            </w:tcBorders>
            <w:vAlign w:val="center"/>
          </w:tcPr>
          <w:p w14:paraId="65A14EA6">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容积率</w:t>
            </w:r>
          </w:p>
        </w:tc>
        <w:tc>
          <w:tcPr>
            <w:tcW w:w="993" w:type="dxa"/>
            <w:tcBorders>
              <w:top w:val="nil"/>
              <w:left w:val="single" w:color="000000" w:sz="8" w:space="0"/>
              <w:bottom w:val="single" w:color="000000" w:sz="8" w:space="0"/>
              <w:right w:val="single" w:color="000000" w:sz="8" w:space="0"/>
            </w:tcBorders>
            <w:vAlign w:val="center"/>
          </w:tcPr>
          <w:p w14:paraId="0247D1B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5.2</w:t>
            </w:r>
          </w:p>
        </w:tc>
        <w:tc>
          <w:tcPr>
            <w:tcW w:w="1057" w:type="dxa"/>
            <w:tcBorders>
              <w:top w:val="nil"/>
              <w:left w:val="single" w:color="000000" w:sz="8" w:space="0"/>
              <w:bottom w:val="single" w:color="000000" w:sz="8" w:space="0"/>
              <w:right w:val="single" w:color="000000" w:sz="8" w:space="0"/>
            </w:tcBorders>
            <w:vAlign w:val="center"/>
          </w:tcPr>
          <w:p w14:paraId="14606CA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5.3</w:t>
            </w:r>
          </w:p>
        </w:tc>
        <w:tc>
          <w:tcPr>
            <w:tcW w:w="1057" w:type="dxa"/>
            <w:tcBorders>
              <w:top w:val="nil"/>
              <w:left w:val="single" w:color="000000" w:sz="8" w:space="0"/>
              <w:bottom w:val="single" w:color="000000" w:sz="8" w:space="0"/>
              <w:right w:val="single" w:color="000000" w:sz="8" w:space="0"/>
            </w:tcBorders>
            <w:vAlign w:val="center"/>
          </w:tcPr>
          <w:p w14:paraId="5E3E5CD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5.4</w:t>
            </w:r>
          </w:p>
        </w:tc>
        <w:tc>
          <w:tcPr>
            <w:tcW w:w="1057" w:type="dxa"/>
            <w:tcBorders>
              <w:top w:val="nil"/>
              <w:left w:val="single" w:color="000000" w:sz="8" w:space="0"/>
              <w:bottom w:val="single" w:color="000000" w:sz="8" w:space="0"/>
              <w:right w:val="single" w:color="000000" w:sz="8" w:space="0"/>
            </w:tcBorders>
            <w:vAlign w:val="center"/>
          </w:tcPr>
          <w:p w14:paraId="4233E73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5.5</w:t>
            </w:r>
          </w:p>
        </w:tc>
        <w:tc>
          <w:tcPr>
            <w:tcW w:w="1057" w:type="dxa"/>
            <w:tcBorders>
              <w:top w:val="nil"/>
              <w:left w:val="single" w:color="000000" w:sz="8" w:space="0"/>
              <w:bottom w:val="single" w:color="000000" w:sz="8" w:space="0"/>
              <w:right w:val="single" w:color="000000" w:sz="8" w:space="0"/>
            </w:tcBorders>
            <w:vAlign w:val="center"/>
          </w:tcPr>
          <w:p w14:paraId="2A7CDD45">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5.6</w:t>
            </w:r>
          </w:p>
        </w:tc>
        <w:tc>
          <w:tcPr>
            <w:tcW w:w="1059" w:type="dxa"/>
            <w:tcBorders>
              <w:top w:val="nil"/>
              <w:left w:val="single" w:color="000000" w:sz="8" w:space="0"/>
              <w:bottom w:val="single" w:color="000000" w:sz="8" w:space="0"/>
              <w:right w:val="single" w:color="000000" w:sz="8" w:space="0"/>
            </w:tcBorders>
            <w:vAlign w:val="center"/>
          </w:tcPr>
          <w:p w14:paraId="1E429BC5">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5.7</w:t>
            </w:r>
          </w:p>
        </w:tc>
        <w:tc>
          <w:tcPr>
            <w:tcW w:w="1070" w:type="dxa"/>
            <w:tcBorders>
              <w:top w:val="nil"/>
              <w:left w:val="single" w:color="000000" w:sz="8" w:space="0"/>
              <w:bottom w:val="single" w:color="000000" w:sz="8" w:space="0"/>
              <w:right w:val="single" w:color="000000" w:sz="8" w:space="0"/>
            </w:tcBorders>
            <w:vAlign w:val="center"/>
          </w:tcPr>
          <w:p w14:paraId="2338E33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5.8</w:t>
            </w:r>
          </w:p>
        </w:tc>
      </w:tr>
      <w:tr w14:paraId="4E753FF2">
        <w:tblPrEx>
          <w:tblCellMar>
            <w:top w:w="0" w:type="dxa"/>
            <w:left w:w="108" w:type="dxa"/>
            <w:bottom w:w="0" w:type="dxa"/>
            <w:right w:w="108" w:type="dxa"/>
          </w:tblCellMar>
        </w:tblPrEx>
        <w:trPr>
          <w:trHeight w:val="285" w:hRule="atLeast"/>
          <w:jc w:val="center"/>
        </w:trPr>
        <w:tc>
          <w:tcPr>
            <w:tcW w:w="1163" w:type="dxa"/>
            <w:tcBorders>
              <w:top w:val="nil"/>
              <w:left w:val="single" w:color="000000" w:sz="8" w:space="0"/>
              <w:bottom w:val="single" w:color="auto" w:sz="4" w:space="0"/>
              <w:right w:val="single" w:color="000000" w:sz="8" w:space="0"/>
            </w:tcBorders>
            <w:vAlign w:val="center"/>
          </w:tcPr>
          <w:p w14:paraId="47DB8C33">
            <w:pPr>
              <w:widowControl/>
              <w:autoSpaceDE/>
              <w:autoSpaceDN/>
              <w:spacing w:line="240" w:lineRule="auto"/>
              <w:ind w:firstLine="0" w:firstLineChars="0"/>
              <w:jc w:val="center"/>
              <w:textAlignment w:val="center"/>
              <w:rPr>
                <w:rFonts w:ascii="仿宋_GB2312" w:hAnsi="仿宋_GB2312" w:eastAsia="仿宋_GB2312" w:cs="仿宋_GB2312"/>
                <w:b/>
                <w:bCs/>
                <w:sz w:val="22"/>
                <w:szCs w:val="22"/>
                <w:highlight w:val="none"/>
              </w:rPr>
            </w:pPr>
            <w:r>
              <w:rPr>
                <w:rFonts w:hint="eastAsia" w:ascii="仿宋_GB2312" w:hAnsi="仿宋_GB2312" w:eastAsia="仿宋_GB2312" w:cs="仿宋_GB2312"/>
                <w:b/>
                <w:bCs/>
                <w:kern w:val="0"/>
                <w:sz w:val="22"/>
                <w:szCs w:val="22"/>
                <w:highlight w:val="none"/>
              </w:rPr>
              <w:t>修正系数</w:t>
            </w:r>
          </w:p>
        </w:tc>
        <w:tc>
          <w:tcPr>
            <w:tcW w:w="993" w:type="dxa"/>
            <w:tcBorders>
              <w:top w:val="nil"/>
              <w:left w:val="single" w:color="000000" w:sz="8" w:space="0"/>
              <w:bottom w:val="single" w:color="auto" w:sz="4" w:space="0"/>
              <w:right w:val="single" w:color="000000" w:sz="8" w:space="0"/>
            </w:tcBorders>
            <w:vAlign w:val="center"/>
          </w:tcPr>
          <w:p w14:paraId="2B116EC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lang w:val="zh-CN"/>
              </w:rPr>
            </w:pPr>
            <w:r>
              <w:rPr>
                <w:rFonts w:hint="eastAsia" w:ascii="仿宋_GB2312" w:hAnsi="仿宋_GB2312" w:eastAsia="仿宋_GB2312" w:cs="仿宋_GB2312"/>
                <w:kern w:val="0"/>
                <w:sz w:val="22"/>
                <w:szCs w:val="22"/>
                <w:highlight w:val="none"/>
              </w:rPr>
              <w:t>0.8669</w:t>
            </w:r>
          </w:p>
        </w:tc>
        <w:tc>
          <w:tcPr>
            <w:tcW w:w="1057" w:type="dxa"/>
            <w:tcBorders>
              <w:top w:val="nil"/>
              <w:left w:val="single" w:color="000000" w:sz="8" w:space="0"/>
              <w:bottom w:val="single" w:color="auto" w:sz="4" w:space="0"/>
              <w:right w:val="single" w:color="000000" w:sz="8" w:space="0"/>
            </w:tcBorders>
            <w:vAlign w:val="center"/>
          </w:tcPr>
          <w:p w14:paraId="07AAC33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0.8648</w:t>
            </w:r>
          </w:p>
        </w:tc>
        <w:tc>
          <w:tcPr>
            <w:tcW w:w="1057" w:type="dxa"/>
            <w:tcBorders>
              <w:top w:val="nil"/>
              <w:left w:val="single" w:color="000000" w:sz="8" w:space="0"/>
              <w:bottom w:val="single" w:color="auto" w:sz="4" w:space="0"/>
              <w:right w:val="single" w:color="000000" w:sz="8" w:space="0"/>
            </w:tcBorders>
            <w:vAlign w:val="center"/>
          </w:tcPr>
          <w:p w14:paraId="3FBB6CC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0.8628</w:t>
            </w:r>
          </w:p>
        </w:tc>
        <w:tc>
          <w:tcPr>
            <w:tcW w:w="1057" w:type="dxa"/>
            <w:tcBorders>
              <w:top w:val="nil"/>
              <w:left w:val="single" w:color="000000" w:sz="8" w:space="0"/>
              <w:bottom w:val="single" w:color="auto" w:sz="4" w:space="0"/>
              <w:right w:val="single" w:color="000000" w:sz="8" w:space="0"/>
            </w:tcBorders>
            <w:vAlign w:val="center"/>
          </w:tcPr>
          <w:p w14:paraId="6503A7D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0.8608</w:t>
            </w:r>
          </w:p>
        </w:tc>
        <w:tc>
          <w:tcPr>
            <w:tcW w:w="1057" w:type="dxa"/>
            <w:tcBorders>
              <w:top w:val="nil"/>
              <w:left w:val="single" w:color="000000" w:sz="8" w:space="0"/>
              <w:bottom w:val="single" w:color="auto" w:sz="4" w:space="0"/>
              <w:right w:val="single" w:color="000000" w:sz="8" w:space="0"/>
            </w:tcBorders>
            <w:vAlign w:val="center"/>
          </w:tcPr>
          <w:p w14:paraId="7C45B06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0.8589</w:t>
            </w:r>
          </w:p>
        </w:tc>
        <w:tc>
          <w:tcPr>
            <w:tcW w:w="1059" w:type="dxa"/>
            <w:tcBorders>
              <w:top w:val="nil"/>
              <w:left w:val="single" w:color="000000" w:sz="8" w:space="0"/>
              <w:bottom w:val="single" w:color="auto" w:sz="4" w:space="0"/>
              <w:right w:val="single" w:color="000000" w:sz="8" w:space="0"/>
            </w:tcBorders>
            <w:vAlign w:val="center"/>
          </w:tcPr>
          <w:p w14:paraId="4DE3177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0.857</w:t>
            </w:r>
          </w:p>
        </w:tc>
        <w:tc>
          <w:tcPr>
            <w:tcW w:w="1070" w:type="dxa"/>
            <w:tcBorders>
              <w:top w:val="nil"/>
              <w:left w:val="single" w:color="000000" w:sz="8" w:space="0"/>
              <w:bottom w:val="single" w:color="auto" w:sz="4" w:space="0"/>
              <w:right w:val="single" w:color="000000" w:sz="8" w:space="0"/>
            </w:tcBorders>
            <w:vAlign w:val="center"/>
          </w:tcPr>
          <w:p w14:paraId="35B1C2C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0.8551</w:t>
            </w:r>
          </w:p>
        </w:tc>
      </w:tr>
      <w:tr w14:paraId="451617CE">
        <w:tblPrEx>
          <w:tblCellMar>
            <w:top w:w="0" w:type="dxa"/>
            <w:left w:w="108" w:type="dxa"/>
            <w:bottom w:w="0" w:type="dxa"/>
            <w:right w:w="108" w:type="dxa"/>
          </w:tblCellMar>
        </w:tblPrEx>
        <w:trPr>
          <w:trHeight w:val="285"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5D185CA">
            <w:pPr>
              <w:widowControl/>
              <w:autoSpaceDE/>
              <w:autoSpaceDN/>
              <w:spacing w:line="240" w:lineRule="auto"/>
              <w:ind w:firstLine="0" w:firstLineChars="0"/>
              <w:jc w:val="center"/>
              <w:textAlignment w:val="center"/>
              <w:rPr>
                <w:rFonts w:ascii="仿宋_GB2312" w:hAnsi="仿宋_GB2312" w:eastAsia="仿宋_GB2312" w:cs="仿宋_GB2312"/>
                <w:b/>
                <w:bCs/>
                <w:kern w:val="0"/>
                <w:sz w:val="22"/>
                <w:szCs w:val="22"/>
                <w:highlight w:val="none"/>
              </w:rPr>
            </w:pPr>
            <w:r>
              <w:rPr>
                <w:rFonts w:hint="eastAsia" w:ascii="仿宋_GB2312" w:hAnsi="仿宋_GB2312" w:eastAsia="仿宋_GB2312" w:cs="仿宋_GB2312"/>
                <w:b/>
                <w:bCs/>
                <w:kern w:val="0"/>
                <w:sz w:val="22"/>
                <w:szCs w:val="22"/>
                <w:highlight w:val="none"/>
              </w:rPr>
              <w:t>容积率</w:t>
            </w:r>
          </w:p>
        </w:tc>
        <w:tc>
          <w:tcPr>
            <w:tcW w:w="993" w:type="dxa"/>
            <w:tcBorders>
              <w:top w:val="single" w:color="auto" w:sz="4" w:space="0"/>
              <w:left w:val="single" w:color="auto" w:sz="4" w:space="0"/>
              <w:bottom w:val="single" w:color="auto" w:sz="4" w:space="0"/>
              <w:right w:val="single" w:color="auto" w:sz="4" w:space="0"/>
            </w:tcBorders>
            <w:vAlign w:val="center"/>
          </w:tcPr>
          <w:p w14:paraId="38FA2AF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5.9</w:t>
            </w:r>
          </w:p>
        </w:tc>
        <w:tc>
          <w:tcPr>
            <w:tcW w:w="1057" w:type="dxa"/>
            <w:tcBorders>
              <w:top w:val="single" w:color="auto" w:sz="4" w:space="0"/>
              <w:left w:val="single" w:color="auto" w:sz="4" w:space="0"/>
              <w:bottom w:val="single" w:color="auto" w:sz="4" w:space="0"/>
              <w:right w:val="single" w:color="auto" w:sz="4" w:space="0"/>
            </w:tcBorders>
            <w:vAlign w:val="center"/>
          </w:tcPr>
          <w:p w14:paraId="230BF7B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w:t>
            </w:r>
          </w:p>
        </w:tc>
        <w:tc>
          <w:tcPr>
            <w:tcW w:w="1057" w:type="dxa"/>
            <w:tcBorders>
              <w:top w:val="single" w:color="auto" w:sz="4" w:space="0"/>
              <w:left w:val="single" w:color="auto" w:sz="4" w:space="0"/>
              <w:bottom w:val="single" w:color="auto" w:sz="4" w:space="0"/>
              <w:right w:val="single" w:color="auto" w:sz="4" w:space="0"/>
            </w:tcBorders>
            <w:vAlign w:val="center"/>
          </w:tcPr>
          <w:p w14:paraId="6339C5B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6.1</w:t>
            </w:r>
          </w:p>
        </w:tc>
        <w:tc>
          <w:tcPr>
            <w:tcW w:w="1057" w:type="dxa"/>
            <w:tcBorders>
              <w:top w:val="single" w:color="auto" w:sz="4" w:space="0"/>
              <w:left w:val="single" w:color="auto" w:sz="4" w:space="0"/>
              <w:bottom w:val="single" w:color="auto" w:sz="4" w:space="0"/>
              <w:right w:val="single" w:color="auto" w:sz="4" w:space="0"/>
            </w:tcBorders>
            <w:vAlign w:val="center"/>
          </w:tcPr>
          <w:p w14:paraId="213A5A6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6.2</w:t>
            </w:r>
          </w:p>
        </w:tc>
        <w:tc>
          <w:tcPr>
            <w:tcW w:w="1057" w:type="dxa"/>
            <w:tcBorders>
              <w:top w:val="single" w:color="auto" w:sz="4" w:space="0"/>
              <w:left w:val="single" w:color="auto" w:sz="4" w:space="0"/>
              <w:bottom w:val="single" w:color="auto" w:sz="4" w:space="0"/>
              <w:right w:val="single" w:color="auto" w:sz="4" w:space="0"/>
            </w:tcBorders>
            <w:vAlign w:val="center"/>
          </w:tcPr>
          <w:p w14:paraId="09DFEF4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6.3</w:t>
            </w:r>
          </w:p>
        </w:tc>
        <w:tc>
          <w:tcPr>
            <w:tcW w:w="1059" w:type="dxa"/>
            <w:tcBorders>
              <w:top w:val="single" w:color="auto" w:sz="4" w:space="0"/>
              <w:left w:val="single" w:color="auto" w:sz="4" w:space="0"/>
              <w:bottom w:val="single" w:color="auto" w:sz="4" w:space="0"/>
              <w:right w:val="single" w:color="auto" w:sz="4" w:space="0"/>
            </w:tcBorders>
            <w:vAlign w:val="center"/>
          </w:tcPr>
          <w:p w14:paraId="01AB951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6.4</w:t>
            </w:r>
          </w:p>
        </w:tc>
        <w:tc>
          <w:tcPr>
            <w:tcW w:w="1070" w:type="dxa"/>
            <w:tcBorders>
              <w:top w:val="single" w:color="auto" w:sz="4" w:space="0"/>
              <w:left w:val="single" w:color="auto" w:sz="4" w:space="0"/>
              <w:bottom w:val="single" w:color="auto" w:sz="4" w:space="0"/>
              <w:right w:val="single" w:color="auto" w:sz="4" w:space="0"/>
            </w:tcBorders>
            <w:vAlign w:val="center"/>
          </w:tcPr>
          <w:p w14:paraId="1F405DF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6.5</w:t>
            </w:r>
          </w:p>
        </w:tc>
      </w:tr>
      <w:tr w14:paraId="69C28AFA">
        <w:tblPrEx>
          <w:tblCellMar>
            <w:top w:w="0" w:type="dxa"/>
            <w:left w:w="108" w:type="dxa"/>
            <w:bottom w:w="0" w:type="dxa"/>
            <w:right w:w="108" w:type="dxa"/>
          </w:tblCellMar>
        </w:tblPrEx>
        <w:trPr>
          <w:trHeight w:val="285"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CC8CC6C">
            <w:pPr>
              <w:widowControl/>
              <w:autoSpaceDE/>
              <w:autoSpaceDN/>
              <w:spacing w:line="240" w:lineRule="auto"/>
              <w:ind w:firstLine="0" w:firstLineChars="0"/>
              <w:jc w:val="center"/>
              <w:textAlignment w:val="center"/>
              <w:rPr>
                <w:rFonts w:ascii="仿宋_GB2312" w:hAnsi="仿宋_GB2312" w:eastAsia="仿宋_GB2312" w:cs="仿宋_GB2312"/>
                <w:b/>
                <w:bCs/>
                <w:kern w:val="0"/>
                <w:sz w:val="22"/>
                <w:szCs w:val="22"/>
                <w:highlight w:val="none"/>
              </w:rPr>
            </w:pPr>
            <w:r>
              <w:rPr>
                <w:rFonts w:hint="eastAsia" w:ascii="仿宋_GB2312" w:hAnsi="仿宋_GB2312" w:eastAsia="仿宋_GB2312" w:cs="仿宋_GB2312"/>
                <w:b/>
                <w:bCs/>
                <w:kern w:val="0"/>
                <w:sz w:val="22"/>
                <w:szCs w:val="22"/>
                <w:highlight w:val="none"/>
              </w:rPr>
              <w:t>修正系数</w:t>
            </w:r>
          </w:p>
        </w:tc>
        <w:tc>
          <w:tcPr>
            <w:tcW w:w="993" w:type="dxa"/>
            <w:tcBorders>
              <w:top w:val="single" w:color="auto" w:sz="4" w:space="0"/>
              <w:left w:val="single" w:color="auto" w:sz="4" w:space="0"/>
              <w:bottom w:val="single" w:color="auto" w:sz="4" w:space="0"/>
              <w:right w:val="single" w:color="auto" w:sz="4" w:space="0"/>
            </w:tcBorders>
            <w:vAlign w:val="center"/>
          </w:tcPr>
          <w:p w14:paraId="0886EF8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0.8533</w:t>
            </w:r>
          </w:p>
        </w:tc>
        <w:tc>
          <w:tcPr>
            <w:tcW w:w="1057" w:type="dxa"/>
            <w:tcBorders>
              <w:top w:val="single" w:color="auto" w:sz="4" w:space="0"/>
              <w:left w:val="single" w:color="auto" w:sz="4" w:space="0"/>
              <w:bottom w:val="single" w:color="auto" w:sz="4" w:space="0"/>
              <w:right w:val="single" w:color="auto" w:sz="4" w:space="0"/>
            </w:tcBorders>
            <w:vAlign w:val="center"/>
          </w:tcPr>
          <w:p w14:paraId="7E1DD88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0.8515</w:t>
            </w:r>
          </w:p>
        </w:tc>
        <w:tc>
          <w:tcPr>
            <w:tcW w:w="1057" w:type="dxa"/>
            <w:tcBorders>
              <w:top w:val="single" w:color="auto" w:sz="4" w:space="0"/>
              <w:left w:val="single" w:color="auto" w:sz="4" w:space="0"/>
              <w:bottom w:val="single" w:color="auto" w:sz="4" w:space="0"/>
              <w:right w:val="single" w:color="auto" w:sz="4" w:space="0"/>
            </w:tcBorders>
            <w:vAlign w:val="center"/>
          </w:tcPr>
          <w:p w14:paraId="6551350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0.8498</w:t>
            </w:r>
          </w:p>
        </w:tc>
        <w:tc>
          <w:tcPr>
            <w:tcW w:w="1057" w:type="dxa"/>
            <w:tcBorders>
              <w:top w:val="single" w:color="auto" w:sz="4" w:space="0"/>
              <w:left w:val="single" w:color="auto" w:sz="4" w:space="0"/>
              <w:bottom w:val="single" w:color="auto" w:sz="4" w:space="0"/>
              <w:right w:val="single" w:color="auto" w:sz="4" w:space="0"/>
            </w:tcBorders>
            <w:vAlign w:val="center"/>
          </w:tcPr>
          <w:p w14:paraId="279B7FB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0.8481</w:t>
            </w:r>
          </w:p>
        </w:tc>
        <w:tc>
          <w:tcPr>
            <w:tcW w:w="1057" w:type="dxa"/>
            <w:tcBorders>
              <w:top w:val="single" w:color="auto" w:sz="4" w:space="0"/>
              <w:left w:val="single" w:color="auto" w:sz="4" w:space="0"/>
              <w:bottom w:val="single" w:color="auto" w:sz="4" w:space="0"/>
              <w:right w:val="single" w:color="auto" w:sz="4" w:space="0"/>
            </w:tcBorders>
            <w:vAlign w:val="center"/>
          </w:tcPr>
          <w:p w14:paraId="0D94B20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0.8464</w:t>
            </w:r>
          </w:p>
        </w:tc>
        <w:tc>
          <w:tcPr>
            <w:tcW w:w="1059" w:type="dxa"/>
            <w:tcBorders>
              <w:top w:val="single" w:color="auto" w:sz="4" w:space="0"/>
              <w:left w:val="single" w:color="auto" w:sz="4" w:space="0"/>
              <w:bottom w:val="single" w:color="auto" w:sz="4" w:space="0"/>
              <w:right w:val="single" w:color="auto" w:sz="4" w:space="0"/>
            </w:tcBorders>
            <w:vAlign w:val="center"/>
          </w:tcPr>
          <w:p w14:paraId="76F9A2F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0.8446</w:t>
            </w:r>
          </w:p>
        </w:tc>
        <w:tc>
          <w:tcPr>
            <w:tcW w:w="1070" w:type="dxa"/>
            <w:tcBorders>
              <w:top w:val="single" w:color="auto" w:sz="4" w:space="0"/>
              <w:left w:val="single" w:color="auto" w:sz="4" w:space="0"/>
              <w:bottom w:val="single" w:color="auto" w:sz="4" w:space="0"/>
              <w:right w:val="single" w:color="auto" w:sz="4" w:space="0"/>
            </w:tcBorders>
            <w:vAlign w:val="center"/>
          </w:tcPr>
          <w:p w14:paraId="1F3B223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0.843</w:t>
            </w:r>
          </w:p>
        </w:tc>
      </w:tr>
      <w:tr w14:paraId="0C2FAD6B">
        <w:tblPrEx>
          <w:tblCellMar>
            <w:top w:w="0" w:type="dxa"/>
            <w:left w:w="108" w:type="dxa"/>
            <w:bottom w:w="0" w:type="dxa"/>
            <w:right w:w="108" w:type="dxa"/>
          </w:tblCellMar>
        </w:tblPrEx>
        <w:trPr>
          <w:trHeight w:val="285"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0390880">
            <w:pPr>
              <w:widowControl/>
              <w:autoSpaceDE/>
              <w:autoSpaceDN/>
              <w:spacing w:line="240" w:lineRule="auto"/>
              <w:ind w:firstLine="0" w:firstLineChars="0"/>
              <w:jc w:val="center"/>
              <w:textAlignment w:val="center"/>
              <w:rPr>
                <w:rFonts w:ascii="仿宋_GB2312" w:hAnsi="仿宋_GB2312" w:eastAsia="仿宋_GB2312" w:cs="仿宋_GB2312"/>
                <w:b/>
                <w:bCs/>
                <w:kern w:val="0"/>
                <w:sz w:val="22"/>
                <w:szCs w:val="22"/>
                <w:highlight w:val="none"/>
              </w:rPr>
            </w:pPr>
            <w:r>
              <w:rPr>
                <w:rFonts w:hint="eastAsia" w:ascii="仿宋_GB2312" w:hAnsi="仿宋_GB2312" w:eastAsia="仿宋_GB2312" w:cs="仿宋_GB2312"/>
                <w:b/>
                <w:bCs/>
                <w:kern w:val="0"/>
                <w:sz w:val="22"/>
                <w:szCs w:val="22"/>
                <w:highlight w:val="none"/>
              </w:rPr>
              <w:t>容积率</w:t>
            </w:r>
          </w:p>
        </w:tc>
        <w:tc>
          <w:tcPr>
            <w:tcW w:w="993" w:type="dxa"/>
            <w:tcBorders>
              <w:top w:val="single" w:color="auto" w:sz="4" w:space="0"/>
              <w:left w:val="single" w:color="auto" w:sz="4" w:space="0"/>
              <w:bottom w:val="single" w:color="auto" w:sz="4" w:space="0"/>
              <w:right w:val="single" w:color="auto" w:sz="4" w:space="0"/>
            </w:tcBorders>
            <w:vAlign w:val="center"/>
          </w:tcPr>
          <w:p w14:paraId="056B551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6.6</w:t>
            </w:r>
          </w:p>
        </w:tc>
        <w:tc>
          <w:tcPr>
            <w:tcW w:w="1057" w:type="dxa"/>
            <w:tcBorders>
              <w:top w:val="single" w:color="auto" w:sz="4" w:space="0"/>
              <w:left w:val="single" w:color="auto" w:sz="4" w:space="0"/>
              <w:bottom w:val="single" w:color="auto" w:sz="4" w:space="0"/>
              <w:right w:val="single" w:color="auto" w:sz="4" w:space="0"/>
            </w:tcBorders>
            <w:vAlign w:val="center"/>
          </w:tcPr>
          <w:p w14:paraId="5A33D1A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6.7</w:t>
            </w:r>
          </w:p>
        </w:tc>
        <w:tc>
          <w:tcPr>
            <w:tcW w:w="1057" w:type="dxa"/>
            <w:tcBorders>
              <w:top w:val="single" w:color="auto" w:sz="4" w:space="0"/>
              <w:left w:val="single" w:color="auto" w:sz="4" w:space="0"/>
              <w:bottom w:val="single" w:color="auto" w:sz="4" w:space="0"/>
              <w:right w:val="single" w:color="auto" w:sz="4" w:space="0"/>
            </w:tcBorders>
            <w:vAlign w:val="center"/>
          </w:tcPr>
          <w:p w14:paraId="6E1E10F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6.8</w:t>
            </w:r>
          </w:p>
        </w:tc>
        <w:tc>
          <w:tcPr>
            <w:tcW w:w="1057" w:type="dxa"/>
            <w:tcBorders>
              <w:top w:val="single" w:color="auto" w:sz="4" w:space="0"/>
              <w:left w:val="single" w:color="auto" w:sz="4" w:space="0"/>
              <w:bottom w:val="single" w:color="auto" w:sz="4" w:space="0"/>
              <w:right w:val="single" w:color="auto" w:sz="4" w:space="0"/>
            </w:tcBorders>
            <w:vAlign w:val="center"/>
          </w:tcPr>
          <w:p w14:paraId="75759E4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6.9</w:t>
            </w:r>
          </w:p>
        </w:tc>
        <w:tc>
          <w:tcPr>
            <w:tcW w:w="1057" w:type="dxa"/>
            <w:tcBorders>
              <w:top w:val="single" w:color="auto" w:sz="4" w:space="0"/>
              <w:left w:val="single" w:color="auto" w:sz="4" w:space="0"/>
              <w:bottom w:val="single" w:color="auto" w:sz="4" w:space="0"/>
              <w:right w:val="single" w:color="auto" w:sz="4" w:space="0"/>
            </w:tcBorders>
            <w:vAlign w:val="center"/>
          </w:tcPr>
          <w:p w14:paraId="4E9AA9F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≥7</w:t>
            </w:r>
          </w:p>
        </w:tc>
        <w:tc>
          <w:tcPr>
            <w:tcW w:w="2129" w:type="dxa"/>
            <w:gridSpan w:val="2"/>
            <w:vMerge w:val="restart"/>
            <w:tcBorders>
              <w:top w:val="single" w:color="auto" w:sz="4" w:space="0"/>
              <w:left w:val="single" w:color="auto" w:sz="4" w:space="0"/>
              <w:right w:val="single" w:color="auto" w:sz="4" w:space="0"/>
            </w:tcBorders>
            <w:vAlign w:val="center"/>
          </w:tcPr>
          <w:p w14:paraId="466F9EE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w:t>
            </w:r>
          </w:p>
        </w:tc>
      </w:tr>
      <w:tr w14:paraId="35925B33">
        <w:tblPrEx>
          <w:tblCellMar>
            <w:top w:w="0" w:type="dxa"/>
            <w:left w:w="108" w:type="dxa"/>
            <w:bottom w:w="0" w:type="dxa"/>
            <w:right w:w="108" w:type="dxa"/>
          </w:tblCellMar>
        </w:tblPrEx>
        <w:trPr>
          <w:trHeight w:val="285"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67D3F77">
            <w:pPr>
              <w:widowControl/>
              <w:autoSpaceDE/>
              <w:autoSpaceDN/>
              <w:spacing w:line="240" w:lineRule="auto"/>
              <w:ind w:firstLine="0" w:firstLineChars="0"/>
              <w:jc w:val="center"/>
              <w:textAlignment w:val="center"/>
              <w:rPr>
                <w:rFonts w:ascii="仿宋_GB2312" w:hAnsi="仿宋_GB2312" w:eastAsia="仿宋_GB2312" w:cs="仿宋_GB2312"/>
                <w:b/>
                <w:bCs/>
                <w:kern w:val="0"/>
                <w:sz w:val="22"/>
                <w:szCs w:val="22"/>
                <w:highlight w:val="none"/>
              </w:rPr>
            </w:pPr>
            <w:r>
              <w:rPr>
                <w:rFonts w:hint="eastAsia" w:ascii="仿宋_GB2312" w:hAnsi="仿宋_GB2312" w:eastAsia="仿宋_GB2312" w:cs="仿宋_GB2312"/>
                <w:b/>
                <w:bCs/>
                <w:kern w:val="0"/>
                <w:sz w:val="22"/>
                <w:szCs w:val="22"/>
                <w:highlight w:val="none"/>
              </w:rPr>
              <w:t>修正系数</w:t>
            </w:r>
          </w:p>
        </w:tc>
        <w:tc>
          <w:tcPr>
            <w:tcW w:w="993" w:type="dxa"/>
            <w:tcBorders>
              <w:top w:val="single" w:color="auto" w:sz="4" w:space="0"/>
              <w:left w:val="single" w:color="auto" w:sz="4" w:space="0"/>
              <w:bottom w:val="single" w:color="auto" w:sz="4" w:space="0"/>
              <w:right w:val="single" w:color="auto" w:sz="4" w:space="0"/>
            </w:tcBorders>
            <w:vAlign w:val="center"/>
          </w:tcPr>
          <w:p w14:paraId="5334836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0.8414</w:t>
            </w:r>
          </w:p>
        </w:tc>
        <w:tc>
          <w:tcPr>
            <w:tcW w:w="1057" w:type="dxa"/>
            <w:tcBorders>
              <w:top w:val="single" w:color="auto" w:sz="4" w:space="0"/>
              <w:left w:val="single" w:color="auto" w:sz="4" w:space="0"/>
              <w:bottom w:val="single" w:color="auto" w:sz="4" w:space="0"/>
              <w:right w:val="single" w:color="auto" w:sz="4" w:space="0"/>
            </w:tcBorders>
            <w:vAlign w:val="center"/>
          </w:tcPr>
          <w:p w14:paraId="5865A73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0.8399</w:t>
            </w:r>
          </w:p>
        </w:tc>
        <w:tc>
          <w:tcPr>
            <w:tcW w:w="1057" w:type="dxa"/>
            <w:tcBorders>
              <w:top w:val="single" w:color="auto" w:sz="4" w:space="0"/>
              <w:left w:val="single" w:color="auto" w:sz="4" w:space="0"/>
              <w:bottom w:val="single" w:color="auto" w:sz="4" w:space="0"/>
              <w:right w:val="single" w:color="auto" w:sz="4" w:space="0"/>
            </w:tcBorders>
            <w:vAlign w:val="center"/>
          </w:tcPr>
          <w:p w14:paraId="1EE48755">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0.8383</w:t>
            </w:r>
          </w:p>
        </w:tc>
        <w:tc>
          <w:tcPr>
            <w:tcW w:w="1057" w:type="dxa"/>
            <w:tcBorders>
              <w:top w:val="single" w:color="auto" w:sz="4" w:space="0"/>
              <w:left w:val="single" w:color="auto" w:sz="4" w:space="0"/>
              <w:bottom w:val="single" w:color="auto" w:sz="4" w:space="0"/>
              <w:right w:val="single" w:color="auto" w:sz="4" w:space="0"/>
            </w:tcBorders>
            <w:vAlign w:val="center"/>
          </w:tcPr>
          <w:p w14:paraId="49B4C06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0.8368</w:t>
            </w:r>
          </w:p>
        </w:tc>
        <w:tc>
          <w:tcPr>
            <w:tcW w:w="1057" w:type="dxa"/>
            <w:tcBorders>
              <w:top w:val="single" w:color="auto" w:sz="4" w:space="0"/>
              <w:left w:val="single" w:color="auto" w:sz="4" w:space="0"/>
              <w:bottom w:val="single" w:color="auto" w:sz="4" w:space="0"/>
              <w:right w:val="single" w:color="auto" w:sz="4" w:space="0"/>
            </w:tcBorders>
            <w:vAlign w:val="center"/>
          </w:tcPr>
          <w:p w14:paraId="322BE20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0.8352</w:t>
            </w:r>
          </w:p>
        </w:tc>
        <w:tc>
          <w:tcPr>
            <w:tcW w:w="2129" w:type="dxa"/>
            <w:gridSpan w:val="2"/>
            <w:vMerge w:val="continue"/>
            <w:tcBorders>
              <w:left w:val="single" w:color="auto" w:sz="4" w:space="0"/>
              <w:bottom w:val="single" w:color="auto" w:sz="4" w:space="0"/>
              <w:right w:val="single" w:color="auto" w:sz="4" w:space="0"/>
            </w:tcBorders>
            <w:vAlign w:val="center"/>
          </w:tcPr>
          <w:p w14:paraId="39826F9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p>
        </w:tc>
      </w:tr>
    </w:tbl>
    <w:p w14:paraId="7BB6F283">
      <w:pPr>
        <w:adjustRightInd w:val="0"/>
        <w:snapToGrid w:val="0"/>
        <w:spacing w:before="72" w:after="72" w:line="240" w:lineRule="auto"/>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注：</w:t>
      </w:r>
      <w:r>
        <w:rPr>
          <w:rFonts w:hint="default" w:ascii="Times New Roman" w:hAnsi="Times New Roman" w:eastAsia="仿宋" w:cs="Times New Roman"/>
          <w:color w:val="auto"/>
          <w:spacing w:val="-4"/>
          <w:sz w:val="24"/>
          <w:szCs w:val="22"/>
          <w:highlight w:val="none"/>
        </w:rPr>
        <w:t>①本表适用于采用平均楼面地价测算宗地价格；②当宗地容积率在上述容积率之间时，容积率修正系数需根据上表有关数据线性内插计算得到。线性内插公式：当</w:t>
      </w:r>
      <w:r>
        <w:rPr>
          <w:rFonts w:hint="default" w:ascii="Times New Roman" w:hAnsi="Times New Roman" w:eastAsia="仿宋" w:cs="Times New Roman"/>
          <w:i/>
          <w:color w:val="auto"/>
          <w:spacing w:val="-4"/>
          <w:sz w:val="24"/>
          <w:szCs w:val="22"/>
          <w:highlight w:val="none"/>
        </w:rPr>
        <w:t>r</w:t>
      </w:r>
      <w:r>
        <w:rPr>
          <w:rFonts w:hint="default" w:ascii="Times New Roman" w:hAnsi="Times New Roman" w:eastAsia="仿宋" w:cs="Times New Roman"/>
          <w:i/>
          <w:color w:val="auto"/>
          <w:spacing w:val="-4"/>
          <w:sz w:val="24"/>
          <w:szCs w:val="22"/>
          <w:highlight w:val="none"/>
          <w:vertAlign w:val="subscript"/>
        </w:rPr>
        <w:t>1</w:t>
      </w:r>
      <w:r>
        <w:rPr>
          <w:rFonts w:hint="default" w:ascii="Times New Roman" w:hAnsi="Times New Roman" w:eastAsia="仿宋" w:cs="Times New Roman"/>
          <w:i/>
          <w:color w:val="auto"/>
          <w:spacing w:val="-4"/>
          <w:sz w:val="24"/>
          <w:szCs w:val="22"/>
          <w:highlight w:val="none"/>
        </w:rPr>
        <w:t>＜r＜r</w:t>
      </w:r>
      <w:r>
        <w:rPr>
          <w:rFonts w:hint="default" w:ascii="Times New Roman" w:hAnsi="Times New Roman" w:eastAsia="仿宋" w:cs="Times New Roman"/>
          <w:i/>
          <w:color w:val="auto"/>
          <w:spacing w:val="-4"/>
          <w:sz w:val="24"/>
          <w:szCs w:val="22"/>
          <w:highlight w:val="none"/>
          <w:vertAlign w:val="subscript"/>
        </w:rPr>
        <w:t>2</w:t>
      </w:r>
      <w:r>
        <w:rPr>
          <w:rFonts w:hint="default" w:ascii="Times New Roman" w:hAnsi="Times New Roman" w:eastAsia="仿宋" w:cs="Times New Roman"/>
          <w:color w:val="auto"/>
          <w:spacing w:val="-4"/>
          <w:sz w:val="24"/>
          <w:szCs w:val="22"/>
          <w:highlight w:val="none"/>
        </w:rPr>
        <w:t>（即</w:t>
      </w:r>
      <w:r>
        <w:rPr>
          <w:rFonts w:hint="default" w:ascii="Times New Roman" w:hAnsi="Times New Roman" w:eastAsia="仿宋" w:cs="Times New Roman"/>
          <w:i/>
          <w:color w:val="auto"/>
          <w:spacing w:val="-4"/>
          <w:sz w:val="24"/>
          <w:szCs w:val="22"/>
          <w:highlight w:val="none"/>
        </w:rPr>
        <w:t>r</w:t>
      </w:r>
      <w:r>
        <w:rPr>
          <w:rFonts w:hint="default" w:ascii="Times New Roman" w:hAnsi="Times New Roman" w:eastAsia="仿宋" w:cs="Times New Roman"/>
          <w:i/>
          <w:color w:val="auto"/>
          <w:spacing w:val="-4"/>
          <w:sz w:val="24"/>
          <w:szCs w:val="22"/>
          <w:highlight w:val="none"/>
          <w:vertAlign w:val="subscript"/>
        </w:rPr>
        <w:t>1</w:t>
      </w:r>
      <w:r>
        <w:rPr>
          <w:rFonts w:hint="default" w:ascii="Times New Roman" w:hAnsi="Times New Roman" w:eastAsia="仿宋" w:cs="Times New Roman"/>
          <w:i/>
          <w:color w:val="auto"/>
          <w:spacing w:val="-4"/>
          <w:sz w:val="24"/>
          <w:szCs w:val="22"/>
          <w:highlight w:val="none"/>
        </w:rPr>
        <w:t>、r</w:t>
      </w:r>
      <w:r>
        <w:rPr>
          <w:rFonts w:hint="default" w:ascii="Times New Roman" w:hAnsi="Times New Roman" w:eastAsia="仿宋" w:cs="Times New Roman"/>
          <w:i/>
          <w:color w:val="auto"/>
          <w:spacing w:val="-4"/>
          <w:sz w:val="24"/>
          <w:szCs w:val="22"/>
          <w:highlight w:val="none"/>
          <w:vertAlign w:val="subscript"/>
        </w:rPr>
        <w:t>2</w:t>
      </w:r>
      <w:r>
        <w:rPr>
          <w:rFonts w:hint="default" w:ascii="Times New Roman" w:hAnsi="Times New Roman" w:eastAsia="仿宋" w:cs="Times New Roman"/>
          <w:color w:val="auto"/>
          <w:spacing w:val="-4"/>
          <w:sz w:val="24"/>
          <w:szCs w:val="22"/>
          <w:highlight w:val="none"/>
        </w:rPr>
        <w:t>为修正系数表中</w:t>
      </w:r>
      <w:r>
        <w:rPr>
          <w:rFonts w:hint="default" w:ascii="Times New Roman" w:hAnsi="Times New Roman" w:eastAsia="仿宋" w:cs="Times New Roman"/>
          <w:i/>
          <w:color w:val="auto"/>
          <w:spacing w:val="-4"/>
          <w:sz w:val="24"/>
          <w:szCs w:val="22"/>
          <w:highlight w:val="none"/>
        </w:rPr>
        <w:t>r</w:t>
      </w:r>
      <w:r>
        <w:rPr>
          <w:rFonts w:hint="default" w:ascii="Times New Roman" w:hAnsi="Times New Roman" w:eastAsia="仿宋" w:cs="Times New Roman"/>
          <w:color w:val="auto"/>
          <w:spacing w:val="-4"/>
          <w:sz w:val="24"/>
          <w:szCs w:val="22"/>
          <w:highlight w:val="none"/>
        </w:rPr>
        <w:t>的相邻容积率）时，</w:t>
      </w:r>
      <w:r>
        <w:rPr>
          <w:rFonts w:hint="default" w:ascii="Times New Roman" w:hAnsi="Times New Roman" w:eastAsia="仿宋" w:cs="Times New Roman"/>
          <w:i/>
          <w:color w:val="auto"/>
          <w:spacing w:val="-4"/>
          <w:sz w:val="24"/>
          <w:szCs w:val="22"/>
          <w:highlight w:val="none"/>
        </w:rPr>
        <w:t>x</w:t>
      </w:r>
      <w:r>
        <w:rPr>
          <w:rFonts w:hint="default" w:ascii="Times New Roman" w:hAnsi="Times New Roman" w:eastAsia="仿宋" w:cs="Times New Roman"/>
          <w:i/>
          <w:color w:val="auto"/>
          <w:spacing w:val="-4"/>
          <w:sz w:val="24"/>
          <w:szCs w:val="22"/>
          <w:highlight w:val="none"/>
          <w:vertAlign w:val="subscript"/>
        </w:rPr>
        <w:t>1</w:t>
      </w:r>
      <w:r>
        <w:rPr>
          <w:rFonts w:hint="default" w:ascii="Times New Roman" w:hAnsi="Times New Roman" w:eastAsia="仿宋" w:cs="Times New Roman"/>
          <w:color w:val="auto"/>
          <w:spacing w:val="-4"/>
          <w:sz w:val="24"/>
          <w:szCs w:val="22"/>
          <w:highlight w:val="none"/>
        </w:rPr>
        <w:t>、</w:t>
      </w:r>
      <w:r>
        <w:rPr>
          <w:rFonts w:hint="default" w:ascii="Times New Roman" w:hAnsi="Times New Roman" w:eastAsia="仿宋" w:cs="Times New Roman"/>
          <w:i/>
          <w:color w:val="auto"/>
          <w:spacing w:val="-4"/>
          <w:sz w:val="24"/>
          <w:szCs w:val="22"/>
          <w:highlight w:val="none"/>
        </w:rPr>
        <w:t>x</w:t>
      </w:r>
      <w:r>
        <w:rPr>
          <w:rFonts w:hint="default" w:ascii="Times New Roman" w:hAnsi="Times New Roman" w:eastAsia="仿宋" w:cs="Times New Roman"/>
          <w:i/>
          <w:color w:val="auto"/>
          <w:spacing w:val="-4"/>
          <w:sz w:val="24"/>
          <w:szCs w:val="22"/>
          <w:highlight w:val="none"/>
          <w:vertAlign w:val="subscript"/>
        </w:rPr>
        <w:t>2</w:t>
      </w:r>
      <w:r>
        <w:rPr>
          <w:rFonts w:hint="default" w:ascii="Times New Roman" w:hAnsi="Times New Roman" w:eastAsia="仿宋" w:cs="Times New Roman"/>
          <w:color w:val="auto"/>
          <w:spacing w:val="-4"/>
          <w:sz w:val="24"/>
          <w:szCs w:val="22"/>
          <w:highlight w:val="none"/>
        </w:rPr>
        <w:t>为</w:t>
      </w:r>
      <w:r>
        <w:rPr>
          <w:rFonts w:hint="default" w:ascii="Times New Roman" w:hAnsi="Times New Roman" w:eastAsia="仿宋" w:cs="Times New Roman"/>
          <w:i/>
          <w:color w:val="auto"/>
          <w:spacing w:val="-4"/>
          <w:sz w:val="24"/>
          <w:szCs w:val="22"/>
          <w:highlight w:val="none"/>
        </w:rPr>
        <w:t>r</w:t>
      </w:r>
      <w:r>
        <w:rPr>
          <w:rFonts w:hint="default" w:ascii="Times New Roman" w:hAnsi="Times New Roman" w:eastAsia="仿宋" w:cs="Times New Roman"/>
          <w:i/>
          <w:color w:val="auto"/>
          <w:spacing w:val="-4"/>
          <w:sz w:val="24"/>
          <w:szCs w:val="22"/>
          <w:highlight w:val="none"/>
          <w:vertAlign w:val="subscript"/>
        </w:rPr>
        <w:t>1</w:t>
      </w:r>
      <w:r>
        <w:rPr>
          <w:rFonts w:hint="default" w:ascii="Times New Roman" w:hAnsi="Times New Roman" w:eastAsia="仿宋" w:cs="Times New Roman"/>
          <w:i/>
          <w:color w:val="auto"/>
          <w:spacing w:val="-4"/>
          <w:sz w:val="24"/>
          <w:szCs w:val="22"/>
          <w:highlight w:val="none"/>
        </w:rPr>
        <w:t>、r</w:t>
      </w:r>
      <w:r>
        <w:rPr>
          <w:rFonts w:hint="default" w:ascii="Times New Roman" w:hAnsi="Times New Roman" w:eastAsia="仿宋" w:cs="Times New Roman"/>
          <w:i/>
          <w:color w:val="auto"/>
          <w:spacing w:val="-4"/>
          <w:sz w:val="24"/>
          <w:szCs w:val="22"/>
          <w:highlight w:val="none"/>
          <w:vertAlign w:val="subscript"/>
        </w:rPr>
        <w:t>2</w:t>
      </w:r>
      <w:r>
        <w:rPr>
          <w:rFonts w:hint="default" w:ascii="Times New Roman" w:hAnsi="Times New Roman" w:eastAsia="仿宋" w:cs="Times New Roman"/>
          <w:color w:val="auto"/>
          <w:spacing w:val="-4"/>
          <w:sz w:val="24"/>
          <w:szCs w:val="22"/>
          <w:highlight w:val="none"/>
        </w:rPr>
        <w:t>对应的容积率修正系数，容积率的修正系数：</w:t>
      </w:r>
      <w:r>
        <w:rPr>
          <w:rFonts w:hint="default" w:ascii="Times New Roman" w:hAnsi="Times New Roman" w:eastAsia="仿宋" w:cs="Times New Roman"/>
          <w:i/>
          <w:color w:val="auto"/>
          <w:spacing w:val="-4"/>
          <w:sz w:val="24"/>
          <w:szCs w:val="22"/>
          <w:highlight w:val="none"/>
        </w:rPr>
        <w:t>x=x</w:t>
      </w:r>
      <w:r>
        <w:rPr>
          <w:rFonts w:hint="default" w:ascii="Times New Roman" w:hAnsi="Times New Roman" w:eastAsia="仿宋" w:cs="Times New Roman"/>
          <w:i/>
          <w:color w:val="auto"/>
          <w:spacing w:val="-4"/>
          <w:sz w:val="24"/>
          <w:szCs w:val="22"/>
          <w:highlight w:val="none"/>
          <w:vertAlign w:val="subscript"/>
        </w:rPr>
        <w:t>1</w:t>
      </w:r>
      <w:r>
        <w:rPr>
          <w:rFonts w:hint="default" w:ascii="Times New Roman" w:hAnsi="Times New Roman" w:eastAsia="仿宋" w:cs="Times New Roman"/>
          <w:i/>
          <w:color w:val="auto"/>
          <w:spacing w:val="-4"/>
          <w:sz w:val="24"/>
          <w:szCs w:val="22"/>
          <w:highlight w:val="none"/>
        </w:rPr>
        <w:t>+（x</w:t>
      </w:r>
      <w:r>
        <w:rPr>
          <w:rFonts w:hint="default" w:ascii="Times New Roman" w:hAnsi="Times New Roman" w:eastAsia="仿宋" w:cs="Times New Roman"/>
          <w:i/>
          <w:color w:val="auto"/>
          <w:spacing w:val="-4"/>
          <w:sz w:val="24"/>
          <w:szCs w:val="22"/>
          <w:highlight w:val="none"/>
          <w:vertAlign w:val="subscript"/>
        </w:rPr>
        <w:t>2</w:t>
      </w:r>
      <w:r>
        <w:rPr>
          <w:rFonts w:hint="default" w:ascii="Times New Roman" w:hAnsi="Times New Roman" w:eastAsia="仿宋" w:cs="Times New Roman"/>
          <w:i/>
          <w:color w:val="auto"/>
          <w:spacing w:val="-4"/>
          <w:sz w:val="24"/>
          <w:szCs w:val="22"/>
          <w:highlight w:val="none"/>
        </w:rPr>
        <w:t>-x</w:t>
      </w:r>
      <w:r>
        <w:rPr>
          <w:rFonts w:hint="default" w:ascii="Times New Roman" w:hAnsi="Times New Roman" w:eastAsia="仿宋" w:cs="Times New Roman"/>
          <w:i/>
          <w:color w:val="auto"/>
          <w:spacing w:val="-4"/>
          <w:sz w:val="24"/>
          <w:szCs w:val="22"/>
          <w:highlight w:val="none"/>
          <w:vertAlign w:val="subscript"/>
        </w:rPr>
        <w:t>1</w:t>
      </w:r>
      <w:r>
        <w:rPr>
          <w:rFonts w:hint="default" w:ascii="Times New Roman" w:hAnsi="Times New Roman" w:eastAsia="仿宋" w:cs="Times New Roman"/>
          <w:i/>
          <w:color w:val="auto"/>
          <w:spacing w:val="-4"/>
          <w:sz w:val="24"/>
          <w:szCs w:val="22"/>
          <w:highlight w:val="none"/>
        </w:rPr>
        <w:t>）×（r-r</w:t>
      </w:r>
      <w:r>
        <w:rPr>
          <w:rFonts w:hint="default" w:ascii="Times New Roman" w:hAnsi="Times New Roman" w:eastAsia="仿宋" w:cs="Times New Roman"/>
          <w:i/>
          <w:color w:val="auto"/>
          <w:spacing w:val="-4"/>
          <w:sz w:val="24"/>
          <w:szCs w:val="22"/>
          <w:highlight w:val="none"/>
          <w:vertAlign w:val="subscript"/>
        </w:rPr>
        <w:t>1</w:t>
      </w:r>
      <w:r>
        <w:rPr>
          <w:rFonts w:hint="default" w:ascii="Times New Roman" w:hAnsi="Times New Roman" w:eastAsia="仿宋" w:cs="Times New Roman"/>
          <w:i/>
          <w:color w:val="auto"/>
          <w:spacing w:val="-4"/>
          <w:sz w:val="24"/>
          <w:szCs w:val="22"/>
          <w:highlight w:val="none"/>
        </w:rPr>
        <w:t>）/（r</w:t>
      </w:r>
      <w:r>
        <w:rPr>
          <w:rFonts w:hint="default" w:ascii="Times New Roman" w:hAnsi="Times New Roman" w:eastAsia="仿宋" w:cs="Times New Roman"/>
          <w:i/>
          <w:color w:val="auto"/>
          <w:spacing w:val="-4"/>
          <w:sz w:val="24"/>
          <w:szCs w:val="22"/>
          <w:highlight w:val="none"/>
          <w:vertAlign w:val="subscript"/>
        </w:rPr>
        <w:t>2</w:t>
      </w:r>
      <w:r>
        <w:rPr>
          <w:rFonts w:hint="default" w:ascii="Times New Roman" w:hAnsi="Times New Roman" w:eastAsia="仿宋" w:cs="Times New Roman"/>
          <w:i/>
          <w:color w:val="auto"/>
          <w:spacing w:val="-4"/>
          <w:sz w:val="24"/>
          <w:szCs w:val="22"/>
          <w:highlight w:val="none"/>
        </w:rPr>
        <w:t>-r</w:t>
      </w:r>
      <w:r>
        <w:rPr>
          <w:rFonts w:hint="default" w:ascii="Times New Roman" w:hAnsi="Times New Roman" w:eastAsia="仿宋" w:cs="Times New Roman"/>
          <w:i/>
          <w:color w:val="auto"/>
          <w:spacing w:val="-4"/>
          <w:sz w:val="24"/>
          <w:szCs w:val="22"/>
          <w:highlight w:val="none"/>
          <w:vertAlign w:val="subscript"/>
        </w:rPr>
        <w:t>1</w:t>
      </w:r>
      <w:r>
        <w:rPr>
          <w:rFonts w:hint="default" w:ascii="Times New Roman" w:hAnsi="Times New Roman" w:eastAsia="仿宋" w:cs="Times New Roman"/>
          <w:i/>
          <w:color w:val="auto"/>
          <w:spacing w:val="-4"/>
          <w:sz w:val="24"/>
          <w:szCs w:val="22"/>
          <w:highlight w:val="none"/>
        </w:rPr>
        <w:t>）</w:t>
      </w:r>
      <w:r>
        <w:rPr>
          <w:rFonts w:hint="eastAsia" w:eastAsia="仿宋" w:cs="Times New Roman"/>
          <w:i/>
          <w:color w:val="auto"/>
          <w:spacing w:val="-4"/>
          <w:sz w:val="24"/>
          <w:szCs w:val="22"/>
          <w:highlight w:val="none"/>
          <w:lang w:eastAsia="zh-CN"/>
        </w:rPr>
        <w:t>；</w:t>
      </w:r>
      <w:r>
        <w:rPr>
          <w:rFonts w:hint="default" w:ascii="Times New Roman" w:hAnsi="Times New Roman" w:eastAsia="仿宋" w:cs="Times New Roman"/>
          <w:color w:val="auto"/>
          <w:sz w:val="24"/>
          <w:szCs w:val="22"/>
          <w:highlight w:val="none"/>
        </w:rPr>
        <w:t>③待估价宗地为商住用地等情况时，可以按比例或其他方法计算出住宅用地所分摊的建筑面积。此时住宅用地总地价=住宅用地楼面单价×住宅用地（所分摊的）建筑面积；④待估价宗地为商住用地等情况时，住宅用地部分的容积率修正系数应按综合容积率选用。</w:t>
      </w:r>
    </w:p>
    <w:p w14:paraId="503F52DD">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楼层修正系数</w:t>
      </w:r>
    </w:p>
    <w:p w14:paraId="46682B9F">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多层住宅用地（楼梯楼）楼层分配系数表</w:t>
      </w:r>
    </w:p>
    <w:tbl>
      <w:tblPr>
        <w:tblStyle w:val="15"/>
        <w:tblW w:w="9286" w:type="dxa"/>
        <w:jc w:val="center"/>
        <w:tblLayout w:type="fixed"/>
        <w:tblCellMar>
          <w:top w:w="0" w:type="dxa"/>
          <w:left w:w="108" w:type="dxa"/>
          <w:bottom w:w="0" w:type="dxa"/>
          <w:right w:w="108" w:type="dxa"/>
        </w:tblCellMar>
      </w:tblPr>
      <w:tblGrid>
        <w:gridCol w:w="1450"/>
        <w:gridCol w:w="869"/>
        <w:gridCol w:w="869"/>
        <w:gridCol w:w="869"/>
        <w:gridCol w:w="869"/>
        <w:gridCol w:w="869"/>
        <w:gridCol w:w="869"/>
        <w:gridCol w:w="869"/>
        <w:gridCol w:w="870"/>
        <w:gridCol w:w="883"/>
      </w:tblGrid>
      <w:tr w14:paraId="15EB4633">
        <w:tblPrEx>
          <w:tblCellMar>
            <w:top w:w="0" w:type="dxa"/>
            <w:left w:w="108" w:type="dxa"/>
            <w:bottom w:w="0" w:type="dxa"/>
            <w:right w:w="108" w:type="dxa"/>
          </w:tblCellMar>
        </w:tblPrEx>
        <w:trPr>
          <w:cantSplit/>
          <w:trHeight w:val="651" w:hRule="atLeast"/>
          <w:tblHeader/>
          <w:jc w:val="center"/>
        </w:trPr>
        <w:tc>
          <w:tcPr>
            <w:tcW w:w="1450" w:type="dxa"/>
            <w:tcBorders>
              <w:top w:val="single" w:color="auto" w:sz="4" w:space="0"/>
              <w:left w:val="single" w:color="auto" w:sz="4" w:space="0"/>
              <w:bottom w:val="single" w:color="auto" w:sz="4" w:space="0"/>
              <w:right w:val="single" w:color="auto" w:sz="4" w:space="0"/>
              <w:tl2br w:val="single" w:color="auto" w:sz="4" w:space="0"/>
            </w:tcBorders>
            <w:vAlign w:val="center"/>
          </w:tcPr>
          <w:p w14:paraId="12AA881C">
            <w:pPr>
              <w:adjustRightInd w:val="0"/>
              <w:snapToGrid w:val="0"/>
              <w:spacing w:beforeLines="0" w:afterLines="0" w:line="240" w:lineRule="auto"/>
              <w:ind w:firstLine="0" w:firstLineChars="0"/>
              <w:jc w:val="righ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总楼层</w:t>
            </w:r>
          </w:p>
          <w:p w14:paraId="6C5997EB">
            <w:pPr>
              <w:adjustRightInd w:val="0"/>
              <w:snapToGrid w:val="0"/>
              <w:spacing w:beforeLines="0" w:afterLines="0" w:line="240" w:lineRule="auto"/>
              <w:ind w:firstLine="0" w:firstLineChars="0"/>
              <w:jc w:val="right"/>
              <w:rPr>
                <w:rFonts w:hint="eastAsia" w:ascii="仿宋_GB2312" w:hAnsi="仿宋_GB2312" w:eastAsia="仿宋_GB2312" w:cs="仿宋_GB2312"/>
                <w:b/>
                <w:bCs/>
                <w:color w:val="auto"/>
                <w:kern w:val="0"/>
                <w:sz w:val="24"/>
                <w:szCs w:val="24"/>
                <w:highlight w:val="none"/>
              </w:rPr>
            </w:pPr>
          </w:p>
          <w:p w14:paraId="7F5EA2D8">
            <w:pPr>
              <w:adjustRightInd w:val="0"/>
              <w:snapToGrid w:val="0"/>
              <w:spacing w:beforeLines="0" w:afterLines="0" w:line="240" w:lineRule="auto"/>
              <w:ind w:firstLine="0" w:firstLineChars="0"/>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所在楼层</w:t>
            </w:r>
          </w:p>
        </w:tc>
        <w:tc>
          <w:tcPr>
            <w:tcW w:w="869" w:type="dxa"/>
            <w:tcBorders>
              <w:top w:val="single" w:color="auto" w:sz="4" w:space="0"/>
              <w:left w:val="single" w:color="auto" w:sz="4" w:space="0"/>
              <w:bottom w:val="single" w:color="auto" w:sz="4" w:space="0"/>
              <w:right w:val="single" w:color="auto" w:sz="4" w:space="0"/>
            </w:tcBorders>
            <w:vAlign w:val="center"/>
          </w:tcPr>
          <w:p w14:paraId="0962D27B">
            <w:pPr>
              <w:adjustRightInd w:val="0"/>
              <w:snapToGrid w:val="0"/>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1</w:t>
            </w:r>
          </w:p>
        </w:tc>
        <w:tc>
          <w:tcPr>
            <w:tcW w:w="869" w:type="dxa"/>
            <w:tcBorders>
              <w:top w:val="single" w:color="auto" w:sz="4" w:space="0"/>
              <w:left w:val="single" w:color="auto" w:sz="4" w:space="0"/>
              <w:bottom w:val="single" w:color="auto" w:sz="4" w:space="0"/>
              <w:right w:val="single" w:color="auto" w:sz="4" w:space="0"/>
            </w:tcBorders>
            <w:vAlign w:val="center"/>
          </w:tcPr>
          <w:p w14:paraId="19D0E03F">
            <w:pPr>
              <w:adjustRightInd w:val="0"/>
              <w:snapToGrid w:val="0"/>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2</w:t>
            </w:r>
          </w:p>
        </w:tc>
        <w:tc>
          <w:tcPr>
            <w:tcW w:w="869" w:type="dxa"/>
            <w:tcBorders>
              <w:top w:val="single" w:color="auto" w:sz="4" w:space="0"/>
              <w:left w:val="single" w:color="auto" w:sz="4" w:space="0"/>
              <w:bottom w:val="single" w:color="auto" w:sz="4" w:space="0"/>
              <w:right w:val="single" w:color="auto" w:sz="4" w:space="0"/>
            </w:tcBorders>
            <w:vAlign w:val="center"/>
          </w:tcPr>
          <w:p w14:paraId="71FB68EB">
            <w:pPr>
              <w:adjustRightInd w:val="0"/>
              <w:snapToGrid w:val="0"/>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3</w:t>
            </w:r>
          </w:p>
        </w:tc>
        <w:tc>
          <w:tcPr>
            <w:tcW w:w="869" w:type="dxa"/>
            <w:tcBorders>
              <w:top w:val="single" w:color="auto" w:sz="4" w:space="0"/>
              <w:left w:val="single" w:color="auto" w:sz="4" w:space="0"/>
              <w:bottom w:val="single" w:color="auto" w:sz="4" w:space="0"/>
              <w:right w:val="single" w:color="auto" w:sz="4" w:space="0"/>
            </w:tcBorders>
            <w:vAlign w:val="center"/>
          </w:tcPr>
          <w:p w14:paraId="4A20ABAD">
            <w:pPr>
              <w:adjustRightInd w:val="0"/>
              <w:snapToGrid w:val="0"/>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4</w:t>
            </w:r>
          </w:p>
        </w:tc>
        <w:tc>
          <w:tcPr>
            <w:tcW w:w="869" w:type="dxa"/>
            <w:tcBorders>
              <w:top w:val="single" w:color="auto" w:sz="4" w:space="0"/>
              <w:left w:val="single" w:color="auto" w:sz="4" w:space="0"/>
              <w:bottom w:val="single" w:color="auto" w:sz="4" w:space="0"/>
              <w:right w:val="single" w:color="auto" w:sz="4" w:space="0"/>
            </w:tcBorders>
            <w:vAlign w:val="center"/>
          </w:tcPr>
          <w:p w14:paraId="7C4A5F7E">
            <w:pPr>
              <w:adjustRightInd w:val="0"/>
              <w:snapToGrid w:val="0"/>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5</w:t>
            </w:r>
          </w:p>
        </w:tc>
        <w:tc>
          <w:tcPr>
            <w:tcW w:w="869" w:type="dxa"/>
            <w:tcBorders>
              <w:top w:val="single" w:color="auto" w:sz="4" w:space="0"/>
              <w:left w:val="single" w:color="auto" w:sz="4" w:space="0"/>
              <w:bottom w:val="single" w:color="auto" w:sz="4" w:space="0"/>
              <w:right w:val="single" w:color="auto" w:sz="4" w:space="0"/>
            </w:tcBorders>
            <w:vAlign w:val="center"/>
          </w:tcPr>
          <w:p w14:paraId="4F430939">
            <w:pPr>
              <w:adjustRightInd w:val="0"/>
              <w:snapToGrid w:val="0"/>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6</w:t>
            </w:r>
          </w:p>
        </w:tc>
        <w:tc>
          <w:tcPr>
            <w:tcW w:w="869" w:type="dxa"/>
            <w:tcBorders>
              <w:top w:val="single" w:color="auto" w:sz="4" w:space="0"/>
              <w:left w:val="single" w:color="auto" w:sz="4" w:space="0"/>
              <w:bottom w:val="single" w:color="auto" w:sz="4" w:space="0"/>
              <w:right w:val="single" w:color="auto" w:sz="4" w:space="0"/>
            </w:tcBorders>
            <w:vAlign w:val="center"/>
          </w:tcPr>
          <w:p w14:paraId="56BDF4B9">
            <w:pPr>
              <w:adjustRightInd w:val="0"/>
              <w:snapToGrid w:val="0"/>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7</w:t>
            </w:r>
          </w:p>
        </w:tc>
        <w:tc>
          <w:tcPr>
            <w:tcW w:w="870" w:type="dxa"/>
            <w:tcBorders>
              <w:top w:val="single" w:color="auto" w:sz="4" w:space="0"/>
              <w:left w:val="single" w:color="auto" w:sz="4" w:space="0"/>
              <w:bottom w:val="single" w:color="auto" w:sz="4" w:space="0"/>
              <w:right w:val="single" w:color="auto" w:sz="4" w:space="0"/>
            </w:tcBorders>
            <w:vAlign w:val="center"/>
          </w:tcPr>
          <w:p w14:paraId="4AADB445">
            <w:pPr>
              <w:adjustRightInd w:val="0"/>
              <w:snapToGrid w:val="0"/>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8</w:t>
            </w:r>
          </w:p>
        </w:tc>
        <w:tc>
          <w:tcPr>
            <w:tcW w:w="883" w:type="dxa"/>
            <w:tcBorders>
              <w:top w:val="single" w:color="auto" w:sz="4" w:space="0"/>
              <w:left w:val="single" w:color="auto" w:sz="4" w:space="0"/>
              <w:bottom w:val="single" w:color="auto" w:sz="4" w:space="0"/>
              <w:right w:val="single" w:color="auto" w:sz="4" w:space="0"/>
            </w:tcBorders>
            <w:vAlign w:val="center"/>
          </w:tcPr>
          <w:p w14:paraId="65973C27">
            <w:pPr>
              <w:adjustRightInd w:val="0"/>
              <w:snapToGrid w:val="0"/>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9</w:t>
            </w:r>
          </w:p>
        </w:tc>
      </w:tr>
      <w:tr w14:paraId="07F62C18">
        <w:tblPrEx>
          <w:tblCellMar>
            <w:top w:w="0" w:type="dxa"/>
            <w:left w:w="108" w:type="dxa"/>
            <w:bottom w:w="0" w:type="dxa"/>
            <w:right w:w="108" w:type="dxa"/>
          </w:tblCellMar>
        </w:tblPrEx>
        <w:trPr>
          <w:cantSplit/>
          <w:trHeight w:val="36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0B1CB19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869" w:type="dxa"/>
            <w:tcBorders>
              <w:top w:val="single" w:color="auto" w:sz="4" w:space="0"/>
              <w:bottom w:val="single" w:color="auto" w:sz="4" w:space="0"/>
              <w:right w:val="single" w:color="auto" w:sz="4" w:space="0"/>
            </w:tcBorders>
            <w:vAlign w:val="center"/>
          </w:tcPr>
          <w:p w14:paraId="062FF05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w:t>
            </w:r>
          </w:p>
        </w:tc>
        <w:tc>
          <w:tcPr>
            <w:tcW w:w="869" w:type="dxa"/>
            <w:tcBorders>
              <w:top w:val="single" w:color="auto" w:sz="4" w:space="0"/>
              <w:left w:val="single" w:color="auto" w:sz="4" w:space="0"/>
              <w:bottom w:val="single" w:color="auto" w:sz="4" w:space="0"/>
              <w:right w:val="single" w:color="auto" w:sz="4" w:space="0"/>
            </w:tcBorders>
            <w:vAlign w:val="center"/>
          </w:tcPr>
          <w:p w14:paraId="3C5E611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0.995</w:t>
            </w:r>
          </w:p>
        </w:tc>
        <w:tc>
          <w:tcPr>
            <w:tcW w:w="869" w:type="dxa"/>
            <w:tcBorders>
              <w:top w:val="single" w:color="auto" w:sz="4" w:space="0"/>
              <w:left w:val="single" w:color="auto" w:sz="4" w:space="0"/>
              <w:bottom w:val="single" w:color="auto" w:sz="4" w:space="0"/>
              <w:right w:val="single" w:color="auto" w:sz="4" w:space="0"/>
            </w:tcBorders>
            <w:vAlign w:val="center"/>
          </w:tcPr>
          <w:p w14:paraId="5269E26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0.988</w:t>
            </w:r>
          </w:p>
        </w:tc>
        <w:tc>
          <w:tcPr>
            <w:tcW w:w="869" w:type="dxa"/>
            <w:tcBorders>
              <w:top w:val="single" w:color="auto" w:sz="4" w:space="0"/>
              <w:left w:val="single" w:color="auto" w:sz="4" w:space="0"/>
              <w:bottom w:val="single" w:color="auto" w:sz="4" w:space="0"/>
              <w:right w:val="single" w:color="auto" w:sz="4" w:space="0"/>
            </w:tcBorders>
            <w:vAlign w:val="center"/>
          </w:tcPr>
          <w:p w14:paraId="469AA10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0.955</w:t>
            </w:r>
          </w:p>
        </w:tc>
        <w:tc>
          <w:tcPr>
            <w:tcW w:w="869" w:type="dxa"/>
            <w:tcBorders>
              <w:top w:val="single" w:color="auto" w:sz="4" w:space="0"/>
              <w:left w:val="single" w:color="auto" w:sz="4" w:space="0"/>
              <w:bottom w:val="single" w:color="auto" w:sz="4" w:space="0"/>
              <w:right w:val="single" w:color="auto" w:sz="4" w:space="0"/>
            </w:tcBorders>
            <w:vAlign w:val="center"/>
          </w:tcPr>
          <w:p w14:paraId="06F696B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0.95</w:t>
            </w:r>
          </w:p>
        </w:tc>
        <w:tc>
          <w:tcPr>
            <w:tcW w:w="869" w:type="dxa"/>
            <w:tcBorders>
              <w:top w:val="single" w:color="auto" w:sz="4" w:space="0"/>
              <w:left w:val="single" w:color="auto" w:sz="4" w:space="0"/>
              <w:bottom w:val="single" w:color="auto" w:sz="4" w:space="0"/>
              <w:right w:val="single" w:color="auto" w:sz="4" w:space="0"/>
            </w:tcBorders>
            <w:vAlign w:val="center"/>
          </w:tcPr>
          <w:p w14:paraId="0920818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0.938</w:t>
            </w:r>
          </w:p>
        </w:tc>
        <w:tc>
          <w:tcPr>
            <w:tcW w:w="869" w:type="dxa"/>
            <w:tcBorders>
              <w:top w:val="single" w:color="auto" w:sz="4" w:space="0"/>
              <w:left w:val="single" w:color="auto" w:sz="4" w:space="0"/>
              <w:bottom w:val="single" w:color="auto" w:sz="4" w:space="0"/>
              <w:right w:val="single" w:color="auto" w:sz="4" w:space="0"/>
            </w:tcBorders>
            <w:vAlign w:val="center"/>
          </w:tcPr>
          <w:p w14:paraId="67C6E29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0.93</w:t>
            </w:r>
          </w:p>
        </w:tc>
        <w:tc>
          <w:tcPr>
            <w:tcW w:w="870" w:type="dxa"/>
            <w:tcBorders>
              <w:top w:val="single" w:color="auto" w:sz="4" w:space="0"/>
              <w:left w:val="single" w:color="auto" w:sz="4" w:space="0"/>
              <w:bottom w:val="single" w:color="auto" w:sz="4" w:space="0"/>
              <w:right w:val="single" w:color="auto" w:sz="4" w:space="0"/>
            </w:tcBorders>
            <w:vAlign w:val="center"/>
          </w:tcPr>
          <w:p w14:paraId="09D9DF44">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0.924</w:t>
            </w:r>
          </w:p>
        </w:tc>
        <w:tc>
          <w:tcPr>
            <w:tcW w:w="883" w:type="dxa"/>
            <w:tcBorders>
              <w:top w:val="single" w:color="auto" w:sz="4" w:space="0"/>
              <w:left w:val="single" w:color="auto" w:sz="4" w:space="0"/>
              <w:bottom w:val="single" w:color="auto" w:sz="4" w:space="0"/>
              <w:right w:val="single" w:color="auto" w:sz="4" w:space="0"/>
            </w:tcBorders>
            <w:vAlign w:val="center"/>
          </w:tcPr>
          <w:p w14:paraId="772ACE4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0.921</w:t>
            </w:r>
          </w:p>
        </w:tc>
      </w:tr>
      <w:tr w14:paraId="550CA3E7">
        <w:tblPrEx>
          <w:tblCellMar>
            <w:top w:w="0" w:type="dxa"/>
            <w:left w:w="108" w:type="dxa"/>
            <w:bottom w:w="0" w:type="dxa"/>
            <w:right w:w="108" w:type="dxa"/>
          </w:tblCellMar>
        </w:tblPrEx>
        <w:trPr>
          <w:cantSplit/>
          <w:trHeight w:val="36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4140619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869" w:type="dxa"/>
            <w:tcBorders>
              <w:top w:val="single" w:color="auto" w:sz="4" w:space="0"/>
              <w:bottom w:val="single" w:color="auto" w:sz="4" w:space="0"/>
              <w:right w:val="single" w:color="auto" w:sz="4" w:space="0"/>
            </w:tcBorders>
            <w:vAlign w:val="center"/>
          </w:tcPr>
          <w:p w14:paraId="7F00999D">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43D5C92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1.005</w:t>
            </w:r>
          </w:p>
        </w:tc>
        <w:tc>
          <w:tcPr>
            <w:tcW w:w="869" w:type="dxa"/>
            <w:tcBorders>
              <w:top w:val="single" w:color="auto" w:sz="4" w:space="0"/>
              <w:left w:val="single" w:color="auto" w:sz="4" w:space="0"/>
              <w:bottom w:val="single" w:color="auto" w:sz="4" w:space="0"/>
              <w:right w:val="single" w:color="auto" w:sz="4" w:space="0"/>
            </w:tcBorders>
            <w:vAlign w:val="center"/>
          </w:tcPr>
          <w:p w14:paraId="680B51D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1.008</w:t>
            </w:r>
          </w:p>
        </w:tc>
        <w:tc>
          <w:tcPr>
            <w:tcW w:w="869" w:type="dxa"/>
            <w:tcBorders>
              <w:top w:val="single" w:color="auto" w:sz="4" w:space="0"/>
              <w:left w:val="single" w:color="auto" w:sz="4" w:space="0"/>
              <w:bottom w:val="single" w:color="auto" w:sz="4" w:space="0"/>
              <w:right w:val="single" w:color="auto" w:sz="4" w:space="0"/>
            </w:tcBorders>
            <w:vAlign w:val="center"/>
          </w:tcPr>
          <w:p w14:paraId="211B03E4">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0.984</w:t>
            </w:r>
          </w:p>
        </w:tc>
        <w:tc>
          <w:tcPr>
            <w:tcW w:w="869" w:type="dxa"/>
            <w:tcBorders>
              <w:top w:val="single" w:color="auto" w:sz="4" w:space="0"/>
              <w:left w:val="single" w:color="auto" w:sz="4" w:space="0"/>
              <w:bottom w:val="single" w:color="auto" w:sz="4" w:space="0"/>
              <w:right w:val="single" w:color="auto" w:sz="4" w:space="0"/>
            </w:tcBorders>
            <w:vAlign w:val="center"/>
          </w:tcPr>
          <w:p w14:paraId="03FFD02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0.979</w:t>
            </w:r>
          </w:p>
        </w:tc>
        <w:tc>
          <w:tcPr>
            <w:tcW w:w="869" w:type="dxa"/>
            <w:tcBorders>
              <w:top w:val="single" w:color="auto" w:sz="4" w:space="0"/>
              <w:left w:val="single" w:color="auto" w:sz="4" w:space="0"/>
              <w:bottom w:val="single" w:color="auto" w:sz="4" w:space="0"/>
              <w:right w:val="single" w:color="auto" w:sz="4" w:space="0"/>
            </w:tcBorders>
            <w:vAlign w:val="center"/>
          </w:tcPr>
          <w:p w14:paraId="7332502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0.967</w:t>
            </w:r>
          </w:p>
        </w:tc>
        <w:tc>
          <w:tcPr>
            <w:tcW w:w="869" w:type="dxa"/>
            <w:tcBorders>
              <w:top w:val="single" w:color="auto" w:sz="4" w:space="0"/>
              <w:left w:val="single" w:color="auto" w:sz="4" w:space="0"/>
              <w:bottom w:val="single" w:color="auto" w:sz="4" w:space="0"/>
              <w:right w:val="single" w:color="auto" w:sz="4" w:space="0"/>
            </w:tcBorders>
            <w:vAlign w:val="center"/>
          </w:tcPr>
          <w:p w14:paraId="462B218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0.958</w:t>
            </w:r>
          </w:p>
        </w:tc>
        <w:tc>
          <w:tcPr>
            <w:tcW w:w="870" w:type="dxa"/>
            <w:tcBorders>
              <w:top w:val="single" w:color="auto" w:sz="4" w:space="0"/>
              <w:left w:val="single" w:color="auto" w:sz="4" w:space="0"/>
              <w:bottom w:val="single" w:color="auto" w:sz="4" w:space="0"/>
              <w:right w:val="single" w:color="auto" w:sz="4" w:space="0"/>
            </w:tcBorders>
            <w:vAlign w:val="center"/>
          </w:tcPr>
          <w:p w14:paraId="67384C7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0.952</w:t>
            </w:r>
          </w:p>
        </w:tc>
        <w:tc>
          <w:tcPr>
            <w:tcW w:w="883" w:type="dxa"/>
            <w:tcBorders>
              <w:top w:val="single" w:color="auto" w:sz="4" w:space="0"/>
              <w:left w:val="single" w:color="auto" w:sz="4" w:space="0"/>
              <w:bottom w:val="single" w:color="auto" w:sz="4" w:space="0"/>
              <w:right w:val="single" w:color="auto" w:sz="4" w:space="0"/>
            </w:tcBorders>
            <w:vAlign w:val="center"/>
          </w:tcPr>
          <w:p w14:paraId="042C9F2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0.949</w:t>
            </w:r>
          </w:p>
        </w:tc>
      </w:tr>
      <w:tr w14:paraId="6EEDFB63">
        <w:tblPrEx>
          <w:tblCellMar>
            <w:top w:w="0" w:type="dxa"/>
            <w:left w:w="108" w:type="dxa"/>
            <w:bottom w:w="0" w:type="dxa"/>
            <w:right w:w="108" w:type="dxa"/>
          </w:tblCellMar>
        </w:tblPrEx>
        <w:trPr>
          <w:cantSplit/>
          <w:trHeight w:val="36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5927FCC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869" w:type="dxa"/>
            <w:tcBorders>
              <w:top w:val="single" w:color="auto" w:sz="4" w:space="0"/>
              <w:bottom w:val="single" w:color="auto" w:sz="4" w:space="0"/>
              <w:right w:val="single" w:color="auto" w:sz="4" w:space="0"/>
            </w:tcBorders>
            <w:vAlign w:val="center"/>
          </w:tcPr>
          <w:p w14:paraId="369E0A0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673B618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6CF7BA9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1.003</w:t>
            </w:r>
          </w:p>
        </w:tc>
        <w:tc>
          <w:tcPr>
            <w:tcW w:w="869" w:type="dxa"/>
            <w:tcBorders>
              <w:top w:val="single" w:color="auto" w:sz="4" w:space="0"/>
              <w:left w:val="single" w:color="auto" w:sz="4" w:space="0"/>
              <w:bottom w:val="single" w:color="auto" w:sz="4" w:space="0"/>
              <w:right w:val="single" w:color="auto" w:sz="4" w:space="0"/>
            </w:tcBorders>
            <w:vAlign w:val="center"/>
          </w:tcPr>
          <w:p w14:paraId="22CA454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1.082</w:t>
            </w:r>
          </w:p>
        </w:tc>
        <w:tc>
          <w:tcPr>
            <w:tcW w:w="869" w:type="dxa"/>
            <w:tcBorders>
              <w:top w:val="single" w:color="auto" w:sz="4" w:space="0"/>
              <w:left w:val="single" w:color="auto" w:sz="4" w:space="0"/>
              <w:bottom w:val="single" w:color="auto" w:sz="4" w:space="0"/>
              <w:right w:val="single" w:color="auto" w:sz="4" w:space="0"/>
            </w:tcBorders>
            <w:vAlign w:val="center"/>
          </w:tcPr>
          <w:p w14:paraId="31911D4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1.077</w:t>
            </w:r>
          </w:p>
        </w:tc>
        <w:tc>
          <w:tcPr>
            <w:tcW w:w="869" w:type="dxa"/>
            <w:tcBorders>
              <w:top w:val="single" w:color="auto" w:sz="4" w:space="0"/>
              <w:left w:val="single" w:color="auto" w:sz="4" w:space="0"/>
              <w:bottom w:val="single" w:color="auto" w:sz="4" w:space="0"/>
              <w:right w:val="single" w:color="auto" w:sz="4" w:space="0"/>
            </w:tcBorders>
            <w:vAlign w:val="center"/>
          </w:tcPr>
          <w:p w14:paraId="5F328B4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1.063</w:t>
            </w:r>
          </w:p>
        </w:tc>
        <w:tc>
          <w:tcPr>
            <w:tcW w:w="869" w:type="dxa"/>
            <w:tcBorders>
              <w:top w:val="single" w:color="auto" w:sz="4" w:space="0"/>
              <w:left w:val="single" w:color="auto" w:sz="4" w:space="0"/>
              <w:bottom w:val="single" w:color="auto" w:sz="4" w:space="0"/>
              <w:right w:val="single" w:color="auto" w:sz="4" w:space="0"/>
            </w:tcBorders>
            <w:vAlign w:val="center"/>
          </w:tcPr>
          <w:p w14:paraId="231D7DB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1.054</w:t>
            </w:r>
          </w:p>
        </w:tc>
        <w:tc>
          <w:tcPr>
            <w:tcW w:w="870" w:type="dxa"/>
            <w:tcBorders>
              <w:top w:val="single" w:color="auto" w:sz="4" w:space="0"/>
              <w:left w:val="single" w:color="auto" w:sz="4" w:space="0"/>
              <w:bottom w:val="single" w:color="auto" w:sz="4" w:space="0"/>
              <w:right w:val="single" w:color="auto" w:sz="4" w:space="0"/>
            </w:tcBorders>
            <w:vAlign w:val="center"/>
          </w:tcPr>
          <w:p w14:paraId="5543D27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1.047</w:t>
            </w:r>
          </w:p>
        </w:tc>
        <w:tc>
          <w:tcPr>
            <w:tcW w:w="883" w:type="dxa"/>
            <w:tcBorders>
              <w:top w:val="single" w:color="auto" w:sz="4" w:space="0"/>
              <w:left w:val="single" w:color="auto" w:sz="4" w:space="0"/>
              <w:bottom w:val="single" w:color="auto" w:sz="4" w:space="0"/>
              <w:right w:val="single" w:color="auto" w:sz="4" w:space="0"/>
            </w:tcBorders>
            <w:vAlign w:val="center"/>
          </w:tcPr>
          <w:p w14:paraId="1B945AC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1.044</w:t>
            </w:r>
          </w:p>
        </w:tc>
      </w:tr>
      <w:tr w14:paraId="18B2725F">
        <w:tblPrEx>
          <w:tblCellMar>
            <w:top w:w="0" w:type="dxa"/>
            <w:left w:w="108" w:type="dxa"/>
            <w:bottom w:w="0" w:type="dxa"/>
            <w:right w:w="108" w:type="dxa"/>
          </w:tblCellMar>
        </w:tblPrEx>
        <w:trPr>
          <w:cantSplit/>
          <w:trHeight w:val="36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23FBF8C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869" w:type="dxa"/>
            <w:tcBorders>
              <w:top w:val="single" w:color="auto" w:sz="4" w:space="0"/>
              <w:bottom w:val="single" w:color="auto" w:sz="4" w:space="0"/>
              <w:right w:val="single" w:color="auto" w:sz="4" w:space="0"/>
            </w:tcBorders>
            <w:vAlign w:val="center"/>
          </w:tcPr>
          <w:p w14:paraId="623D8ABD">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022E5FE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0A0FA82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6B1F7C5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0.979</w:t>
            </w:r>
          </w:p>
        </w:tc>
        <w:tc>
          <w:tcPr>
            <w:tcW w:w="869" w:type="dxa"/>
            <w:tcBorders>
              <w:top w:val="single" w:color="auto" w:sz="4" w:space="0"/>
              <w:left w:val="single" w:color="auto" w:sz="4" w:space="0"/>
              <w:bottom w:val="single" w:color="auto" w:sz="4" w:space="0"/>
              <w:right w:val="single" w:color="auto" w:sz="4" w:space="0"/>
            </w:tcBorders>
            <w:vAlign w:val="center"/>
          </w:tcPr>
          <w:p w14:paraId="3526EE4F">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1.015</w:t>
            </w:r>
          </w:p>
        </w:tc>
        <w:tc>
          <w:tcPr>
            <w:tcW w:w="869" w:type="dxa"/>
            <w:tcBorders>
              <w:top w:val="single" w:color="auto" w:sz="4" w:space="0"/>
              <w:left w:val="single" w:color="auto" w:sz="4" w:space="0"/>
              <w:bottom w:val="single" w:color="auto" w:sz="4" w:space="0"/>
              <w:right w:val="single" w:color="auto" w:sz="4" w:space="0"/>
            </w:tcBorders>
            <w:vAlign w:val="center"/>
          </w:tcPr>
          <w:p w14:paraId="27FA3C4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1.068</w:t>
            </w:r>
          </w:p>
        </w:tc>
        <w:tc>
          <w:tcPr>
            <w:tcW w:w="869" w:type="dxa"/>
            <w:tcBorders>
              <w:top w:val="single" w:color="auto" w:sz="4" w:space="0"/>
              <w:left w:val="single" w:color="auto" w:sz="4" w:space="0"/>
              <w:bottom w:val="single" w:color="auto" w:sz="4" w:space="0"/>
              <w:right w:val="single" w:color="auto" w:sz="4" w:space="0"/>
            </w:tcBorders>
            <w:vAlign w:val="center"/>
          </w:tcPr>
          <w:p w14:paraId="05EE192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1.058</w:t>
            </w:r>
          </w:p>
        </w:tc>
        <w:tc>
          <w:tcPr>
            <w:tcW w:w="870" w:type="dxa"/>
            <w:tcBorders>
              <w:top w:val="single" w:color="auto" w:sz="4" w:space="0"/>
              <w:left w:val="single" w:color="auto" w:sz="4" w:space="0"/>
              <w:bottom w:val="single" w:color="auto" w:sz="4" w:space="0"/>
              <w:right w:val="single" w:color="auto" w:sz="4" w:space="0"/>
            </w:tcBorders>
            <w:vAlign w:val="center"/>
          </w:tcPr>
          <w:p w14:paraId="48BF954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1.051</w:t>
            </w:r>
          </w:p>
        </w:tc>
        <w:tc>
          <w:tcPr>
            <w:tcW w:w="883" w:type="dxa"/>
            <w:tcBorders>
              <w:top w:val="single" w:color="auto" w:sz="4" w:space="0"/>
              <w:left w:val="single" w:color="auto" w:sz="4" w:space="0"/>
              <w:bottom w:val="single" w:color="auto" w:sz="4" w:space="0"/>
              <w:right w:val="single" w:color="auto" w:sz="4" w:space="0"/>
            </w:tcBorders>
            <w:vAlign w:val="center"/>
          </w:tcPr>
          <w:p w14:paraId="6241277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1.048</w:t>
            </w:r>
          </w:p>
        </w:tc>
      </w:tr>
      <w:tr w14:paraId="2FE76B5B">
        <w:tblPrEx>
          <w:tblCellMar>
            <w:top w:w="0" w:type="dxa"/>
            <w:left w:w="108" w:type="dxa"/>
            <w:bottom w:w="0" w:type="dxa"/>
            <w:right w:w="108" w:type="dxa"/>
          </w:tblCellMar>
        </w:tblPrEx>
        <w:trPr>
          <w:cantSplit/>
          <w:trHeight w:val="36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155909D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869" w:type="dxa"/>
            <w:tcBorders>
              <w:top w:val="single" w:color="auto" w:sz="4" w:space="0"/>
              <w:bottom w:val="single" w:color="auto" w:sz="4" w:space="0"/>
              <w:right w:val="single" w:color="auto" w:sz="4" w:space="0"/>
            </w:tcBorders>
            <w:vAlign w:val="center"/>
          </w:tcPr>
          <w:p w14:paraId="495775AD">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205CFAF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0D10A6C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373C507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62698F7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0.979</w:t>
            </w:r>
          </w:p>
        </w:tc>
        <w:tc>
          <w:tcPr>
            <w:tcW w:w="869" w:type="dxa"/>
            <w:tcBorders>
              <w:top w:val="single" w:color="auto" w:sz="4" w:space="0"/>
              <w:left w:val="single" w:color="auto" w:sz="4" w:space="0"/>
              <w:bottom w:val="single" w:color="auto" w:sz="4" w:space="0"/>
              <w:right w:val="single" w:color="auto" w:sz="4" w:space="0"/>
            </w:tcBorders>
            <w:vAlign w:val="center"/>
          </w:tcPr>
          <w:p w14:paraId="518BAAB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1.002</w:t>
            </w:r>
          </w:p>
        </w:tc>
        <w:tc>
          <w:tcPr>
            <w:tcW w:w="869" w:type="dxa"/>
            <w:tcBorders>
              <w:top w:val="single" w:color="auto" w:sz="4" w:space="0"/>
              <w:left w:val="single" w:color="auto" w:sz="4" w:space="0"/>
              <w:bottom w:val="single" w:color="auto" w:sz="4" w:space="0"/>
              <w:right w:val="single" w:color="auto" w:sz="4" w:space="0"/>
            </w:tcBorders>
            <w:vAlign w:val="center"/>
          </w:tcPr>
          <w:p w14:paraId="433340E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1.058</w:t>
            </w:r>
          </w:p>
        </w:tc>
        <w:tc>
          <w:tcPr>
            <w:tcW w:w="870" w:type="dxa"/>
            <w:tcBorders>
              <w:top w:val="single" w:color="auto" w:sz="4" w:space="0"/>
              <w:left w:val="single" w:color="auto" w:sz="4" w:space="0"/>
              <w:bottom w:val="single" w:color="auto" w:sz="4" w:space="0"/>
              <w:right w:val="single" w:color="auto" w:sz="4" w:space="0"/>
            </w:tcBorders>
            <w:vAlign w:val="center"/>
          </w:tcPr>
          <w:p w14:paraId="6C8DCC9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1.051</w:t>
            </w:r>
          </w:p>
        </w:tc>
        <w:tc>
          <w:tcPr>
            <w:tcW w:w="883" w:type="dxa"/>
            <w:tcBorders>
              <w:top w:val="single" w:color="auto" w:sz="4" w:space="0"/>
              <w:left w:val="single" w:color="auto" w:sz="4" w:space="0"/>
              <w:bottom w:val="single" w:color="auto" w:sz="4" w:space="0"/>
              <w:right w:val="single" w:color="auto" w:sz="4" w:space="0"/>
            </w:tcBorders>
            <w:vAlign w:val="center"/>
          </w:tcPr>
          <w:p w14:paraId="4EFD382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1.048</w:t>
            </w:r>
          </w:p>
        </w:tc>
      </w:tr>
      <w:tr w14:paraId="4EBA8915">
        <w:tblPrEx>
          <w:tblCellMar>
            <w:top w:w="0" w:type="dxa"/>
            <w:left w:w="108" w:type="dxa"/>
            <w:bottom w:w="0" w:type="dxa"/>
            <w:right w:w="108" w:type="dxa"/>
          </w:tblCellMar>
        </w:tblPrEx>
        <w:trPr>
          <w:cantSplit/>
          <w:trHeight w:val="36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27FD86E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869" w:type="dxa"/>
            <w:tcBorders>
              <w:top w:val="single" w:color="auto" w:sz="4" w:space="0"/>
              <w:bottom w:val="single" w:color="auto" w:sz="4" w:space="0"/>
              <w:right w:val="single" w:color="auto" w:sz="4" w:space="0"/>
            </w:tcBorders>
            <w:vAlign w:val="center"/>
          </w:tcPr>
          <w:p w14:paraId="6F8F3CE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7BCAF6DF">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18D2B9C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66545CA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37C6440D">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2E3035F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0.962</w:t>
            </w:r>
          </w:p>
        </w:tc>
        <w:tc>
          <w:tcPr>
            <w:tcW w:w="869" w:type="dxa"/>
            <w:tcBorders>
              <w:top w:val="single" w:color="auto" w:sz="4" w:space="0"/>
              <w:left w:val="single" w:color="auto" w:sz="4" w:space="0"/>
              <w:bottom w:val="single" w:color="auto" w:sz="4" w:space="0"/>
              <w:right w:val="single" w:color="auto" w:sz="4" w:space="0"/>
            </w:tcBorders>
            <w:vAlign w:val="center"/>
          </w:tcPr>
          <w:p w14:paraId="5569DE4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0.993</w:t>
            </w:r>
          </w:p>
        </w:tc>
        <w:tc>
          <w:tcPr>
            <w:tcW w:w="870" w:type="dxa"/>
            <w:tcBorders>
              <w:top w:val="single" w:color="auto" w:sz="4" w:space="0"/>
              <w:left w:val="single" w:color="auto" w:sz="4" w:space="0"/>
              <w:bottom w:val="single" w:color="auto" w:sz="4" w:space="0"/>
              <w:right w:val="single" w:color="auto" w:sz="4" w:space="0"/>
            </w:tcBorders>
            <w:vAlign w:val="center"/>
          </w:tcPr>
          <w:p w14:paraId="072E62C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1.051</w:t>
            </w:r>
          </w:p>
        </w:tc>
        <w:tc>
          <w:tcPr>
            <w:tcW w:w="883" w:type="dxa"/>
            <w:tcBorders>
              <w:top w:val="single" w:color="auto" w:sz="4" w:space="0"/>
              <w:left w:val="single" w:color="auto" w:sz="4" w:space="0"/>
              <w:bottom w:val="single" w:color="auto" w:sz="4" w:space="0"/>
              <w:right w:val="single" w:color="auto" w:sz="4" w:space="0"/>
            </w:tcBorders>
            <w:vAlign w:val="center"/>
          </w:tcPr>
          <w:p w14:paraId="0474ECC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1.048</w:t>
            </w:r>
          </w:p>
        </w:tc>
      </w:tr>
      <w:tr w14:paraId="44A883C3">
        <w:tblPrEx>
          <w:tblCellMar>
            <w:top w:w="0" w:type="dxa"/>
            <w:left w:w="108" w:type="dxa"/>
            <w:bottom w:w="0" w:type="dxa"/>
            <w:right w:w="108" w:type="dxa"/>
          </w:tblCellMar>
        </w:tblPrEx>
        <w:trPr>
          <w:cantSplit/>
          <w:trHeight w:val="36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6477CE4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p>
        </w:tc>
        <w:tc>
          <w:tcPr>
            <w:tcW w:w="869" w:type="dxa"/>
            <w:tcBorders>
              <w:top w:val="single" w:color="auto" w:sz="4" w:space="0"/>
              <w:bottom w:val="single" w:color="auto" w:sz="4" w:space="0"/>
              <w:right w:val="single" w:color="auto" w:sz="4" w:space="0"/>
            </w:tcBorders>
            <w:vAlign w:val="center"/>
          </w:tcPr>
          <w:p w14:paraId="2F60C56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502ADA8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08C6BFA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38E4218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53EA5A9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72FE54A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04415E8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0.949</w:t>
            </w:r>
          </w:p>
        </w:tc>
        <w:tc>
          <w:tcPr>
            <w:tcW w:w="870" w:type="dxa"/>
            <w:tcBorders>
              <w:top w:val="single" w:color="auto" w:sz="4" w:space="0"/>
              <w:left w:val="single" w:color="auto" w:sz="4" w:space="0"/>
              <w:bottom w:val="single" w:color="auto" w:sz="4" w:space="0"/>
              <w:right w:val="single" w:color="auto" w:sz="4" w:space="0"/>
            </w:tcBorders>
            <w:vAlign w:val="center"/>
          </w:tcPr>
          <w:p w14:paraId="464A9B4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0.987</w:t>
            </w:r>
          </w:p>
        </w:tc>
        <w:tc>
          <w:tcPr>
            <w:tcW w:w="883" w:type="dxa"/>
            <w:tcBorders>
              <w:top w:val="single" w:color="auto" w:sz="4" w:space="0"/>
              <w:left w:val="single" w:color="auto" w:sz="4" w:space="0"/>
              <w:bottom w:val="single" w:color="auto" w:sz="4" w:space="0"/>
              <w:right w:val="single" w:color="auto" w:sz="4" w:space="0"/>
            </w:tcBorders>
            <w:vAlign w:val="center"/>
          </w:tcPr>
          <w:p w14:paraId="1E97268D">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1.03</w:t>
            </w:r>
          </w:p>
        </w:tc>
      </w:tr>
      <w:tr w14:paraId="73BBB44E">
        <w:tblPrEx>
          <w:tblCellMar>
            <w:top w:w="0" w:type="dxa"/>
            <w:left w:w="108" w:type="dxa"/>
            <w:bottom w:w="0" w:type="dxa"/>
            <w:right w:w="108" w:type="dxa"/>
          </w:tblCellMar>
        </w:tblPrEx>
        <w:trPr>
          <w:cantSplit/>
          <w:trHeight w:val="36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36C9B1C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w:t>
            </w:r>
          </w:p>
        </w:tc>
        <w:tc>
          <w:tcPr>
            <w:tcW w:w="869" w:type="dxa"/>
            <w:tcBorders>
              <w:top w:val="single" w:color="auto" w:sz="4" w:space="0"/>
              <w:bottom w:val="single" w:color="auto" w:sz="4" w:space="0"/>
              <w:right w:val="single" w:color="auto" w:sz="4" w:space="0"/>
            </w:tcBorders>
            <w:vAlign w:val="center"/>
          </w:tcPr>
          <w:p w14:paraId="5872094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682538E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28A737DD">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56AE700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11B5C08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35D380D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1F159BED">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70" w:type="dxa"/>
            <w:tcBorders>
              <w:top w:val="single" w:color="auto" w:sz="4" w:space="0"/>
              <w:left w:val="single" w:color="auto" w:sz="4" w:space="0"/>
              <w:bottom w:val="single" w:color="auto" w:sz="4" w:space="0"/>
              <w:right w:val="single" w:color="auto" w:sz="4" w:space="0"/>
            </w:tcBorders>
            <w:vAlign w:val="center"/>
          </w:tcPr>
          <w:p w14:paraId="2E97061F">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0.938</w:t>
            </w:r>
          </w:p>
        </w:tc>
        <w:tc>
          <w:tcPr>
            <w:tcW w:w="883" w:type="dxa"/>
            <w:tcBorders>
              <w:top w:val="single" w:color="auto" w:sz="4" w:space="0"/>
              <w:left w:val="single" w:color="auto" w:sz="4" w:space="0"/>
              <w:bottom w:val="single" w:color="auto" w:sz="4" w:space="0"/>
              <w:right w:val="single" w:color="auto" w:sz="4" w:space="0"/>
            </w:tcBorders>
            <w:vAlign w:val="center"/>
          </w:tcPr>
          <w:p w14:paraId="5CC45A8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0.981</w:t>
            </w:r>
          </w:p>
        </w:tc>
      </w:tr>
      <w:tr w14:paraId="1CD5D5F5">
        <w:tblPrEx>
          <w:tblCellMar>
            <w:top w:w="0" w:type="dxa"/>
            <w:left w:w="108" w:type="dxa"/>
            <w:bottom w:w="0" w:type="dxa"/>
            <w:right w:w="108" w:type="dxa"/>
          </w:tblCellMar>
        </w:tblPrEx>
        <w:trPr>
          <w:cantSplit/>
          <w:trHeight w:val="369"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1A93F48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p>
        </w:tc>
        <w:tc>
          <w:tcPr>
            <w:tcW w:w="869" w:type="dxa"/>
            <w:tcBorders>
              <w:top w:val="single" w:color="auto" w:sz="4" w:space="0"/>
              <w:bottom w:val="single" w:color="auto" w:sz="4" w:space="0"/>
              <w:right w:val="single" w:color="auto" w:sz="4" w:space="0"/>
            </w:tcBorders>
            <w:vAlign w:val="center"/>
          </w:tcPr>
          <w:p w14:paraId="027B0E6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19C1CDD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7AF80DB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1A48970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4FF0D37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47C77D3F">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69" w:type="dxa"/>
            <w:tcBorders>
              <w:top w:val="single" w:color="auto" w:sz="4" w:space="0"/>
              <w:left w:val="single" w:color="auto" w:sz="4" w:space="0"/>
              <w:bottom w:val="single" w:color="auto" w:sz="4" w:space="0"/>
              <w:right w:val="single" w:color="auto" w:sz="4" w:space="0"/>
            </w:tcBorders>
            <w:vAlign w:val="center"/>
          </w:tcPr>
          <w:p w14:paraId="435DA15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70" w:type="dxa"/>
            <w:tcBorders>
              <w:top w:val="single" w:color="auto" w:sz="4" w:space="0"/>
              <w:left w:val="single" w:color="auto" w:sz="4" w:space="0"/>
              <w:bottom w:val="single" w:color="auto" w:sz="4" w:space="0"/>
              <w:right w:val="single" w:color="auto" w:sz="4" w:space="0"/>
            </w:tcBorders>
            <w:vAlign w:val="center"/>
          </w:tcPr>
          <w:p w14:paraId="65C9FEB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p>
        </w:tc>
        <w:tc>
          <w:tcPr>
            <w:tcW w:w="883" w:type="dxa"/>
            <w:tcBorders>
              <w:top w:val="single" w:color="auto" w:sz="4" w:space="0"/>
              <w:left w:val="single" w:color="auto" w:sz="4" w:space="0"/>
              <w:bottom w:val="single" w:color="auto" w:sz="4" w:space="0"/>
              <w:right w:val="single" w:color="auto" w:sz="4" w:space="0"/>
            </w:tcBorders>
            <w:vAlign w:val="center"/>
          </w:tcPr>
          <w:p w14:paraId="1CB094B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0.93</w:t>
            </w:r>
          </w:p>
        </w:tc>
      </w:tr>
    </w:tbl>
    <w:p w14:paraId="2F71B800">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2AE0C63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both"/>
        <w:textAlignment w:val="auto"/>
        <w:rPr>
          <w:rFonts w:hint="default" w:cs="仿宋"/>
          <w:b/>
          <w:bCs/>
          <w:color w:val="auto"/>
          <w:kern w:val="2"/>
          <w:sz w:val="24"/>
          <w:szCs w:val="24"/>
          <w:highlight w:val="none"/>
          <w:lang w:val="en-US" w:eastAsia="zh-CN"/>
        </w:rPr>
      </w:pPr>
    </w:p>
    <w:p w14:paraId="0D3C45E3">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小高层、高层住宅（电梯楼）楼层分配系数表1</w:t>
      </w:r>
    </w:p>
    <w:tbl>
      <w:tblPr>
        <w:tblStyle w:val="15"/>
        <w:tblW w:w="102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5"/>
        <w:gridCol w:w="622"/>
        <w:gridCol w:w="622"/>
        <w:gridCol w:w="622"/>
        <w:gridCol w:w="622"/>
        <w:gridCol w:w="622"/>
        <w:gridCol w:w="622"/>
        <w:gridCol w:w="622"/>
        <w:gridCol w:w="622"/>
        <w:gridCol w:w="622"/>
        <w:gridCol w:w="622"/>
        <w:gridCol w:w="622"/>
        <w:gridCol w:w="622"/>
        <w:gridCol w:w="622"/>
        <w:gridCol w:w="622"/>
        <w:gridCol w:w="626"/>
      </w:tblGrid>
      <w:tr w14:paraId="3AF61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blHeader/>
          <w:jc w:val="center"/>
        </w:trPr>
        <w:tc>
          <w:tcPr>
            <w:tcW w:w="955" w:type="dxa"/>
            <w:tcBorders>
              <w:top w:val="single" w:color="auto" w:sz="4" w:space="0"/>
              <w:left w:val="single" w:color="auto" w:sz="4" w:space="0"/>
              <w:bottom w:val="single" w:color="auto" w:sz="4" w:space="0"/>
              <w:right w:val="single" w:color="auto" w:sz="4" w:space="0"/>
              <w:tl2br w:val="single" w:color="auto" w:sz="6" w:space="0"/>
            </w:tcBorders>
            <w:vAlign w:val="center"/>
          </w:tcPr>
          <w:p w14:paraId="49CEE2BF">
            <w:pPr>
              <w:snapToGrid w:val="0"/>
              <w:spacing w:beforeLines="0" w:afterLines="0" w:line="240" w:lineRule="auto"/>
              <w:ind w:left="0" w:leftChars="0" w:firstLine="0" w:firstLineChars="0"/>
              <w:jc w:val="both"/>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lang w:val="en-US" w:eastAsia="zh-CN"/>
              </w:rPr>
              <w:t xml:space="preserve">  </w:t>
            </w:r>
            <w:r>
              <w:rPr>
                <w:rFonts w:hint="eastAsia" w:ascii="仿宋_GB2312" w:hAnsi="仿宋_GB2312" w:eastAsia="仿宋_GB2312" w:cs="仿宋_GB2312"/>
                <w:b/>
                <w:color w:val="auto"/>
                <w:kern w:val="0"/>
                <w:sz w:val="18"/>
                <w:szCs w:val="18"/>
                <w:highlight w:val="none"/>
              </w:rPr>
              <w:t>总楼层</w:t>
            </w:r>
          </w:p>
          <w:p w14:paraId="44C8880C">
            <w:pPr>
              <w:snapToGrid w:val="0"/>
              <w:spacing w:beforeLines="0" w:afterLines="0" w:line="240" w:lineRule="auto"/>
              <w:ind w:firstLine="0" w:firstLineChars="0"/>
              <w:jc w:val="both"/>
              <w:rPr>
                <w:rFonts w:hint="eastAsia" w:ascii="仿宋_GB2312" w:hAnsi="仿宋_GB2312" w:eastAsia="仿宋_GB2312" w:cs="仿宋_GB2312"/>
                <w:b/>
                <w:color w:val="auto"/>
                <w:kern w:val="0"/>
                <w:sz w:val="18"/>
                <w:szCs w:val="18"/>
                <w:highlight w:val="none"/>
              </w:rPr>
            </w:pPr>
          </w:p>
          <w:p w14:paraId="1FBA5E71">
            <w:pPr>
              <w:snapToGrid w:val="0"/>
              <w:spacing w:beforeLines="0" w:afterLines="0" w:line="240" w:lineRule="auto"/>
              <w:ind w:firstLine="0" w:firstLineChars="0"/>
              <w:jc w:val="both"/>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所在楼层</w:t>
            </w:r>
          </w:p>
        </w:tc>
        <w:tc>
          <w:tcPr>
            <w:tcW w:w="622" w:type="dxa"/>
            <w:tcBorders>
              <w:top w:val="single" w:color="auto" w:sz="4" w:space="0"/>
              <w:left w:val="single" w:color="auto" w:sz="4" w:space="0"/>
              <w:bottom w:val="single" w:color="auto" w:sz="4" w:space="0"/>
              <w:right w:val="single" w:color="auto" w:sz="4" w:space="0"/>
            </w:tcBorders>
            <w:vAlign w:val="center"/>
          </w:tcPr>
          <w:p w14:paraId="324BDD14">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6</w:t>
            </w:r>
          </w:p>
        </w:tc>
        <w:tc>
          <w:tcPr>
            <w:tcW w:w="622" w:type="dxa"/>
            <w:tcBorders>
              <w:top w:val="single" w:color="auto" w:sz="4" w:space="0"/>
              <w:left w:val="single" w:color="auto" w:sz="4" w:space="0"/>
              <w:bottom w:val="single" w:color="auto" w:sz="4" w:space="0"/>
              <w:right w:val="single" w:color="auto" w:sz="4" w:space="0"/>
            </w:tcBorders>
            <w:vAlign w:val="center"/>
          </w:tcPr>
          <w:p w14:paraId="0C54AB15">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7</w:t>
            </w:r>
          </w:p>
        </w:tc>
        <w:tc>
          <w:tcPr>
            <w:tcW w:w="622" w:type="dxa"/>
            <w:tcBorders>
              <w:top w:val="single" w:color="auto" w:sz="4" w:space="0"/>
              <w:left w:val="single" w:color="auto" w:sz="4" w:space="0"/>
              <w:bottom w:val="single" w:color="auto" w:sz="4" w:space="0"/>
              <w:right w:val="single" w:color="auto" w:sz="4" w:space="0"/>
            </w:tcBorders>
            <w:vAlign w:val="center"/>
          </w:tcPr>
          <w:p w14:paraId="25BE5891">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8</w:t>
            </w:r>
          </w:p>
        </w:tc>
        <w:tc>
          <w:tcPr>
            <w:tcW w:w="622" w:type="dxa"/>
            <w:tcBorders>
              <w:top w:val="single" w:color="auto" w:sz="4" w:space="0"/>
              <w:left w:val="single" w:color="auto" w:sz="4" w:space="0"/>
              <w:bottom w:val="single" w:color="auto" w:sz="4" w:space="0"/>
              <w:right w:val="single" w:color="auto" w:sz="4" w:space="0"/>
            </w:tcBorders>
            <w:vAlign w:val="center"/>
          </w:tcPr>
          <w:p w14:paraId="5DB564C4">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9</w:t>
            </w:r>
          </w:p>
        </w:tc>
        <w:tc>
          <w:tcPr>
            <w:tcW w:w="622" w:type="dxa"/>
            <w:tcBorders>
              <w:top w:val="single" w:color="auto" w:sz="4" w:space="0"/>
              <w:left w:val="single" w:color="auto" w:sz="4" w:space="0"/>
              <w:bottom w:val="single" w:color="auto" w:sz="4" w:space="0"/>
              <w:right w:val="single" w:color="auto" w:sz="4" w:space="0"/>
            </w:tcBorders>
            <w:vAlign w:val="center"/>
          </w:tcPr>
          <w:p w14:paraId="05BDF9C9">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10</w:t>
            </w:r>
          </w:p>
        </w:tc>
        <w:tc>
          <w:tcPr>
            <w:tcW w:w="622" w:type="dxa"/>
            <w:tcBorders>
              <w:top w:val="single" w:color="auto" w:sz="4" w:space="0"/>
              <w:left w:val="single" w:color="auto" w:sz="4" w:space="0"/>
              <w:bottom w:val="single" w:color="auto" w:sz="4" w:space="0"/>
              <w:right w:val="single" w:color="auto" w:sz="4" w:space="0"/>
            </w:tcBorders>
            <w:vAlign w:val="center"/>
          </w:tcPr>
          <w:p w14:paraId="7388AC34">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11</w:t>
            </w:r>
          </w:p>
        </w:tc>
        <w:tc>
          <w:tcPr>
            <w:tcW w:w="622" w:type="dxa"/>
            <w:tcBorders>
              <w:top w:val="single" w:color="auto" w:sz="4" w:space="0"/>
              <w:left w:val="single" w:color="auto" w:sz="4" w:space="0"/>
              <w:bottom w:val="single" w:color="auto" w:sz="4" w:space="0"/>
              <w:right w:val="single" w:color="auto" w:sz="4" w:space="0"/>
            </w:tcBorders>
            <w:vAlign w:val="center"/>
          </w:tcPr>
          <w:p w14:paraId="4F837274">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12</w:t>
            </w:r>
          </w:p>
        </w:tc>
        <w:tc>
          <w:tcPr>
            <w:tcW w:w="622" w:type="dxa"/>
            <w:tcBorders>
              <w:top w:val="single" w:color="auto" w:sz="4" w:space="0"/>
              <w:left w:val="single" w:color="auto" w:sz="4" w:space="0"/>
              <w:bottom w:val="single" w:color="auto" w:sz="4" w:space="0"/>
              <w:right w:val="single" w:color="auto" w:sz="4" w:space="0"/>
            </w:tcBorders>
            <w:vAlign w:val="center"/>
          </w:tcPr>
          <w:p w14:paraId="62815594">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13</w:t>
            </w:r>
          </w:p>
        </w:tc>
        <w:tc>
          <w:tcPr>
            <w:tcW w:w="622" w:type="dxa"/>
            <w:tcBorders>
              <w:top w:val="single" w:color="auto" w:sz="4" w:space="0"/>
              <w:left w:val="single" w:color="auto" w:sz="4" w:space="0"/>
              <w:bottom w:val="single" w:color="auto" w:sz="4" w:space="0"/>
              <w:right w:val="single" w:color="auto" w:sz="4" w:space="0"/>
            </w:tcBorders>
            <w:vAlign w:val="center"/>
          </w:tcPr>
          <w:p w14:paraId="7A72F488">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14</w:t>
            </w:r>
          </w:p>
        </w:tc>
        <w:tc>
          <w:tcPr>
            <w:tcW w:w="622" w:type="dxa"/>
            <w:tcBorders>
              <w:top w:val="single" w:color="auto" w:sz="4" w:space="0"/>
              <w:left w:val="single" w:color="auto" w:sz="4" w:space="0"/>
              <w:bottom w:val="single" w:color="auto" w:sz="4" w:space="0"/>
              <w:right w:val="single" w:color="auto" w:sz="4" w:space="0"/>
            </w:tcBorders>
            <w:vAlign w:val="center"/>
          </w:tcPr>
          <w:p w14:paraId="3F8FF4A5">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15</w:t>
            </w:r>
          </w:p>
        </w:tc>
        <w:tc>
          <w:tcPr>
            <w:tcW w:w="622" w:type="dxa"/>
            <w:tcBorders>
              <w:top w:val="single" w:color="auto" w:sz="4" w:space="0"/>
              <w:left w:val="single" w:color="auto" w:sz="4" w:space="0"/>
              <w:bottom w:val="single" w:color="auto" w:sz="4" w:space="0"/>
              <w:right w:val="single" w:color="auto" w:sz="4" w:space="0"/>
            </w:tcBorders>
            <w:vAlign w:val="center"/>
          </w:tcPr>
          <w:p w14:paraId="56EF39D1">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16</w:t>
            </w:r>
          </w:p>
        </w:tc>
        <w:tc>
          <w:tcPr>
            <w:tcW w:w="622" w:type="dxa"/>
            <w:tcBorders>
              <w:top w:val="single" w:color="auto" w:sz="4" w:space="0"/>
              <w:left w:val="single" w:color="auto" w:sz="4" w:space="0"/>
              <w:bottom w:val="single" w:color="auto" w:sz="4" w:space="0"/>
              <w:right w:val="single" w:color="auto" w:sz="4" w:space="0"/>
            </w:tcBorders>
            <w:vAlign w:val="center"/>
          </w:tcPr>
          <w:p w14:paraId="57851E4C">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17</w:t>
            </w:r>
          </w:p>
        </w:tc>
        <w:tc>
          <w:tcPr>
            <w:tcW w:w="622" w:type="dxa"/>
            <w:tcBorders>
              <w:top w:val="single" w:color="auto" w:sz="4" w:space="0"/>
              <w:left w:val="single" w:color="auto" w:sz="4" w:space="0"/>
              <w:bottom w:val="single" w:color="auto" w:sz="4" w:space="0"/>
              <w:right w:val="single" w:color="auto" w:sz="4" w:space="0"/>
            </w:tcBorders>
            <w:vAlign w:val="center"/>
          </w:tcPr>
          <w:p w14:paraId="234986B1">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18</w:t>
            </w:r>
          </w:p>
        </w:tc>
        <w:tc>
          <w:tcPr>
            <w:tcW w:w="622" w:type="dxa"/>
            <w:tcBorders>
              <w:top w:val="single" w:color="auto" w:sz="4" w:space="0"/>
              <w:left w:val="single" w:color="auto" w:sz="4" w:space="0"/>
              <w:bottom w:val="single" w:color="auto" w:sz="4" w:space="0"/>
              <w:right w:val="single" w:color="auto" w:sz="4" w:space="0"/>
            </w:tcBorders>
            <w:vAlign w:val="center"/>
          </w:tcPr>
          <w:p w14:paraId="3B616C7C">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19</w:t>
            </w:r>
          </w:p>
        </w:tc>
        <w:tc>
          <w:tcPr>
            <w:tcW w:w="626" w:type="dxa"/>
            <w:tcBorders>
              <w:top w:val="single" w:color="auto" w:sz="4" w:space="0"/>
              <w:left w:val="single" w:color="auto" w:sz="4" w:space="0"/>
              <w:bottom w:val="single" w:color="auto" w:sz="4" w:space="0"/>
              <w:right w:val="single" w:color="auto" w:sz="4" w:space="0"/>
            </w:tcBorders>
            <w:vAlign w:val="center"/>
          </w:tcPr>
          <w:p w14:paraId="644F95D2">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20</w:t>
            </w:r>
          </w:p>
        </w:tc>
      </w:tr>
      <w:tr w14:paraId="30D9A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4099C30E">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w:t>
            </w:r>
          </w:p>
        </w:tc>
        <w:tc>
          <w:tcPr>
            <w:tcW w:w="622" w:type="dxa"/>
            <w:tcBorders>
              <w:top w:val="single" w:color="auto" w:sz="4" w:space="0"/>
              <w:left w:val="single" w:color="auto" w:sz="4" w:space="0"/>
              <w:bottom w:val="single" w:color="auto" w:sz="4" w:space="0"/>
              <w:right w:val="single" w:color="auto" w:sz="4" w:space="0"/>
            </w:tcBorders>
            <w:vAlign w:val="center"/>
          </w:tcPr>
          <w:p w14:paraId="3BD105D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0.966</w:t>
            </w:r>
          </w:p>
        </w:tc>
        <w:tc>
          <w:tcPr>
            <w:tcW w:w="622" w:type="dxa"/>
            <w:tcBorders>
              <w:top w:val="single" w:color="auto" w:sz="4" w:space="0"/>
              <w:left w:val="single" w:color="auto" w:sz="4" w:space="0"/>
              <w:bottom w:val="single" w:color="auto" w:sz="4" w:space="0"/>
              <w:right w:val="single" w:color="auto" w:sz="4" w:space="0"/>
            </w:tcBorders>
            <w:vAlign w:val="center"/>
          </w:tcPr>
          <w:p w14:paraId="630EABF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0.969</w:t>
            </w:r>
          </w:p>
        </w:tc>
        <w:tc>
          <w:tcPr>
            <w:tcW w:w="622" w:type="dxa"/>
            <w:tcBorders>
              <w:top w:val="single" w:color="auto" w:sz="4" w:space="0"/>
              <w:left w:val="single" w:color="auto" w:sz="4" w:space="0"/>
              <w:bottom w:val="single" w:color="auto" w:sz="4" w:space="0"/>
              <w:right w:val="single" w:color="auto" w:sz="4" w:space="0"/>
            </w:tcBorders>
            <w:vAlign w:val="center"/>
          </w:tcPr>
          <w:p w14:paraId="65B425C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0.955</w:t>
            </w:r>
          </w:p>
        </w:tc>
        <w:tc>
          <w:tcPr>
            <w:tcW w:w="622" w:type="dxa"/>
            <w:tcBorders>
              <w:top w:val="single" w:color="auto" w:sz="4" w:space="0"/>
              <w:left w:val="single" w:color="auto" w:sz="4" w:space="0"/>
              <w:bottom w:val="single" w:color="auto" w:sz="4" w:space="0"/>
              <w:right w:val="single" w:color="auto" w:sz="4" w:space="0"/>
            </w:tcBorders>
            <w:vAlign w:val="center"/>
          </w:tcPr>
          <w:p w14:paraId="75ADE3A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0.951</w:t>
            </w:r>
          </w:p>
        </w:tc>
        <w:tc>
          <w:tcPr>
            <w:tcW w:w="622" w:type="dxa"/>
            <w:tcBorders>
              <w:top w:val="single" w:color="auto" w:sz="4" w:space="0"/>
              <w:left w:val="single" w:color="auto" w:sz="4" w:space="0"/>
              <w:bottom w:val="single" w:color="auto" w:sz="4" w:space="0"/>
              <w:right w:val="single" w:color="auto" w:sz="4" w:space="0"/>
            </w:tcBorders>
            <w:vAlign w:val="center"/>
          </w:tcPr>
          <w:p w14:paraId="58BAF15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0.947</w:t>
            </w:r>
          </w:p>
        </w:tc>
        <w:tc>
          <w:tcPr>
            <w:tcW w:w="622" w:type="dxa"/>
            <w:tcBorders>
              <w:top w:val="single" w:color="auto" w:sz="4" w:space="0"/>
              <w:left w:val="single" w:color="auto" w:sz="4" w:space="0"/>
              <w:bottom w:val="single" w:color="auto" w:sz="4" w:space="0"/>
              <w:right w:val="single" w:color="auto" w:sz="4" w:space="0"/>
            </w:tcBorders>
            <w:vAlign w:val="center"/>
          </w:tcPr>
          <w:p w14:paraId="2625A7F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0.943</w:t>
            </w:r>
          </w:p>
        </w:tc>
        <w:tc>
          <w:tcPr>
            <w:tcW w:w="622" w:type="dxa"/>
            <w:tcBorders>
              <w:top w:val="single" w:color="auto" w:sz="4" w:space="0"/>
              <w:left w:val="single" w:color="auto" w:sz="4" w:space="0"/>
              <w:bottom w:val="single" w:color="auto" w:sz="4" w:space="0"/>
              <w:right w:val="single" w:color="auto" w:sz="4" w:space="0"/>
            </w:tcBorders>
            <w:vAlign w:val="center"/>
          </w:tcPr>
          <w:p w14:paraId="302EC81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w:t>
            </w:r>
          </w:p>
        </w:tc>
        <w:tc>
          <w:tcPr>
            <w:tcW w:w="622" w:type="dxa"/>
            <w:tcBorders>
              <w:top w:val="single" w:color="auto" w:sz="4" w:space="0"/>
              <w:left w:val="single" w:color="auto" w:sz="4" w:space="0"/>
              <w:bottom w:val="single" w:color="auto" w:sz="4" w:space="0"/>
              <w:right w:val="single" w:color="auto" w:sz="4" w:space="0"/>
            </w:tcBorders>
            <w:vAlign w:val="center"/>
          </w:tcPr>
          <w:p w14:paraId="3EE5B75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0.936</w:t>
            </w:r>
          </w:p>
        </w:tc>
        <w:tc>
          <w:tcPr>
            <w:tcW w:w="622" w:type="dxa"/>
            <w:tcBorders>
              <w:top w:val="single" w:color="auto" w:sz="4" w:space="0"/>
              <w:left w:val="single" w:color="auto" w:sz="4" w:space="0"/>
              <w:bottom w:val="single" w:color="auto" w:sz="4" w:space="0"/>
              <w:right w:val="single" w:color="auto" w:sz="4" w:space="0"/>
            </w:tcBorders>
            <w:vAlign w:val="center"/>
          </w:tcPr>
          <w:p w14:paraId="6BB9B4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0.933</w:t>
            </w:r>
          </w:p>
        </w:tc>
        <w:tc>
          <w:tcPr>
            <w:tcW w:w="622" w:type="dxa"/>
            <w:tcBorders>
              <w:top w:val="single" w:color="auto" w:sz="4" w:space="0"/>
              <w:left w:val="single" w:color="auto" w:sz="4" w:space="0"/>
              <w:bottom w:val="single" w:color="auto" w:sz="4" w:space="0"/>
              <w:right w:val="single" w:color="auto" w:sz="4" w:space="0"/>
            </w:tcBorders>
            <w:vAlign w:val="center"/>
          </w:tcPr>
          <w:p w14:paraId="4ED0DC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w:t>
            </w:r>
          </w:p>
        </w:tc>
        <w:tc>
          <w:tcPr>
            <w:tcW w:w="622" w:type="dxa"/>
            <w:tcBorders>
              <w:top w:val="single" w:color="auto" w:sz="4" w:space="0"/>
              <w:left w:val="single" w:color="auto" w:sz="4" w:space="0"/>
              <w:bottom w:val="single" w:color="auto" w:sz="4" w:space="0"/>
              <w:right w:val="single" w:color="auto" w:sz="4" w:space="0"/>
            </w:tcBorders>
            <w:vAlign w:val="center"/>
          </w:tcPr>
          <w:p w14:paraId="5740BF4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0.929</w:t>
            </w:r>
          </w:p>
        </w:tc>
        <w:tc>
          <w:tcPr>
            <w:tcW w:w="622" w:type="dxa"/>
            <w:tcBorders>
              <w:top w:val="single" w:color="auto" w:sz="4" w:space="0"/>
              <w:left w:val="single" w:color="auto" w:sz="4" w:space="0"/>
              <w:bottom w:val="single" w:color="auto" w:sz="4" w:space="0"/>
              <w:right w:val="single" w:color="auto" w:sz="4" w:space="0"/>
            </w:tcBorders>
            <w:vAlign w:val="center"/>
          </w:tcPr>
          <w:p w14:paraId="42EA889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0.923</w:t>
            </w:r>
          </w:p>
        </w:tc>
        <w:tc>
          <w:tcPr>
            <w:tcW w:w="622" w:type="dxa"/>
            <w:tcBorders>
              <w:top w:val="single" w:color="auto" w:sz="4" w:space="0"/>
              <w:left w:val="single" w:color="auto" w:sz="4" w:space="0"/>
              <w:bottom w:val="single" w:color="auto" w:sz="4" w:space="0"/>
              <w:right w:val="single" w:color="auto" w:sz="4" w:space="0"/>
            </w:tcBorders>
            <w:vAlign w:val="center"/>
          </w:tcPr>
          <w:p w14:paraId="50E99D7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0.92</w:t>
            </w:r>
          </w:p>
        </w:tc>
        <w:tc>
          <w:tcPr>
            <w:tcW w:w="622" w:type="dxa"/>
            <w:tcBorders>
              <w:top w:val="single" w:color="auto" w:sz="4" w:space="0"/>
              <w:left w:val="single" w:color="auto" w:sz="4" w:space="0"/>
              <w:bottom w:val="single" w:color="auto" w:sz="4" w:space="0"/>
              <w:right w:val="single" w:color="auto" w:sz="4" w:space="0"/>
            </w:tcBorders>
            <w:vAlign w:val="center"/>
          </w:tcPr>
          <w:p w14:paraId="45FF587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0.919</w:t>
            </w:r>
          </w:p>
        </w:tc>
        <w:tc>
          <w:tcPr>
            <w:tcW w:w="626" w:type="dxa"/>
            <w:tcBorders>
              <w:top w:val="single" w:color="auto" w:sz="4" w:space="0"/>
              <w:left w:val="single" w:color="auto" w:sz="4" w:space="0"/>
              <w:bottom w:val="single" w:color="auto" w:sz="4" w:space="0"/>
              <w:right w:val="single" w:color="auto" w:sz="4" w:space="0"/>
            </w:tcBorders>
            <w:vAlign w:val="center"/>
          </w:tcPr>
          <w:p w14:paraId="3D2DEF2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0.918</w:t>
            </w:r>
          </w:p>
        </w:tc>
      </w:tr>
      <w:tr w14:paraId="7230A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32872A93">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2</w:t>
            </w:r>
          </w:p>
        </w:tc>
        <w:tc>
          <w:tcPr>
            <w:tcW w:w="622" w:type="dxa"/>
            <w:tcBorders>
              <w:top w:val="single" w:color="auto" w:sz="4" w:space="0"/>
              <w:left w:val="single" w:color="auto" w:sz="4" w:space="0"/>
              <w:bottom w:val="single" w:color="auto" w:sz="4" w:space="0"/>
              <w:right w:val="single" w:color="auto" w:sz="4" w:space="0"/>
            </w:tcBorders>
            <w:vAlign w:val="center"/>
          </w:tcPr>
          <w:p w14:paraId="57CAEDF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1.005</w:t>
            </w:r>
          </w:p>
        </w:tc>
        <w:tc>
          <w:tcPr>
            <w:tcW w:w="622" w:type="dxa"/>
            <w:tcBorders>
              <w:top w:val="single" w:color="auto" w:sz="4" w:space="0"/>
              <w:left w:val="single" w:color="auto" w:sz="4" w:space="0"/>
              <w:bottom w:val="single" w:color="auto" w:sz="4" w:space="0"/>
              <w:right w:val="single" w:color="auto" w:sz="4" w:space="0"/>
            </w:tcBorders>
            <w:vAlign w:val="center"/>
          </w:tcPr>
          <w:p w14:paraId="5AB9A52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1.008</w:t>
            </w:r>
          </w:p>
        </w:tc>
        <w:tc>
          <w:tcPr>
            <w:tcW w:w="622" w:type="dxa"/>
            <w:tcBorders>
              <w:top w:val="single" w:color="auto" w:sz="4" w:space="0"/>
              <w:left w:val="single" w:color="auto" w:sz="4" w:space="0"/>
              <w:bottom w:val="single" w:color="auto" w:sz="4" w:space="0"/>
              <w:right w:val="single" w:color="auto" w:sz="4" w:space="0"/>
            </w:tcBorders>
            <w:vAlign w:val="center"/>
          </w:tcPr>
          <w:p w14:paraId="787A8F2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0.994</w:t>
            </w:r>
          </w:p>
        </w:tc>
        <w:tc>
          <w:tcPr>
            <w:tcW w:w="622" w:type="dxa"/>
            <w:tcBorders>
              <w:top w:val="single" w:color="auto" w:sz="4" w:space="0"/>
              <w:left w:val="single" w:color="auto" w:sz="4" w:space="0"/>
              <w:bottom w:val="single" w:color="auto" w:sz="4" w:space="0"/>
              <w:right w:val="single" w:color="auto" w:sz="4" w:space="0"/>
            </w:tcBorders>
            <w:vAlign w:val="center"/>
          </w:tcPr>
          <w:p w14:paraId="7CEBCFB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0.989</w:t>
            </w:r>
          </w:p>
        </w:tc>
        <w:tc>
          <w:tcPr>
            <w:tcW w:w="622" w:type="dxa"/>
            <w:tcBorders>
              <w:top w:val="single" w:color="auto" w:sz="4" w:space="0"/>
              <w:left w:val="single" w:color="auto" w:sz="4" w:space="0"/>
              <w:bottom w:val="single" w:color="auto" w:sz="4" w:space="0"/>
              <w:right w:val="single" w:color="auto" w:sz="4" w:space="0"/>
            </w:tcBorders>
            <w:vAlign w:val="center"/>
          </w:tcPr>
          <w:p w14:paraId="6D60BDF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0.985</w:t>
            </w:r>
          </w:p>
        </w:tc>
        <w:tc>
          <w:tcPr>
            <w:tcW w:w="622" w:type="dxa"/>
            <w:tcBorders>
              <w:top w:val="single" w:color="auto" w:sz="4" w:space="0"/>
              <w:left w:val="single" w:color="auto" w:sz="4" w:space="0"/>
              <w:bottom w:val="single" w:color="auto" w:sz="4" w:space="0"/>
              <w:right w:val="single" w:color="auto" w:sz="4" w:space="0"/>
            </w:tcBorders>
            <w:vAlign w:val="center"/>
          </w:tcPr>
          <w:p w14:paraId="1BD584A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0.981</w:t>
            </w:r>
          </w:p>
        </w:tc>
        <w:tc>
          <w:tcPr>
            <w:tcW w:w="622" w:type="dxa"/>
            <w:tcBorders>
              <w:top w:val="single" w:color="auto" w:sz="4" w:space="0"/>
              <w:left w:val="single" w:color="auto" w:sz="4" w:space="0"/>
              <w:bottom w:val="single" w:color="auto" w:sz="4" w:space="0"/>
              <w:right w:val="single" w:color="auto" w:sz="4" w:space="0"/>
            </w:tcBorders>
            <w:vAlign w:val="center"/>
          </w:tcPr>
          <w:p w14:paraId="1BB1238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0.978</w:t>
            </w:r>
          </w:p>
        </w:tc>
        <w:tc>
          <w:tcPr>
            <w:tcW w:w="622" w:type="dxa"/>
            <w:tcBorders>
              <w:top w:val="single" w:color="auto" w:sz="4" w:space="0"/>
              <w:left w:val="single" w:color="auto" w:sz="4" w:space="0"/>
              <w:bottom w:val="single" w:color="auto" w:sz="4" w:space="0"/>
              <w:right w:val="single" w:color="auto" w:sz="4" w:space="0"/>
            </w:tcBorders>
            <w:vAlign w:val="center"/>
          </w:tcPr>
          <w:p w14:paraId="4874646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0.974</w:t>
            </w:r>
          </w:p>
        </w:tc>
        <w:tc>
          <w:tcPr>
            <w:tcW w:w="622" w:type="dxa"/>
            <w:tcBorders>
              <w:top w:val="single" w:color="auto" w:sz="4" w:space="0"/>
              <w:left w:val="single" w:color="auto" w:sz="4" w:space="0"/>
              <w:bottom w:val="single" w:color="auto" w:sz="4" w:space="0"/>
              <w:right w:val="single" w:color="auto" w:sz="4" w:space="0"/>
            </w:tcBorders>
            <w:vAlign w:val="center"/>
          </w:tcPr>
          <w:p w14:paraId="60AA796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w:t>
            </w:r>
          </w:p>
        </w:tc>
        <w:tc>
          <w:tcPr>
            <w:tcW w:w="622" w:type="dxa"/>
            <w:tcBorders>
              <w:top w:val="single" w:color="auto" w:sz="4" w:space="0"/>
              <w:left w:val="single" w:color="auto" w:sz="4" w:space="0"/>
              <w:bottom w:val="single" w:color="auto" w:sz="4" w:space="0"/>
              <w:right w:val="single" w:color="auto" w:sz="4" w:space="0"/>
            </w:tcBorders>
            <w:vAlign w:val="center"/>
          </w:tcPr>
          <w:p w14:paraId="2609046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0.967</w:t>
            </w:r>
          </w:p>
        </w:tc>
        <w:tc>
          <w:tcPr>
            <w:tcW w:w="622" w:type="dxa"/>
            <w:tcBorders>
              <w:top w:val="single" w:color="auto" w:sz="4" w:space="0"/>
              <w:left w:val="single" w:color="auto" w:sz="4" w:space="0"/>
              <w:bottom w:val="single" w:color="auto" w:sz="4" w:space="0"/>
              <w:right w:val="single" w:color="auto" w:sz="4" w:space="0"/>
            </w:tcBorders>
            <w:vAlign w:val="center"/>
          </w:tcPr>
          <w:p w14:paraId="298E170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0.966</w:t>
            </w:r>
          </w:p>
        </w:tc>
        <w:tc>
          <w:tcPr>
            <w:tcW w:w="622" w:type="dxa"/>
            <w:tcBorders>
              <w:top w:val="single" w:color="auto" w:sz="4" w:space="0"/>
              <w:left w:val="single" w:color="auto" w:sz="4" w:space="0"/>
              <w:bottom w:val="single" w:color="auto" w:sz="4" w:space="0"/>
              <w:right w:val="single" w:color="auto" w:sz="4" w:space="0"/>
            </w:tcBorders>
            <w:vAlign w:val="center"/>
          </w:tcPr>
          <w:p w14:paraId="112BDF1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w:t>
            </w:r>
          </w:p>
        </w:tc>
        <w:tc>
          <w:tcPr>
            <w:tcW w:w="622" w:type="dxa"/>
            <w:tcBorders>
              <w:top w:val="single" w:color="auto" w:sz="4" w:space="0"/>
              <w:left w:val="single" w:color="auto" w:sz="4" w:space="0"/>
              <w:bottom w:val="single" w:color="auto" w:sz="4" w:space="0"/>
              <w:right w:val="single" w:color="auto" w:sz="4" w:space="0"/>
            </w:tcBorders>
            <w:vAlign w:val="center"/>
          </w:tcPr>
          <w:p w14:paraId="711C059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0.957</w:t>
            </w:r>
          </w:p>
        </w:tc>
        <w:tc>
          <w:tcPr>
            <w:tcW w:w="622" w:type="dxa"/>
            <w:tcBorders>
              <w:top w:val="single" w:color="auto" w:sz="4" w:space="0"/>
              <w:left w:val="single" w:color="auto" w:sz="4" w:space="0"/>
              <w:bottom w:val="single" w:color="auto" w:sz="4" w:space="0"/>
              <w:right w:val="single" w:color="auto" w:sz="4" w:space="0"/>
            </w:tcBorders>
            <w:vAlign w:val="center"/>
          </w:tcPr>
          <w:p w14:paraId="29B5C95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0.956</w:t>
            </w:r>
          </w:p>
        </w:tc>
        <w:tc>
          <w:tcPr>
            <w:tcW w:w="626" w:type="dxa"/>
            <w:tcBorders>
              <w:top w:val="single" w:color="auto" w:sz="4" w:space="0"/>
              <w:left w:val="single" w:color="auto" w:sz="4" w:space="0"/>
              <w:bottom w:val="single" w:color="auto" w:sz="4" w:space="0"/>
              <w:right w:val="single" w:color="auto" w:sz="4" w:space="0"/>
            </w:tcBorders>
            <w:vAlign w:val="center"/>
          </w:tcPr>
          <w:p w14:paraId="1720132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0.955</w:t>
            </w:r>
          </w:p>
        </w:tc>
      </w:tr>
      <w:tr w14:paraId="760AC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03C6E65E">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3</w:t>
            </w:r>
          </w:p>
        </w:tc>
        <w:tc>
          <w:tcPr>
            <w:tcW w:w="622" w:type="dxa"/>
            <w:tcBorders>
              <w:top w:val="single" w:color="auto" w:sz="4" w:space="0"/>
              <w:left w:val="single" w:color="auto" w:sz="4" w:space="0"/>
              <w:bottom w:val="single" w:color="auto" w:sz="4" w:space="0"/>
              <w:right w:val="single" w:color="auto" w:sz="4" w:space="0"/>
            </w:tcBorders>
            <w:vAlign w:val="center"/>
          </w:tcPr>
          <w:p w14:paraId="146004F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1.011</w:t>
            </w:r>
          </w:p>
        </w:tc>
        <w:tc>
          <w:tcPr>
            <w:tcW w:w="622" w:type="dxa"/>
            <w:tcBorders>
              <w:top w:val="single" w:color="auto" w:sz="4" w:space="0"/>
              <w:left w:val="single" w:color="auto" w:sz="4" w:space="0"/>
              <w:bottom w:val="single" w:color="auto" w:sz="4" w:space="0"/>
              <w:right w:val="single" w:color="auto" w:sz="4" w:space="0"/>
            </w:tcBorders>
            <w:vAlign w:val="center"/>
          </w:tcPr>
          <w:p w14:paraId="0B64D97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1.014</w:t>
            </w:r>
          </w:p>
        </w:tc>
        <w:tc>
          <w:tcPr>
            <w:tcW w:w="622" w:type="dxa"/>
            <w:tcBorders>
              <w:top w:val="single" w:color="auto" w:sz="4" w:space="0"/>
              <w:left w:val="single" w:color="auto" w:sz="4" w:space="0"/>
              <w:bottom w:val="single" w:color="auto" w:sz="4" w:space="0"/>
              <w:right w:val="single" w:color="auto" w:sz="4" w:space="0"/>
            </w:tcBorders>
            <w:vAlign w:val="center"/>
          </w:tcPr>
          <w:p w14:paraId="0A4D83D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w:t>
            </w:r>
          </w:p>
        </w:tc>
        <w:tc>
          <w:tcPr>
            <w:tcW w:w="622" w:type="dxa"/>
            <w:tcBorders>
              <w:top w:val="single" w:color="auto" w:sz="4" w:space="0"/>
              <w:left w:val="single" w:color="auto" w:sz="4" w:space="0"/>
              <w:bottom w:val="single" w:color="auto" w:sz="4" w:space="0"/>
              <w:right w:val="single" w:color="auto" w:sz="4" w:space="0"/>
            </w:tcBorders>
            <w:vAlign w:val="center"/>
          </w:tcPr>
          <w:p w14:paraId="3EA58C9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0.996</w:t>
            </w:r>
          </w:p>
        </w:tc>
        <w:tc>
          <w:tcPr>
            <w:tcW w:w="622" w:type="dxa"/>
            <w:tcBorders>
              <w:top w:val="single" w:color="auto" w:sz="4" w:space="0"/>
              <w:left w:val="single" w:color="auto" w:sz="4" w:space="0"/>
              <w:bottom w:val="single" w:color="auto" w:sz="4" w:space="0"/>
              <w:right w:val="single" w:color="auto" w:sz="4" w:space="0"/>
            </w:tcBorders>
            <w:vAlign w:val="center"/>
          </w:tcPr>
          <w:p w14:paraId="1163385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0.991</w:t>
            </w:r>
          </w:p>
        </w:tc>
        <w:tc>
          <w:tcPr>
            <w:tcW w:w="622" w:type="dxa"/>
            <w:tcBorders>
              <w:top w:val="single" w:color="auto" w:sz="4" w:space="0"/>
              <w:left w:val="single" w:color="auto" w:sz="4" w:space="0"/>
              <w:bottom w:val="single" w:color="auto" w:sz="4" w:space="0"/>
              <w:right w:val="single" w:color="auto" w:sz="4" w:space="0"/>
            </w:tcBorders>
            <w:vAlign w:val="center"/>
          </w:tcPr>
          <w:p w14:paraId="1DDC777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0.988</w:t>
            </w:r>
          </w:p>
        </w:tc>
        <w:tc>
          <w:tcPr>
            <w:tcW w:w="622" w:type="dxa"/>
            <w:tcBorders>
              <w:top w:val="single" w:color="auto" w:sz="4" w:space="0"/>
              <w:left w:val="single" w:color="auto" w:sz="4" w:space="0"/>
              <w:bottom w:val="single" w:color="auto" w:sz="4" w:space="0"/>
              <w:right w:val="single" w:color="auto" w:sz="4" w:space="0"/>
            </w:tcBorders>
            <w:vAlign w:val="center"/>
          </w:tcPr>
          <w:p w14:paraId="1F9CB7D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0.984</w:t>
            </w:r>
          </w:p>
        </w:tc>
        <w:tc>
          <w:tcPr>
            <w:tcW w:w="622" w:type="dxa"/>
            <w:tcBorders>
              <w:top w:val="single" w:color="auto" w:sz="4" w:space="0"/>
              <w:left w:val="single" w:color="auto" w:sz="4" w:space="0"/>
              <w:bottom w:val="single" w:color="auto" w:sz="4" w:space="0"/>
              <w:right w:val="single" w:color="auto" w:sz="4" w:space="0"/>
            </w:tcBorders>
            <w:vAlign w:val="center"/>
          </w:tcPr>
          <w:p w14:paraId="23419FF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w:t>
            </w:r>
          </w:p>
        </w:tc>
        <w:tc>
          <w:tcPr>
            <w:tcW w:w="622" w:type="dxa"/>
            <w:tcBorders>
              <w:top w:val="single" w:color="auto" w:sz="4" w:space="0"/>
              <w:left w:val="single" w:color="auto" w:sz="4" w:space="0"/>
              <w:bottom w:val="single" w:color="auto" w:sz="4" w:space="0"/>
              <w:right w:val="single" w:color="auto" w:sz="4" w:space="0"/>
            </w:tcBorders>
            <w:vAlign w:val="center"/>
          </w:tcPr>
          <w:p w14:paraId="6080B14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0.977</w:t>
            </w:r>
          </w:p>
        </w:tc>
        <w:tc>
          <w:tcPr>
            <w:tcW w:w="622" w:type="dxa"/>
            <w:tcBorders>
              <w:top w:val="single" w:color="auto" w:sz="4" w:space="0"/>
              <w:left w:val="single" w:color="auto" w:sz="4" w:space="0"/>
              <w:bottom w:val="single" w:color="auto" w:sz="4" w:space="0"/>
              <w:right w:val="single" w:color="auto" w:sz="4" w:space="0"/>
            </w:tcBorders>
            <w:vAlign w:val="center"/>
          </w:tcPr>
          <w:p w14:paraId="6467E4F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0.973</w:t>
            </w:r>
          </w:p>
        </w:tc>
        <w:tc>
          <w:tcPr>
            <w:tcW w:w="622" w:type="dxa"/>
            <w:tcBorders>
              <w:top w:val="single" w:color="auto" w:sz="4" w:space="0"/>
              <w:left w:val="single" w:color="auto" w:sz="4" w:space="0"/>
              <w:bottom w:val="single" w:color="auto" w:sz="4" w:space="0"/>
              <w:right w:val="single" w:color="auto" w:sz="4" w:space="0"/>
            </w:tcBorders>
            <w:vAlign w:val="center"/>
          </w:tcPr>
          <w:p w14:paraId="68E1153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0.972</w:t>
            </w:r>
          </w:p>
        </w:tc>
        <w:tc>
          <w:tcPr>
            <w:tcW w:w="622" w:type="dxa"/>
            <w:tcBorders>
              <w:top w:val="single" w:color="auto" w:sz="4" w:space="0"/>
              <w:left w:val="single" w:color="auto" w:sz="4" w:space="0"/>
              <w:bottom w:val="single" w:color="auto" w:sz="4" w:space="0"/>
              <w:right w:val="single" w:color="auto" w:sz="4" w:space="0"/>
            </w:tcBorders>
            <w:vAlign w:val="center"/>
          </w:tcPr>
          <w:p w14:paraId="2ADFAA7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0.967</w:t>
            </w:r>
          </w:p>
        </w:tc>
        <w:tc>
          <w:tcPr>
            <w:tcW w:w="622" w:type="dxa"/>
            <w:tcBorders>
              <w:top w:val="single" w:color="auto" w:sz="4" w:space="0"/>
              <w:left w:val="single" w:color="auto" w:sz="4" w:space="0"/>
              <w:bottom w:val="single" w:color="auto" w:sz="4" w:space="0"/>
              <w:right w:val="single" w:color="auto" w:sz="4" w:space="0"/>
            </w:tcBorders>
            <w:vAlign w:val="center"/>
          </w:tcPr>
          <w:p w14:paraId="6B3EFCE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0.963</w:t>
            </w:r>
          </w:p>
        </w:tc>
        <w:tc>
          <w:tcPr>
            <w:tcW w:w="622" w:type="dxa"/>
            <w:tcBorders>
              <w:top w:val="single" w:color="auto" w:sz="4" w:space="0"/>
              <w:left w:val="single" w:color="auto" w:sz="4" w:space="0"/>
              <w:bottom w:val="single" w:color="auto" w:sz="4" w:space="0"/>
              <w:right w:val="single" w:color="auto" w:sz="4" w:space="0"/>
            </w:tcBorders>
            <w:vAlign w:val="center"/>
          </w:tcPr>
          <w:p w14:paraId="19A26F0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0.962</w:t>
            </w:r>
          </w:p>
        </w:tc>
        <w:tc>
          <w:tcPr>
            <w:tcW w:w="626" w:type="dxa"/>
            <w:tcBorders>
              <w:top w:val="single" w:color="auto" w:sz="4" w:space="0"/>
              <w:left w:val="single" w:color="auto" w:sz="4" w:space="0"/>
              <w:bottom w:val="single" w:color="auto" w:sz="4" w:space="0"/>
              <w:right w:val="single" w:color="auto" w:sz="4" w:space="0"/>
            </w:tcBorders>
            <w:vAlign w:val="center"/>
          </w:tcPr>
          <w:p w14:paraId="0D98440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0.961</w:t>
            </w:r>
          </w:p>
        </w:tc>
      </w:tr>
      <w:tr w14:paraId="4005A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21263D0E">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4</w:t>
            </w:r>
          </w:p>
        </w:tc>
        <w:tc>
          <w:tcPr>
            <w:tcW w:w="622" w:type="dxa"/>
            <w:tcBorders>
              <w:top w:val="single" w:color="auto" w:sz="4" w:space="0"/>
              <w:left w:val="single" w:color="auto" w:sz="4" w:space="0"/>
              <w:bottom w:val="single" w:color="auto" w:sz="4" w:space="0"/>
              <w:right w:val="single" w:color="auto" w:sz="4" w:space="0"/>
            </w:tcBorders>
            <w:vAlign w:val="center"/>
          </w:tcPr>
          <w:p w14:paraId="7BDB5EC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1.011</w:t>
            </w:r>
          </w:p>
        </w:tc>
        <w:tc>
          <w:tcPr>
            <w:tcW w:w="622" w:type="dxa"/>
            <w:tcBorders>
              <w:top w:val="single" w:color="auto" w:sz="4" w:space="0"/>
              <w:left w:val="single" w:color="auto" w:sz="4" w:space="0"/>
              <w:bottom w:val="single" w:color="auto" w:sz="4" w:space="0"/>
              <w:right w:val="single" w:color="auto" w:sz="4" w:space="0"/>
            </w:tcBorders>
            <w:vAlign w:val="center"/>
          </w:tcPr>
          <w:p w14:paraId="5ED431E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1.014</w:t>
            </w:r>
          </w:p>
        </w:tc>
        <w:tc>
          <w:tcPr>
            <w:tcW w:w="622" w:type="dxa"/>
            <w:tcBorders>
              <w:top w:val="single" w:color="auto" w:sz="4" w:space="0"/>
              <w:left w:val="single" w:color="auto" w:sz="4" w:space="0"/>
              <w:bottom w:val="single" w:color="auto" w:sz="4" w:space="0"/>
              <w:right w:val="single" w:color="auto" w:sz="4" w:space="0"/>
            </w:tcBorders>
            <w:vAlign w:val="center"/>
          </w:tcPr>
          <w:p w14:paraId="44FC88E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1.006</w:t>
            </w:r>
          </w:p>
        </w:tc>
        <w:tc>
          <w:tcPr>
            <w:tcW w:w="622" w:type="dxa"/>
            <w:tcBorders>
              <w:top w:val="single" w:color="auto" w:sz="4" w:space="0"/>
              <w:left w:val="single" w:color="auto" w:sz="4" w:space="0"/>
              <w:bottom w:val="single" w:color="auto" w:sz="4" w:space="0"/>
              <w:right w:val="single" w:color="auto" w:sz="4" w:space="0"/>
            </w:tcBorders>
            <w:vAlign w:val="center"/>
          </w:tcPr>
          <w:p w14:paraId="79593E2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1.002</w:t>
            </w:r>
          </w:p>
        </w:tc>
        <w:tc>
          <w:tcPr>
            <w:tcW w:w="622" w:type="dxa"/>
            <w:tcBorders>
              <w:top w:val="single" w:color="auto" w:sz="4" w:space="0"/>
              <w:left w:val="single" w:color="auto" w:sz="4" w:space="0"/>
              <w:bottom w:val="single" w:color="auto" w:sz="4" w:space="0"/>
              <w:right w:val="single" w:color="auto" w:sz="4" w:space="0"/>
            </w:tcBorders>
            <w:vAlign w:val="center"/>
          </w:tcPr>
          <w:p w14:paraId="18B4EAA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0.998</w:t>
            </w:r>
          </w:p>
        </w:tc>
        <w:tc>
          <w:tcPr>
            <w:tcW w:w="622" w:type="dxa"/>
            <w:tcBorders>
              <w:top w:val="single" w:color="auto" w:sz="4" w:space="0"/>
              <w:left w:val="single" w:color="auto" w:sz="4" w:space="0"/>
              <w:bottom w:val="single" w:color="auto" w:sz="4" w:space="0"/>
              <w:right w:val="single" w:color="auto" w:sz="4" w:space="0"/>
            </w:tcBorders>
            <w:vAlign w:val="center"/>
          </w:tcPr>
          <w:p w14:paraId="3187D03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0.994</w:t>
            </w:r>
          </w:p>
        </w:tc>
        <w:tc>
          <w:tcPr>
            <w:tcW w:w="622" w:type="dxa"/>
            <w:tcBorders>
              <w:top w:val="single" w:color="auto" w:sz="4" w:space="0"/>
              <w:left w:val="single" w:color="auto" w:sz="4" w:space="0"/>
              <w:bottom w:val="single" w:color="auto" w:sz="4" w:space="0"/>
              <w:right w:val="single" w:color="auto" w:sz="4" w:space="0"/>
            </w:tcBorders>
            <w:vAlign w:val="center"/>
          </w:tcPr>
          <w:p w14:paraId="1D02E05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w:t>
            </w:r>
          </w:p>
        </w:tc>
        <w:tc>
          <w:tcPr>
            <w:tcW w:w="622" w:type="dxa"/>
            <w:tcBorders>
              <w:top w:val="single" w:color="auto" w:sz="4" w:space="0"/>
              <w:left w:val="single" w:color="auto" w:sz="4" w:space="0"/>
              <w:bottom w:val="single" w:color="auto" w:sz="4" w:space="0"/>
              <w:right w:val="single" w:color="auto" w:sz="4" w:space="0"/>
            </w:tcBorders>
            <w:vAlign w:val="center"/>
          </w:tcPr>
          <w:p w14:paraId="683C7B1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0.986</w:t>
            </w:r>
          </w:p>
        </w:tc>
        <w:tc>
          <w:tcPr>
            <w:tcW w:w="622" w:type="dxa"/>
            <w:tcBorders>
              <w:top w:val="single" w:color="auto" w:sz="4" w:space="0"/>
              <w:left w:val="single" w:color="auto" w:sz="4" w:space="0"/>
              <w:bottom w:val="single" w:color="auto" w:sz="4" w:space="0"/>
              <w:right w:val="single" w:color="auto" w:sz="4" w:space="0"/>
            </w:tcBorders>
            <w:vAlign w:val="center"/>
          </w:tcPr>
          <w:p w14:paraId="29B952E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0.983</w:t>
            </w:r>
          </w:p>
        </w:tc>
        <w:tc>
          <w:tcPr>
            <w:tcW w:w="622" w:type="dxa"/>
            <w:tcBorders>
              <w:top w:val="single" w:color="auto" w:sz="4" w:space="0"/>
              <w:left w:val="single" w:color="auto" w:sz="4" w:space="0"/>
              <w:bottom w:val="single" w:color="auto" w:sz="4" w:space="0"/>
              <w:right w:val="single" w:color="auto" w:sz="4" w:space="0"/>
            </w:tcBorders>
            <w:vAlign w:val="center"/>
          </w:tcPr>
          <w:p w14:paraId="19D19FE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0.979</w:t>
            </w:r>
          </w:p>
        </w:tc>
        <w:tc>
          <w:tcPr>
            <w:tcW w:w="622" w:type="dxa"/>
            <w:tcBorders>
              <w:top w:val="single" w:color="auto" w:sz="4" w:space="0"/>
              <w:left w:val="single" w:color="auto" w:sz="4" w:space="0"/>
              <w:bottom w:val="single" w:color="auto" w:sz="4" w:space="0"/>
              <w:right w:val="single" w:color="auto" w:sz="4" w:space="0"/>
            </w:tcBorders>
            <w:vAlign w:val="center"/>
          </w:tcPr>
          <w:p w14:paraId="082ED12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0.978</w:t>
            </w:r>
          </w:p>
        </w:tc>
        <w:tc>
          <w:tcPr>
            <w:tcW w:w="622" w:type="dxa"/>
            <w:tcBorders>
              <w:top w:val="single" w:color="auto" w:sz="4" w:space="0"/>
              <w:left w:val="single" w:color="auto" w:sz="4" w:space="0"/>
              <w:bottom w:val="single" w:color="auto" w:sz="4" w:space="0"/>
              <w:right w:val="single" w:color="auto" w:sz="4" w:space="0"/>
            </w:tcBorders>
            <w:vAlign w:val="center"/>
          </w:tcPr>
          <w:p w14:paraId="62FBD27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0.973</w:t>
            </w:r>
          </w:p>
        </w:tc>
        <w:tc>
          <w:tcPr>
            <w:tcW w:w="622" w:type="dxa"/>
            <w:tcBorders>
              <w:top w:val="single" w:color="auto" w:sz="4" w:space="0"/>
              <w:left w:val="single" w:color="auto" w:sz="4" w:space="0"/>
              <w:bottom w:val="single" w:color="auto" w:sz="4" w:space="0"/>
              <w:right w:val="single" w:color="auto" w:sz="4" w:space="0"/>
            </w:tcBorders>
            <w:vAlign w:val="center"/>
          </w:tcPr>
          <w:p w14:paraId="369FEEA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0.969</w:t>
            </w:r>
          </w:p>
        </w:tc>
        <w:tc>
          <w:tcPr>
            <w:tcW w:w="622" w:type="dxa"/>
            <w:tcBorders>
              <w:top w:val="single" w:color="auto" w:sz="4" w:space="0"/>
              <w:left w:val="single" w:color="auto" w:sz="4" w:space="0"/>
              <w:bottom w:val="single" w:color="auto" w:sz="4" w:space="0"/>
              <w:right w:val="single" w:color="auto" w:sz="4" w:space="0"/>
            </w:tcBorders>
            <w:vAlign w:val="center"/>
          </w:tcPr>
          <w:p w14:paraId="3BB2412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0.968</w:t>
            </w:r>
          </w:p>
        </w:tc>
        <w:tc>
          <w:tcPr>
            <w:tcW w:w="626" w:type="dxa"/>
            <w:tcBorders>
              <w:top w:val="single" w:color="auto" w:sz="4" w:space="0"/>
              <w:left w:val="single" w:color="auto" w:sz="4" w:space="0"/>
              <w:bottom w:val="single" w:color="auto" w:sz="4" w:space="0"/>
              <w:right w:val="single" w:color="auto" w:sz="4" w:space="0"/>
            </w:tcBorders>
            <w:vAlign w:val="center"/>
          </w:tcPr>
          <w:p w14:paraId="10308D1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0.967</w:t>
            </w:r>
          </w:p>
        </w:tc>
      </w:tr>
      <w:tr w14:paraId="684DC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656C89E7">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5</w:t>
            </w:r>
          </w:p>
        </w:tc>
        <w:tc>
          <w:tcPr>
            <w:tcW w:w="622" w:type="dxa"/>
            <w:tcBorders>
              <w:top w:val="single" w:color="auto" w:sz="4" w:space="0"/>
              <w:left w:val="single" w:color="auto" w:sz="4" w:space="0"/>
              <w:bottom w:val="single" w:color="auto" w:sz="4" w:space="0"/>
              <w:right w:val="single" w:color="auto" w:sz="4" w:space="0"/>
            </w:tcBorders>
            <w:vAlign w:val="center"/>
          </w:tcPr>
          <w:p w14:paraId="506EB37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1.005</w:t>
            </w:r>
          </w:p>
        </w:tc>
        <w:tc>
          <w:tcPr>
            <w:tcW w:w="622" w:type="dxa"/>
            <w:tcBorders>
              <w:top w:val="single" w:color="auto" w:sz="4" w:space="0"/>
              <w:left w:val="single" w:color="auto" w:sz="4" w:space="0"/>
              <w:bottom w:val="single" w:color="auto" w:sz="4" w:space="0"/>
              <w:right w:val="single" w:color="auto" w:sz="4" w:space="0"/>
            </w:tcBorders>
            <w:vAlign w:val="center"/>
          </w:tcPr>
          <w:p w14:paraId="44A12F9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1.008</w:t>
            </w:r>
          </w:p>
        </w:tc>
        <w:tc>
          <w:tcPr>
            <w:tcW w:w="622" w:type="dxa"/>
            <w:tcBorders>
              <w:top w:val="single" w:color="auto" w:sz="4" w:space="0"/>
              <w:left w:val="single" w:color="auto" w:sz="4" w:space="0"/>
              <w:bottom w:val="single" w:color="auto" w:sz="4" w:space="0"/>
              <w:right w:val="single" w:color="auto" w:sz="4" w:space="0"/>
            </w:tcBorders>
            <w:vAlign w:val="center"/>
          </w:tcPr>
          <w:p w14:paraId="31FB94B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1.013</w:t>
            </w:r>
          </w:p>
        </w:tc>
        <w:tc>
          <w:tcPr>
            <w:tcW w:w="622" w:type="dxa"/>
            <w:tcBorders>
              <w:top w:val="single" w:color="auto" w:sz="4" w:space="0"/>
              <w:left w:val="single" w:color="auto" w:sz="4" w:space="0"/>
              <w:bottom w:val="single" w:color="auto" w:sz="4" w:space="0"/>
              <w:right w:val="single" w:color="auto" w:sz="4" w:space="0"/>
            </w:tcBorders>
            <w:vAlign w:val="center"/>
          </w:tcPr>
          <w:p w14:paraId="59B7280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1.008</w:t>
            </w:r>
          </w:p>
        </w:tc>
        <w:tc>
          <w:tcPr>
            <w:tcW w:w="622" w:type="dxa"/>
            <w:tcBorders>
              <w:top w:val="single" w:color="auto" w:sz="4" w:space="0"/>
              <w:left w:val="single" w:color="auto" w:sz="4" w:space="0"/>
              <w:bottom w:val="single" w:color="auto" w:sz="4" w:space="0"/>
              <w:right w:val="single" w:color="auto" w:sz="4" w:space="0"/>
            </w:tcBorders>
            <w:vAlign w:val="center"/>
          </w:tcPr>
          <w:p w14:paraId="1DCB78C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1.004</w:t>
            </w:r>
          </w:p>
        </w:tc>
        <w:tc>
          <w:tcPr>
            <w:tcW w:w="622" w:type="dxa"/>
            <w:tcBorders>
              <w:top w:val="single" w:color="auto" w:sz="4" w:space="0"/>
              <w:left w:val="single" w:color="auto" w:sz="4" w:space="0"/>
              <w:bottom w:val="single" w:color="auto" w:sz="4" w:space="0"/>
              <w:right w:val="single" w:color="auto" w:sz="4" w:space="0"/>
            </w:tcBorders>
            <w:vAlign w:val="center"/>
          </w:tcPr>
          <w:p w14:paraId="01E9ACA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w:t>
            </w:r>
          </w:p>
        </w:tc>
        <w:tc>
          <w:tcPr>
            <w:tcW w:w="622" w:type="dxa"/>
            <w:tcBorders>
              <w:top w:val="single" w:color="auto" w:sz="4" w:space="0"/>
              <w:left w:val="single" w:color="auto" w:sz="4" w:space="0"/>
              <w:bottom w:val="single" w:color="auto" w:sz="4" w:space="0"/>
              <w:right w:val="single" w:color="auto" w:sz="4" w:space="0"/>
            </w:tcBorders>
            <w:vAlign w:val="center"/>
          </w:tcPr>
          <w:p w14:paraId="371A14F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0.996</w:t>
            </w:r>
          </w:p>
        </w:tc>
        <w:tc>
          <w:tcPr>
            <w:tcW w:w="622" w:type="dxa"/>
            <w:tcBorders>
              <w:top w:val="single" w:color="auto" w:sz="4" w:space="0"/>
              <w:left w:val="single" w:color="auto" w:sz="4" w:space="0"/>
              <w:bottom w:val="single" w:color="auto" w:sz="4" w:space="0"/>
              <w:right w:val="single" w:color="auto" w:sz="4" w:space="0"/>
            </w:tcBorders>
            <w:vAlign w:val="center"/>
          </w:tcPr>
          <w:p w14:paraId="2C2E30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0.993</w:t>
            </w:r>
          </w:p>
        </w:tc>
        <w:tc>
          <w:tcPr>
            <w:tcW w:w="622" w:type="dxa"/>
            <w:tcBorders>
              <w:top w:val="single" w:color="auto" w:sz="4" w:space="0"/>
              <w:left w:val="single" w:color="auto" w:sz="4" w:space="0"/>
              <w:bottom w:val="single" w:color="auto" w:sz="4" w:space="0"/>
              <w:right w:val="single" w:color="auto" w:sz="4" w:space="0"/>
            </w:tcBorders>
            <w:vAlign w:val="center"/>
          </w:tcPr>
          <w:p w14:paraId="124A358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0.989</w:t>
            </w:r>
          </w:p>
        </w:tc>
        <w:tc>
          <w:tcPr>
            <w:tcW w:w="622" w:type="dxa"/>
            <w:tcBorders>
              <w:top w:val="single" w:color="auto" w:sz="4" w:space="0"/>
              <w:left w:val="single" w:color="auto" w:sz="4" w:space="0"/>
              <w:bottom w:val="single" w:color="auto" w:sz="4" w:space="0"/>
              <w:right w:val="single" w:color="auto" w:sz="4" w:space="0"/>
            </w:tcBorders>
            <w:vAlign w:val="center"/>
          </w:tcPr>
          <w:p w14:paraId="5A4B8DB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0.986</w:t>
            </w:r>
          </w:p>
        </w:tc>
        <w:tc>
          <w:tcPr>
            <w:tcW w:w="622" w:type="dxa"/>
            <w:tcBorders>
              <w:top w:val="single" w:color="auto" w:sz="4" w:space="0"/>
              <w:left w:val="single" w:color="auto" w:sz="4" w:space="0"/>
              <w:bottom w:val="single" w:color="auto" w:sz="4" w:space="0"/>
              <w:right w:val="single" w:color="auto" w:sz="4" w:space="0"/>
            </w:tcBorders>
            <w:vAlign w:val="center"/>
          </w:tcPr>
          <w:p w14:paraId="3F40BD3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0.984</w:t>
            </w:r>
          </w:p>
        </w:tc>
        <w:tc>
          <w:tcPr>
            <w:tcW w:w="622" w:type="dxa"/>
            <w:tcBorders>
              <w:top w:val="single" w:color="auto" w:sz="4" w:space="0"/>
              <w:left w:val="single" w:color="auto" w:sz="4" w:space="0"/>
              <w:bottom w:val="single" w:color="auto" w:sz="4" w:space="0"/>
              <w:right w:val="single" w:color="auto" w:sz="4" w:space="0"/>
            </w:tcBorders>
            <w:vAlign w:val="center"/>
          </w:tcPr>
          <w:p w14:paraId="0F44B6A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0.979</w:t>
            </w:r>
          </w:p>
        </w:tc>
        <w:tc>
          <w:tcPr>
            <w:tcW w:w="622" w:type="dxa"/>
            <w:tcBorders>
              <w:top w:val="single" w:color="auto" w:sz="4" w:space="0"/>
              <w:left w:val="single" w:color="auto" w:sz="4" w:space="0"/>
              <w:bottom w:val="single" w:color="auto" w:sz="4" w:space="0"/>
              <w:right w:val="single" w:color="auto" w:sz="4" w:space="0"/>
            </w:tcBorders>
            <w:vAlign w:val="center"/>
          </w:tcPr>
          <w:p w14:paraId="68003F7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0.976</w:t>
            </w:r>
          </w:p>
        </w:tc>
        <w:tc>
          <w:tcPr>
            <w:tcW w:w="622" w:type="dxa"/>
            <w:tcBorders>
              <w:top w:val="single" w:color="auto" w:sz="4" w:space="0"/>
              <w:left w:val="single" w:color="auto" w:sz="4" w:space="0"/>
              <w:bottom w:val="single" w:color="auto" w:sz="4" w:space="0"/>
              <w:right w:val="single" w:color="auto" w:sz="4" w:space="0"/>
            </w:tcBorders>
            <w:vAlign w:val="center"/>
          </w:tcPr>
          <w:p w14:paraId="49C09DC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0.974</w:t>
            </w:r>
          </w:p>
        </w:tc>
        <w:tc>
          <w:tcPr>
            <w:tcW w:w="626" w:type="dxa"/>
            <w:tcBorders>
              <w:top w:val="single" w:color="auto" w:sz="4" w:space="0"/>
              <w:left w:val="single" w:color="auto" w:sz="4" w:space="0"/>
              <w:bottom w:val="single" w:color="auto" w:sz="4" w:space="0"/>
              <w:right w:val="single" w:color="auto" w:sz="4" w:space="0"/>
            </w:tcBorders>
            <w:vAlign w:val="center"/>
          </w:tcPr>
          <w:p w14:paraId="73946E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0.973</w:t>
            </w:r>
          </w:p>
        </w:tc>
      </w:tr>
      <w:tr w14:paraId="33600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2B600A0C">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6</w:t>
            </w:r>
          </w:p>
        </w:tc>
        <w:tc>
          <w:tcPr>
            <w:tcW w:w="622" w:type="dxa"/>
            <w:tcBorders>
              <w:top w:val="single" w:color="auto" w:sz="4" w:space="0"/>
              <w:left w:val="single" w:color="auto" w:sz="4" w:space="0"/>
              <w:bottom w:val="single" w:color="auto" w:sz="4" w:space="0"/>
              <w:right w:val="single" w:color="auto" w:sz="4" w:space="0"/>
            </w:tcBorders>
            <w:vAlign w:val="center"/>
          </w:tcPr>
          <w:p w14:paraId="2949075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0.992</w:t>
            </w:r>
          </w:p>
        </w:tc>
        <w:tc>
          <w:tcPr>
            <w:tcW w:w="622" w:type="dxa"/>
            <w:tcBorders>
              <w:top w:val="single" w:color="auto" w:sz="4" w:space="0"/>
              <w:left w:val="single" w:color="auto" w:sz="4" w:space="0"/>
              <w:bottom w:val="single" w:color="auto" w:sz="4" w:space="0"/>
              <w:right w:val="single" w:color="auto" w:sz="4" w:space="0"/>
            </w:tcBorders>
            <w:vAlign w:val="center"/>
          </w:tcPr>
          <w:p w14:paraId="51AA939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0.995</w:t>
            </w:r>
          </w:p>
        </w:tc>
        <w:tc>
          <w:tcPr>
            <w:tcW w:w="622" w:type="dxa"/>
            <w:tcBorders>
              <w:top w:val="single" w:color="auto" w:sz="4" w:space="0"/>
              <w:left w:val="single" w:color="auto" w:sz="4" w:space="0"/>
              <w:bottom w:val="single" w:color="auto" w:sz="4" w:space="0"/>
              <w:right w:val="single" w:color="auto" w:sz="4" w:space="0"/>
            </w:tcBorders>
            <w:vAlign w:val="center"/>
          </w:tcPr>
          <w:p w14:paraId="7EFD9AB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1.019</w:t>
            </w:r>
          </w:p>
        </w:tc>
        <w:tc>
          <w:tcPr>
            <w:tcW w:w="622" w:type="dxa"/>
            <w:tcBorders>
              <w:top w:val="single" w:color="auto" w:sz="4" w:space="0"/>
              <w:left w:val="single" w:color="auto" w:sz="4" w:space="0"/>
              <w:bottom w:val="single" w:color="auto" w:sz="4" w:space="0"/>
              <w:right w:val="single" w:color="auto" w:sz="4" w:space="0"/>
            </w:tcBorders>
            <w:vAlign w:val="center"/>
          </w:tcPr>
          <w:p w14:paraId="2E90F10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1.015</w:t>
            </w:r>
          </w:p>
        </w:tc>
        <w:tc>
          <w:tcPr>
            <w:tcW w:w="622" w:type="dxa"/>
            <w:tcBorders>
              <w:top w:val="single" w:color="auto" w:sz="4" w:space="0"/>
              <w:left w:val="single" w:color="auto" w:sz="4" w:space="0"/>
              <w:bottom w:val="single" w:color="auto" w:sz="4" w:space="0"/>
              <w:right w:val="single" w:color="auto" w:sz="4" w:space="0"/>
            </w:tcBorders>
            <w:vAlign w:val="center"/>
          </w:tcPr>
          <w:p w14:paraId="495C0B8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w:t>
            </w:r>
          </w:p>
        </w:tc>
        <w:tc>
          <w:tcPr>
            <w:tcW w:w="622" w:type="dxa"/>
            <w:tcBorders>
              <w:top w:val="single" w:color="auto" w:sz="4" w:space="0"/>
              <w:left w:val="single" w:color="auto" w:sz="4" w:space="0"/>
              <w:bottom w:val="single" w:color="auto" w:sz="4" w:space="0"/>
              <w:right w:val="single" w:color="auto" w:sz="4" w:space="0"/>
            </w:tcBorders>
            <w:vAlign w:val="center"/>
          </w:tcPr>
          <w:p w14:paraId="1C21C2C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1.006</w:t>
            </w:r>
          </w:p>
        </w:tc>
        <w:tc>
          <w:tcPr>
            <w:tcW w:w="622" w:type="dxa"/>
            <w:tcBorders>
              <w:top w:val="single" w:color="auto" w:sz="4" w:space="0"/>
              <w:left w:val="single" w:color="auto" w:sz="4" w:space="0"/>
              <w:bottom w:val="single" w:color="auto" w:sz="4" w:space="0"/>
              <w:right w:val="single" w:color="auto" w:sz="4" w:space="0"/>
            </w:tcBorders>
            <w:vAlign w:val="center"/>
          </w:tcPr>
          <w:p w14:paraId="09C07DE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c>
          <w:tcPr>
            <w:tcW w:w="622" w:type="dxa"/>
            <w:tcBorders>
              <w:top w:val="single" w:color="auto" w:sz="4" w:space="0"/>
              <w:left w:val="single" w:color="auto" w:sz="4" w:space="0"/>
              <w:bottom w:val="single" w:color="auto" w:sz="4" w:space="0"/>
              <w:right w:val="single" w:color="auto" w:sz="4" w:space="0"/>
            </w:tcBorders>
            <w:vAlign w:val="center"/>
          </w:tcPr>
          <w:p w14:paraId="3CFF8CD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0.999</w:t>
            </w:r>
          </w:p>
        </w:tc>
        <w:tc>
          <w:tcPr>
            <w:tcW w:w="622" w:type="dxa"/>
            <w:tcBorders>
              <w:top w:val="single" w:color="auto" w:sz="4" w:space="0"/>
              <w:left w:val="single" w:color="auto" w:sz="4" w:space="0"/>
              <w:bottom w:val="single" w:color="auto" w:sz="4" w:space="0"/>
              <w:right w:val="single" w:color="auto" w:sz="4" w:space="0"/>
            </w:tcBorders>
            <w:vAlign w:val="center"/>
          </w:tcPr>
          <w:p w14:paraId="398A7FB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0.995</w:t>
            </w:r>
          </w:p>
        </w:tc>
        <w:tc>
          <w:tcPr>
            <w:tcW w:w="622" w:type="dxa"/>
            <w:tcBorders>
              <w:top w:val="single" w:color="auto" w:sz="4" w:space="0"/>
              <w:left w:val="single" w:color="auto" w:sz="4" w:space="0"/>
              <w:bottom w:val="single" w:color="auto" w:sz="4" w:space="0"/>
              <w:right w:val="single" w:color="auto" w:sz="4" w:space="0"/>
            </w:tcBorders>
            <w:vAlign w:val="center"/>
          </w:tcPr>
          <w:p w14:paraId="50D9EE9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0.992</w:t>
            </w:r>
          </w:p>
        </w:tc>
        <w:tc>
          <w:tcPr>
            <w:tcW w:w="622" w:type="dxa"/>
            <w:tcBorders>
              <w:top w:val="single" w:color="auto" w:sz="4" w:space="0"/>
              <w:left w:val="single" w:color="auto" w:sz="4" w:space="0"/>
              <w:bottom w:val="single" w:color="auto" w:sz="4" w:space="0"/>
              <w:right w:val="single" w:color="auto" w:sz="4" w:space="0"/>
            </w:tcBorders>
            <w:vAlign w:val="center"/>
          </w:tcPr>
          <w:p w14:paraId="109FC02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0.991</w:t>
            </w:r>
          </w:p>
        </w:tc>
        <w:tc>
          <w:tcPr>
            <w:tcW w:w="622" w:type="dxa"/>
            <w:tcBorders>
              <w:top w:val="single" w:color="auto" w:sz="4" w:space="0"/>
              <w:left w:val="single" w:color="auto" w:sz="4" w:space="0"/>
              <w:bottom w:val="single" w:color="auto" w:sz="4" w:space="0"/>
              <w:right w:val="single" w:color="auto" w:sz="4" w:space="0"/>
            </w:tcBorders>
            <w:vAlign w:val="center"/>
          </w:tcPr>
          <w:p w14:paraId="24D222A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0.985</w:t>
            </w:r>
          </w:p>
        </w:tc>
        <w:tc>
          <w:tcPr>
            <w:tcW w:w="622" w:type="dxa"/>
            <w:tcBorders>
              <w:top w:val="single" w:color="auto" w:sz="4" w:space="0"/>
              <w:left w:val="single" w:color="auto" w:sz="4" w:space="0"/>
              <w:bottom w:val="single" w:color="auto" w:sz="4" w:space="0"/>
              <w:right w:val="single" w:color="auto" w:sz="4" w:space="0"/>
            </w:tcBorders>
            <w:vAlign w:val="center"/>
          </w:tcPr>
          <w:p w14:paraId="7D97D3E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0.982</w:t>
            </w:r>
          </w:p>
        </w:tc>
        <w:tc>
          <w:tcPr>
            <w:tcW w:w="622" w:type="dxa"/>
            <w:tcBorders>
              <w:top w:val="single" w:color="auto" w:sz="4" w:space="0"/>
              <w:left w:val="single" w:color="auto" w:sz="4" w:space="0"/>
              <w:bottom w:val="single" w:color="auto" w:sz="4" w:space="0"/>
              <w:right w:val="single" w:color="auto" w:sz="4" w:space="0"/>
            </w:tcBorders>
            <w:vAlign w:val="center"/>
          </w:tcPr>
          <w:p w14:paraId="7D5E458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w:t>
            </w:r>
          </w:p>
        </w:tc>
        <w:tc>
          <w:tcPr>
            <w:tcW w:w="626" w:type="dxa"/>
            <w:tcBorders>
              <w:top w:val="single" w:color="auto" w:sz="4" w:space="0"/>
              <w:left w:val="single" w:color="auto" w:sz="4" w:space="0"/>
              <w:bottom w:val="single" w:color="auto" w:sz="4" w:space="0"/>
              <w:right w:val="single" w:color="auto" w:sz="4" w:space="0"/>
            </w:tcBorders>
            <w:vAlign w:val="center"/>
          </w:tcPr>
          <w:p w14:paraId="7A7DA19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0.979</w:t>
            </w:r>
          </w:p>
        </w:tc>
      </w:tr>
      <w:tr w14:paraId="1CD80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346F0AF3">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7</w:t>
            </w:r>
          </w:p>
        </w:tc>
        <w:tc>
          <w:tcPr>
            <w:tcW w:w="622" w:type="dxa"/>
            <w:tcBorders>
              <w:top w:val="single" w:color="auto" w:sz="4" w:space="0"/>
              <w:left w:val="single" w:color="auto" w:sz="4" w:space="0"/>
              <w:bottom w:val="single" w:color="auto" w:sz="4" w:space="0"/>
              <w:right w:val="single" w:color="auto" w:sz="4" w:space="0"/>
            </w:tcBorders>
            <w:vAlign w:val="center"/>
          </w:tcPr>
          <w:p w14:paraId="7DC6E8F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86C3F9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0.982</w:t>
            </w:r>
          </w:p>
        </w:tc>
        <w:tc>
          <w:tcPr>
            <w:tcW w:w="622" w:type="dxa"/>
            <w:tcBorders>
              <w:top w:val="single" w:color="auto" w:sz="4" w:space="0"/>
              <w:left w:val="single" w:color="auto" w:sz="4" w:space="0"/>
              <w:bottom w:val="single" w:color="auto" w:sz="4" w:space="0"/>
              <w:right w:val="single" w:color="auto" w:sz="4" w:space="0"/>
            </w:tcBorders>
            <w:vAlign w:val="center"/>
          </w:tcPr>
          <w:p w14:paraId="5A65B72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1.006</w:t>
            </w:r>
          </w:p>
        </w:tc>
        <w:tc>
          <w:tcPr>
            <w:tcW w:w="622" w:type="dxa"/>
            <w:tcBorders>
              <w:top w:val="single" w:color="auto" w:sz="4" w:space="0"/>
              <w:left w:val="single" w:color="auto" w:sz="4" w:space="0"/>
              <w:bottom w:val="single" w:color="auto" w:sz="4" w:space="0"/>
              <w:right w:val="single" w:color="auto" w:sz="4" w:space="0"/>
            </w:tcBorders>
            <w:vAlign w:val="center"/>
          </w:tcPr>
          <w:p w14:paraId="13FEFAC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1.021</w:t>
            </w:r>
          </w:p>
        </w:tc>
        <w:tc>
          <w:tcPr>
            <w:tcW w:w="622" w:type="dxa"/>
            <w:tcBorders>
              <w:top w:val="single" w:color="auto" w:sz="4" w:space="0"/>
              <w:left w:val="single" w:color="auto" w:sz="4" w:space="0"/>
              <w:bottom w:val="single" w:color="auto" w:sz="4" w:space="0"/>
              <w:right w:val="single" w:color="auto" w:sz="4" w:space="0"/>
            </w:tcBorders>
            <w:vAlign w:val="center"/>
          </w:tcPr>
          <w:p w14:paraId="6500736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1.017</w:t>
            </w:r>
          </w:p>
        </w:tc>
        <w:tc>
          <w:tcPr>
            <w:tcW w:w="622" w:type="dxa"/>
            <w:tcBorders>
              <w:top w:val="single" w:color="auto" w:sz="4" w:space="0"/>
              <w:left w:val="single" w:color="auto" w:sz="4" w:space="0"/>
              <w:bottom w:val="single" w:color="auto" w:sz="4" w:space="0"/>
              <w:right w:val="single" w:color="auto" w:sz="4" w:space="0"/>
            </w:tcBorders>
            <w:vAlign w:val="center"/>
          </w:tcPr>
          <w:p w14:paraId="27A1DF3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1.013</w:t>
            </w:r>
          </w:p>
        </w:tc>
        <w:tc>
          <w:tcPr>
            <w:tcW w:w="622" w:type="dxa"/>
            <w:tcBorders>
              <w:top w:val="single" w:color="auto" w:sz="4" w:space="0"/>
              <w:left w:val="single" w:color="auto" w:sz="4" w:space="0"/>
              <w:bottom w:val="single" w:color="auto" w:sz="4" w:space="0"/>
              <w:right w:val="single" w:color="auto" w:sz="4" w:space="0"/>
            </w:tcBorders>
            <w:vAlign w:val="center"/>
          </w:tcPr>
          <w:p w14:paraId="5A65CAF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c>
          <w:tcPr>
            <w:tcW w:w="622" w:type="dxa"/>
            <w:tcBorders>
              <w:top w:val="single" w:color="auto" w:sz="4" w:space="0"/>
              <w:left w:val="single" w:color="auto" w:sz="4" w:space="0"/>
              <w:bottom w:val="single" w:color="auto" w:sz="4" w:space="0"/>
              <w:right w:val="single" w:color="auto" w:sz="4" w:space="0"/>
            </w:tcBorders>
            <w:vAlign w:val="center"/>
          </w:tcPr>
          <w:p w14:paraId="658B25A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1.005</w:t>
            </w:r>
          </w:p>
        </w:tc>
        <w:tc>
          <w:tcPr>
            <w:tcW w:w="622" w:type="dxa"/>
            <w:tcBorders>
              <w:top w:val="single" w:color="auto" w:sz="4" w:space="0"/>
              <w:left w:val="single" w:color="auto" w:sz="4" w:space="0"/>
              <w:bottom w:val="single" w:color="auto" w:sz="4" w:space="0"/>
              <w:right w:val="single" w:color="auto" w:sz="4" w:space="0"/>
            </w:tcBorders>
            <w:vAlign w:val="center"/>
          </w:tcPr>
          <w:p w14:paraId="7C66727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1.001</w:t>
            </w:r>
          </w:p>
        </w:tc>
        <w:tc>
          <w:tcPr>
            <w:tcW w:w="622" w:type="dxa"/>
            <w:tcBorders>
              <w:top w:val="single" w:color="auto" w:sz="4" w:space="0"/>
              <w:left w:val="single" w:color="auto" w:sz="4" w:space="0"/>
              <w:bottom w:val="single" w:color="auto" w:sz="4" w:space="0"/>
              <w:right w:val="single" w:color="auto" w:sz="4" w:space="0"/>
            </w:tcBorders>
            <w:vAlign w:val="center"/>
          </w:tcPr>
          <w:p w14:paraId="21A66E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0.998</w:t>
            </w:r>
          </w:p>
        </w:tc>
        <w:tc>
          <w:tcPr>
            <w:tcW w:w="622" w:type="dxa"/>
            <w:tcBorders>
              <w:top w:val="single" w:color="auto" w:sz="4" w:space="0"/>
              <w:left w:val="single" w:color="auto" w:sz="4" w:space="0"/>
              <w:bottom w:val="single" w:color="auto" w:sz="4" w:space="0"/>
              <w:right w:val="single" w:color="auto" w:sz="4" w:space="0"/>
            </w:tcBorders>
            <w:vAlign w:val="center"/>
          </w:tcPr>
          <w:p w14:paraId="23022BE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0.997</w:t>
            </w:r>
          </w:p>
        </w:tc>
        <w:tc>
          <w:tcPr>
            <w:tcW w:w="622" w:type="dxa"/>
            <w:tcBorders>
              <w:top w:val="single" w:color="auto" w:sz="4" w:space="0"/>
              <w:left w:val="single" w:color="auto" w:sz="4" w:space="0"/>
              <w:bottom w:val="single" w:color="auto" w:sz="4" w:space="0"/>
              <w:right w:val="single" w:color="auto" w:sz="4" w:space="0"/>
            </w:tcBorders>
            <w:vAlign w:val="center"/>
          </w:tcPr>
          <w:p w14:paraId="2939346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0.991</w:t>
            </w:r>
          </w:p>
        </w:tc>
        <w:tc>
          <w:tcPr>
            <w:tcW w:w="622" w:type="dxa"/>
            <w:tcBorders>
              <w:top w:val="single" w:color="auto" w:sz="4" w:space="0"/>
              <w:left w:val="single" w:color="auto" w:sz="4" w:space="0"/>
              <w:bottom w:val="single" w:color="auto" w:sz="4" w:space="0"/>
              <w:right w:val="single" w:color="auto" w:sz="4" w:space="0"/>
            </w:tcBorders>
            <w:vAlign w:val="center"/>
          </w:tcPr>
          <w:p w14:paraId="25BC08D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0.988</w:t>
            </w:r>
          </w:p>
        </w:tc>
        <w:tc>
          <w:tcPr>
            <w:tcW w:w="622" w:type="dxa"/>
            <w:tcBorders>
              <w:top w:val="single" w:color="auto" w:sz="4" w:space="0"/>
              <w:left w:val="single" w:color="auto" w:sz="4" w:space="0"/>
              <w:bottom w:val="single" w:color="auto" w:sz="4" w:space="0"/>
              <w:right w:val="single" w:color="auto" w:sz="4" w:space="0"/>
            </w:tcBorders>
            <w:vAlign w:val="center"/>
          </w:tcPr>
          <w:p w14:paraId="14BC2BD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0.986</w:t>
            </w:r>
          </w:p>
        </w:tc>
        <w:tc>
          <w:tcPr>
            <w:tcW w:w="626" w:type="dxa"/>
            <w:tcBorders>
              <w:top w:val="single" w:color="auto" w:sz="4" w:space="0"/>
              <w:left w:val="single" w:color="auto" w:sz="4" w:space="0"/>
              <w:bottom w:val="single" w:color="auto" w:sz="4" w:space="0"/>
              <w:right w:val="single" w:color="auto" w:sz="4" w:space="0"/>
            </w:tcBorders>
            <w:vAlign w:val="center"/>
          </w:tcPr>
          <w:p w14:paraId="434292C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0.986</w:t>
            </w:r>
          </w:p>
        </w:tc>
      </w:tr>
      <w:tr w14:paraId="6B031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18684996">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8</w:t>
            </w:r>
          </w:p>
        </w:tc>
        <w:tc>
          <w:tcPr>
            <w:tcW w:w="622" w:type="dxa"/>
            <w:tcBorders>
              <w:top w:val="single" w:color="auto" w:sz="4" w:space="0"/>
              <w:left w:val="single" w:color="auto" w:sz="4" w:space="0"/>
              <w:bottom w:val="single" w:color="auto" w:sz="4" w:space="0"/>
              <w:right w:val="single" w:color="auto" w:sz="4" w:space="0"/>
            </w:tcBorders>
            <w:vAlign w:val="center"/>
          </w:tcPr>
          <w:p w14:paraId="61F75FD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3818CD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051CC6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0.994</w:t>
            </w:r>
          </w:p>
        </w:tc>
        <w:tc>
          <w:tcPr>
            <w:tcW w:w="622" w:type="dxa"/>
            <w:tcBorders>
              <w:top w:val="single" w:color="auto" w:sz="4" w:space="0"/>
              <w:left w:val="single" w:color="auto" w:sz="4" w:space="0"/>
              <w:bottom w:val="single" w:color="auto" w:sz="4" w:space="0"/>
              <w:right w:val="single" w:color="auto" w:sz="4" w:space="0"/>
            </w:tcBorders>
            <w:vAlign w:val="center"/>
          </w:tcPr>
          <w:p w14:paraId="7F16D5B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1.008</w:t>
            </w:r>
          </w:p>
        </w:tc>
        <w:tc>
          <w:tcPr>
            <w:tcW w:w="622" w:type="dxa"/>
            <w:tcBorders>
              <w:top w:val="single" w:color="auto" w:sz="4" w:space="0"/>
              <w:left w:val="single" w:color="auto" w:sz="4" w:space="0"/>
              <w:bottom w:val="single" w:color="auto" w:sz="4" w:space="0"/>
              <w:right w:val="single" w:color="auto" w:sz="4" w:space="0"/>
            </w:tcBorders>
            <w:vAlign w:val="center"/>
          </w:tcPr>
          <w:p w14:paraId="78AF13D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2" w:type="dxa"/>
            <w:tcBorders>
              <w:top w:val="single" w:color="auto" w:sz="4" w:space="0"/>
              <w:left w:val="single" w:color="auto" w:sz="4" w:space="0"/>
              <w:bottom w:val="single" w:color="auto" w:sz="4" w:space="0"/>
              <w:right w:val="single" w:color="auto" w:sz="4" w:space="0"/>
            </w:tcBorders>
            <w:vAlign w:val="center"/>
          </w:tcPr>
          <w:p w14:paraId="74D06B2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1.019</w:t>
            </w:r>
          </w:p>
        </w:tc>
        <w:tc>
          <w:tcPr>
            <w:tcW w:w="622" w:type="dxa"/>
            <w:tcBorders>
              <w:top w:val="single" w:color="auto" w:sz="4" w:space="0"/>
              <w:left w:val="single" w:color="auto" w:sz="4" w:space="0"/>
              <w:bottom w:val="single" w:color="auto" w:sz="4" w:space="0"/>
              <w:right w:val="single" w:color="auto" w:sz="4" w:space="0"/>
            </w:tcBorders>
            <w:vAlign w:val="center"/>
          </w:tcPr>
          <w:p w14:paraId="592674C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1.015</w:t>
            </w:r>
          </w:p>
        </w:tc>
        <w:tc>
          <w:tcPr>
            <w:tcW w:w="622" w:type="dxa"/>
            <w:tcBorders>
              <w:top w:val="single" w:color="auto" w:sz="4" w:space="0"/>
              <w:left w:val="single" w:color="auto" w:sz="4" w:space="0"/>
              <w:bottom w:val="single" w:color="auto" w:sz="4" w:space="0"/>
              <w:right w:val="single" w:color="auto" w:sz="4" w:space="0"/>
            </w:tcBorders>
            <w:vAlign w:val="center"/>
          </w:tcPr>
          <w:p w14:paraId="647906A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1.011</w:t>
            </w:r>
          </w:p>
        </w:tc>
        <w:tc>
          <w:tcPr>
            <w:tcW w:w="622" w:type="dxa"/>
            <w:tcBorders>
              <w:top w:val="single" w:color="auto" w:sz="4" w:space="0"/>
              <w:left w:val="single" w:color="auto" w:sz="4" w:space="0"/>
              <w:bottom w:val="single" w:color="auto" w:sz="4" w:space="0"/>
              <w:right w:val="single" w:color="auto" w:sz="4" w:space="0"/>
            </w:tcBorders>
            <w:vAlign w:val="center"/>
          </w:tcPr>
          <w:p w14:paraId="56E49B1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1.008</w:t>
            </w:r>
          </w:p>
        </w:tc>
        <w:tc>
          <w:tcPr>
            <w:tcW w:w="622" w:type="dxa"/>
            <w:tcBorders>
              <w:top w:val="single" w:color="auto" w:sz="4" w:space="0"/>
              <w:left w:val="single" w:color="auto" w:sz="4" w:space="0"/>
              <w:bottom w:val="single" w:color="auto" w:sz="4" w:space="0"/>
              <w:right w:val="single" w:color="auto" w:sz="4" w:space="0"/>
            </w:tcBorders>
            <w:vAlign w:val="center"/>
          </w:tcPr>
          <w:p w14:paraId="047EC38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1.004</w:t>
            </w:r>
          </w:p>
        </w:tc>
        <w:tc>
          <w:tcPr>
            <w:tcW w:w="622" w:type="dxa"/>
            <w:tcBorders>
              <w:top w:val="single" w:color="auto" w:sz="4" w:space="0"/>
              <w:left w:val="single" w:color="auto" w:sz="4" w:space="0"/>
              <w:bottom w:val="single" w:color="auto" w:sz="4" w:space="0"/>
              <w:right w:val="single" w:color="auto" w:sz="4" w:space="0"/>
            </w:tcBorders>
            <w:vAlign w:val="center"/>
          </w:tcPr>
          <w:p w14:paraId="0D67219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c>
          <w:tcPr>
            <w:tcW w:w="622" w:type="dxa"/>
            <w:tcBorders>
              <w:top w:val="single" w:color="auto" w:sz="4" w:space="0"/>
              <w:left w:val="single" w:color="auto" w:sz="4" w:space="0"/>
              <w:bottom w:val="single" w:color="auto" w:sz="4" w:space="0"/>
              <w:right w:val="single" w:color="auto" w:sz="4" w:space="0"/>
            </w:tcBorders>
            <w:vAlign w:val="center"/>
          </w:tcPr>
          <w:p w14:paraId="0AED2F8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0.997</w:t>
            </w:r>
          </w:p>
        </w:tc>
        <w:tc>
          <w:tcPr>
            <w:tcW w:w="622" w:type="dxa"/>
            <w:tcBorders>
              <w:top w:val="single" w:color="auto" w:sz="4" w:space="0"/>
              <w:left w:val="single" w:color="auto" w:sz="4" w:space="0"/>
              <w:bottom w:val="single" w:color="auto" w:sz="4" w:space="0"/>
              <w:right w:val="single" w:color="auto" w:sz="4" w:space="0"/>
            </w:tcBorders>
            <w:vAlign w:val="center"/>
          </w:tcPr>
          <w:p w14:paraId="3DD9200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0.994</w:t>
            </w:r>
          </w:p>
        </w:tc>
        <w:tc>
          <w:tcPr>
            <w:tcW w:w="622" w:type="dxa"/>
            <w:tcBorders>
              <w:top w:val="single" w:color="auto" w:sz="4" w:space="0"/>
              <w:left w:val="single" w:color="auto" w:sz="4" w:space="0"/>
              <w:bottom w:val="single" w:color="auto" w:sz="4" w:space="0"/>
              <w:right w:val="single" w:color="auto" w:sz="4" w:space="0"/>
            </w:tcBorders>
            <w:vAlign w:val="center"/>
          </w:tcPr>
          <w:p w14:paraId="4037E57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0.993</w:t>
            </w:r>
          </w:p>
        </w:tc>
        <w:tc>
          <w:tcPr>
            <w:tcW w:w="626" w:type="dxa"/>
            <w:tcBorders>
              <w:top w:val="single" w:color="auto" w:sz="4" w:space="0"/>
              <w:left w:val="single" w:color="auto" w:sz="4" w:space="0"/>
              <w:bottom w:val="single" w:color="auto" w:sz="4" w:space="0"/>
              <w:right w:val="single" w:color="auto" w:sz="4" w:space="0"/>
            </w:tcBorders>
            <w:vAlign w:val="center"/>
          </w:tcPr>
          <w:p w14:paraId="492FF65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0.992</w:t>
            </w:r>
          </w:p>
        </w:tc>
      </w:tr>
      <w:tr w14:paraId="08447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6A48450F">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9</w:t>
            </w:r>
          </w:p>
        </w:tc>
        <w:tc>
          <w:tcPr>
            <w:tcW w:w="622" w:type="dxa"/>
            <w:tcBorders>
              <w:top w:val="single" w:color="auto" w:sz="4" w:space="0"/>
              <w:left w:val="single" w:color="auto" w:sz="4" w:space="0"/>
              <w:bottom w:val="single" w:color="auto" w:sz="4" w:space="0"/>
              <w:right w:val="single" w:color="auto" w:sz="4" w:space="0"/>
            </w:tcBorders>
            <w:vAlign w:val="center"/>
          </w:tcPr>
          <w:p w14:paraId="259C422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603C56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7B0FAC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AA2B35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0.996</w:t>
            </w:r>
          </w:p>
        </w:tc>
        <w:tc>
          <w:tcPr>
            <w:tcW w:w="622" w:type="dxa"/>
            <w:tcBorders>
              <w:top w:val="single" w:color="auto" w:sz="4" w:space="0"/>
              <w:left w:val="single" w:color="auto" w:sz="4" w:space="0"/>
              <w:bottom w:val="single" w:color="auto" w:sz="4" w:space="0"/>
              <w:right w:val="single" w:color="auto" w:sz="4" w:space="0"/>
            </w:tcBorders>
            <w:vAlign w:val="center"/>
          </w:tcPr>
          <w:p w14:paraId="1402F20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w:t>
            </w:r>
          </w:p>
        </w:tc>
        <w:tc>
          <w:tcPr>
            <w:tcW w:w="622" w:type="dxa"/>
            <w:tcBorders>
              <w:top w:val="single" w:color="auto" w:sz="4" w:space="0"/>
              <w:left w:val="single" w:color="auto" w:sz="4" w:space="0"/>
              <w:bottom w:val="single" w:color="auto" w:sz="4" w:space="0"/>
              <w:right w:val="single" w:color="auto" w:sz="4" w:space="0"/>
            </w:tcBorders>
            <w:vAlign w:val="center"/>
          </w:tcPr>
          <w:p w14:paraId="2826503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1.025</w:t>
            </w:r>
          </w:p>
        </w:tc>
        <w:tc>
          <w:tcPr>
            <w:tcW w:w="622" w:type="dxa"/>
            <w:tcBorders>
              <w:top w:val="single" w:color="auto" w:sz="4" w:space="0"/>
              <w:left w:val="single" w:color="auto" w:sz="4" w:space="0"/>
              <w:bottom w:val="single" w:color="auto" w:sz="4" w:space="0"/>
              <w:right w:val="single" w:color="auto" w:sz="4" w:space="0"/>
            </w:tcBorders>
            <w:vAlign w:val="center"/>
          </w:tcPr>
          <w:p w14:paraId="7CE6989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1.021</w:t>
            </w:r>
          </w:p>
        </w:tc>
        <w:tc>
          <w:tcPr>
            <w:tcW w:w="622" w:type="dxa"/>
            <w:tcBorders>
              <w:top w:val="single" w:color="auto" w:sz="4" w:space="0"/>
              <w:left w:val="single" w:color="auto" w:sz="4" w:space="0"/>
              <w:bottom w:val="single" w:color="auto" w:sz="4" w:space="0"/>
              <w:right w:val="single" w:color="auto" w:sz="4" w:space="0"/>
            </w:tcBorders>
            <w:vAlign w:val="center"/>
          </w:tcPr>
          <w:p w14:paraId="588A1A1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1.018</w:t>
            </w:r>
          </w:p>
        </w:tc>
        <w:tc>
          <w:tcPr>
            <w:tcW w:w="622" w:type="dxa"/>
            <w:tcBorders>
              <w:top w:val="single" w:color="auto" w:sz="4" w:space="0"/>
              <w:left w:val="single" w:color="auto" w:sz="4" w:space="0"/>
              <w:bottom w:val="single" w:color="auto" w:sz="4" w:space="0"/>
              <w:right w:val="single" w:color="auto" w:sz="4" w:space="0"/>
            </w:tcBorders>
            <w:vAlign w:val="center"/>
          </w:tcPr>
          <w:p w14:paraId="18603D0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1.014</w:t>
            </w:r>
          </w:p>
        </w:tc>
        <w:tc>
          <w:tcPr>
            <w:tcW w:w="622" w:type="dxa"/>
            <w:tcBorders>
              <w:top w:val="single" w:color="auto" w:sz="4" w:space="0"/>
              <w:left w:val="single" w:color="auto" w:sz="4" w:space="0"/>
              <w:bottom w:val="single" w:color="auto" w:sz="4" w:space="0"/>
              <w:right w:val="single" w:color="auto" w:sz="4" w:space="0"/>
            </w:tcBorders>
            <w:vAlign w:val="center"/>
          </w:tcPr>
          <w:p w14:paraId="4BDD3EB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w:t>
            </w:r>
          </w:p>
        </w:tc>
        <w:tc>
          <w:tcPr>
            <w:tcW w:w="622" w:type="dxa"/>
            <w:tcBorders>
              <w:top w:val="single" w:color="auto" w:sz="4" w:space="0"/>
              <w:left w:val="single" w:color="auto" w:sz="4" w:space="0"/>
              <w:bottom w:val="single" w:color="auto" w:sz="4" w:space="0"/>
              <w:right w:val="single" w:color="auto" w:sz="4" w:space="0"/>
            </w:tcBorders>
            <w:vAlign w:val="center"/>
          </w:tcPr>
          <w:p w14:paraId="56B4187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c>
          <w:tcPr>
            <w:tcW w:w="622" w:type="dxa"/>
            <w:tcBorders>
              <w:top w:val="single" w:color="auto" w:sz="4" w:space="0"/>
              <w:left w:val="single" w:color="auto" w:sz="4" w:space="0"/>
              <w:bottom w:val="single" w:color="auto" w:sz="4" w:space="0"/>
              <w:right w:val="single" w:color="auto" w:sz="4" w:space="0"/>
            </w:tcBorders>
            <w:vAlign w:val="center"/>
          </w:tcPr>
          <w:p w14:paraId="59615B4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c>
          <w:tcPr>
            <w:tcW w:w="622" w:type="dxa"/>
            <w:tcBorders>
              <w:top w:val="single" w:color="auto" w:sz="4" w:space="0"/>
              <w:left w:val="single" w:color="auto" w:sz="4" w:space="0"/>
              <w:bottom w:val="single" w:color="auto" w:sz="4" w:space="0"/>
              <w:right w:val="single" w:color="auto" w:sz="4" w:space="0"/>
            </w:tcBorders>
            <w:vAlign w:val="center"/>
          </w:tcPr>
          <w:p w14:paraId="27E38BC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w:t>
            </w:r>
          </w:p>
        </w:tc>
        <w:tc>
          <w:tcPr>
            <w:tcW w:w="622" w:type="dxa"/>
            <w:tcBorders>
              <w:top w:val="single" w:color="auto" w:sz="4" w:space="0"/>
              <w:left w:val="single" w:color="auto" w:sz="4" w:space="0"/>
              <w:bottom w:val="single" w:color="auto" w:sz="4" w:space="0"/>
              <w:right w:val="single" w:color="auto" w:sz="4" w:space="0"/>
            </w:tcBorders>
            <w:vAlign w:val="center"/>
          </w:tcPr>
          <w:p w14:paraId="17BEB1F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0.999</w:t>
            </w:r>
          </w:p>
        </w:tc>
        <w:tc>
          <w:tcPr>
            <w:tcW w:w="626" w:type="dxa"/>
            <w:tcBorders>
              <w:top w:val="single" w:color="auto" w:sz="4" w:space="0"/>
              <w:left w:val="single" w:color="auto" w:sz="4" w:space="0"/>
              <w:bottom w:val="single" w:color="auto" w:sz="4" w:space="0"/>
              <w:right w:val="single" w:color="auto" w:sz="4" w:space="0"/>
            </w:tcBorders>
            <w:vAlign w:val="center"/>
          </w:tcPr>
          <w:p w14:paraId="11D8D70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0.998</w:t>
            </w:r>
          </w:p>
        </w:tc>
      </w:tr>
      <w:tr w14:paraId="27C56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4F2F6691">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10</w:t>
            </w:r>
          </w:p>
        </w:tc>
        <w:tc>
          <w:tcPr>
            <w:tcW w:w="622" w:type="dxa"/>
            <w:tcBorders>
              <w:top w:val="single" w:color="auto" w:sz="4" w:space="0"/>
              <w:left w:val="single" w:color="auto" w:sz="4" w:space="0"/>
              <w:bottom w:val="single" w:color="auto" w:sz="4" w:space="0"/>
              <w:right w:val="single" w:color="auto" w:sz="4" w:space="0"/>
            </w:tcBorders>
            <w:vAlign w:val="center"/>
          </w:tcPr>
          <w:p w14:paraId="1B6BA53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737B97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218308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795A0C6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1AF4B1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0.998</w:t>
            </w:r>
          </w:p>
        </w:tc>
        <w:tc>
          <w:tcPr>
            <w:tcW w:w="622" w:type="dxa"/>
            <w:tcBorders>
              <w:top w:val="single" w:color="auto" w:sz="4" w:space="0"/>
              <w:left w:val="single" w:color="auto" w:sz="4" w:space="0"/>
              <w:bottom w:val="single" w:color="auto" w:sz="4" w:space="0"/>
              <w:right w:val="single" w:color="auto" w:sz="4" w:space="0"/>
            </w:tcBorders>
            <w:vAlign w:val="center"/>
          </w:tcPr>
          <w:p w14:paraId="2AE629D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1.013</w:t>
            </w:r>
          </w:p>
        </w:tc>
        <w:tc>
          <w:tcPr>
            <w:tcW w:w="622" w:type="dxa"/>
            <w:tcBorders>
              <w:top w:val="single" w:color="auto" w:sz="4" w:space="0"/>
              <w:left w:val="single" w:color="auto" w:sz="4" w:space="0"/>
              <w:bottom w:val="single" w:color="auto" w:sz="4" w:space="0"/>
              <w:right w:val="single" w:color="auto" w:sz="4" w:space="0"/>
            </w:tcBorders>
            <w:vAlign w:val="center"/>
          </w:tcPr>
          <w:p w14:paraId="3F1A878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c>
          <w:tcPr>
            <w:tcW w:w="622" w:type="dxa"/>
            <w:tcBorders>
              <w:top w:val="single" w:color="auto" w:sz="4" w:space="0"/>
              <w:left w:val="single" w:color="auto" w:sz="4" w:space="0"/>
              <w:bottom w:val="single" w:color="auto" w:sz="4" w:space="0"/>
              <w:right w:val="single" w:color="auto" w:sz="4" w:space="0"/>
            </w:tcBorders>
            <w:vAlign w:val="center"/>
          </w:tcPr>
          <w:p w14:paraId="0E27F36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1.024</w:t>
            </w:r>
          </w:p>
        </w:tc>
        <w:tc>
          <w:tcPr>
            <w:tcW w:w="622" w:type="dxa"/>
            <w:tcBorders>
              <w:top w:val="single" w:color="auto" w:sz="4" w:space="0"/>
              <w:left w:val="single" w:color="auto" w:sz="4" w:space="0"/>
              <w:bottom w:val="single" w:color="auto" w:sz="4" w:space="0"/>
              <w:right w:val="single" w:color="auto" w:sz="4" w:space="0"/>
            </w:tcBorders>
            <w:vAlign w:val="center"/>
          </w:tcPr>
          <w:p w14:paraId="2FC28D7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w:t>
            </w:r>
          </w:p>
        </w:tc>
        <w:tc>
          <w:tcPr>
            <w:tcW w:w="622" w:type="dxa"/>
            <w:tcBorders>
              <w:top w:val="single" w:color="auto" w:sz="4" w:space="0"/>
              <w:left w:val="single" w:color="auto" w:sz="4" w:space="0"/>
              <w:bottom w:val="single" w:color="auto" w:sz="4" w:space="0"/>
              <w:right w:val="single" w:color="auto" w:sz="4" w:space="0"/>
            </w:tcBorders>
            <w:vAlign w:val="center"/>
          </w:tcPr>
          <w:p w14:paraId="303DF3F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1.017</w:t>
            </w:r>
          </w:p>
        </w:tc>
        <w:tc>
          <w:tcPr>
            <w:tcW w:w="622" w:type="dxa"/>
            <w:tcBorders>
              <w:top w:val="single" w:color="auto" w:sz="4" w:space="0"/>
              <w:left w:val="single" w:color="auto" w:sz="4" w:space="0"/>
              <w:bottom w:val="single" w:color="auto" w:sz="4" w:space="0"/>
              <w:right w:val="single" w:color="auto" w:sz="4" w:space="0"/>
            </w:tcBorders>
            <w:vAlign w:val="center"/>
          </w:tcPr>
          <w:p w14:paraId="1679948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1.015</w:t>
            </w:r>
          </w:p>
        </w:tc>
        <w:tc>
          <w:tcPr>
            <w:tcW w:w="622" w:type="dxa"/>
            <w:tcBorders>
              <w:top w:val="single" w:color="auto" w:sz="4" w:space="0"/>
              <w:left w:val="single" w:color="auto" w:sz="4" w:space="0"/>
              <w:bottom w:val="single" w:color="auto" w:sz="4" w:space="0"/>
              <w:right w:val="single" w:color="auto" w:sz="4" w:space="0"/>
            </w:tcBorders>
            <w:vAlign w:val="center"/>
          </w:tcPr>
          <w:p w14:paraId="4A2C9C9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w:t>
            </w:r>
          </w:p>
        </w:tc>
        <w:tc>
          <w:tcPr>
            <w:tcW w:w="622" w:type="dxa"/>
            <w:tcBorders>
              <w:top w:val="single" w:color="auto" w:sz="4" w:space="0"/>
              <w:left w:val="single" w:color="auto" w:sz="4" w:space="0"/>
              <w:bottom w:val="single" w:color="auto" w:sz="4" w:space="0"/>
              <w:right w:val="single" w:color="auto" w:sz="4" w:space="0"/>
            </w:tcBorders>
            <w:vAlign w:val="center"/>
          </w:tcPr>
          <w:p w14:paraId="0605F47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1.006</w:t>
            </w:r>
          </w:p>
        </w:tc>
        <w:tc>
          <w:tcPr>
            <w:tcW w:w="622" w:type="dxa"/>
            <w:tcBorders>
              <w:top w:val="single" w:color="auto" w:sz="4" w:space="0"/>
              <w:left w:val="single" w:color="auto" w:sz="4" w:space="0"/>
              <w:bottom w:val="single" w:color="auto" w:sz="4" w:space="0"/>
              <w:right w:val="single" w:color="auto" w:sz="4" w:space="0"/>
            </w:tcBorders>
            <w:vAlign w:val="center"/>
          </w:tcPr>
          <w:p w14:paraId="60CB3DD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1.005</w:t>
            </w:r>
          </w:p>
        </w:tc>
        <w:tc>
          <w:tcPr>
            <w:tcW w:w="626" w:type="dxa"/>
            <w:tcBorders>
              <w:top w:val="single" w:color="auto" w:sz="4" w:space="0"/>
              <w:left w:val="single" w:color="auto" w:sz="4" w:space="0"/>
              <w:bottom w:val="single" w:color="auto" w:sz="4" w:space="0"/>
              <w:right w:val="single" w:color="auto" w:sz="4" w:space="0"/>
            </w:tcBorders>
            <w:vAlign w:val="center"/>
          </w:tcPr>
          <w:p w14:paraId="4A7FBEF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1.004</w:t>
            </w:r>
          </w:p>
        </w:tc>
      </w:tr>
      <w:tr w14:paraId="24509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23CA73B1">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11</w:t>
            </w:r>
          </w:p>
        </w:tc>
        <w:tc>
          <w:tcPr>
            <w:tcW w:w="622" w:type="dxa"/>
            <w:tcBorders>
              <w:top w:val="single" w:color="auto" w:sz="4" w:space="0"/>
              <w:left w:val="single" w:color="auto" w:sz="4" w:space="0"/>
              <w:bottom w:val="single" w:color="auto" w:sz="4" w:space="0"/>
              <w:right w:val="single" w:color="auto" w:sz="4" w:space="0"/>
            </w:tcBorders>
            <w:vAlign w:val="center"/>
          </w:tcPr>
          <w:p w14:paraId="627F870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509ED5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6B6F14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019385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8B4460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C84F79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0.997</w:t>
            </w:r>
          </w:p>
        </w:tc>
        <w:tc>
          <w:tcPr>
            <w:tcW w:w="622" w:type="dxa"/>
            <w:tcBorders>
              <w:top w:val="single" w:color="auto" w:sz="4" w:space="0"/>
              <w:left w:val="single" w:color="auto" w:sz="4" w:space="0"/>
              <w:bottom w:val="single" w:color="auto" w:sz="4" w:space="0"/>
              <w:right w:val="single" w:color="auto" w:sz="4" w:space="0"/>
            </w:tcBorders>
            <w:vAlign w:val="center"/>
          </w:tcPr>
          <w:p w14:paraId="2AB5E11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1.015</w:t>
            </w:r>
          </w:p>
        </w:tc>
        <w:tc>
          <w:tcPr>
            <w:tcW w:w="622" w:type="dxa"/>
            <w:tcBorders>
              <w:top w:val="single" w:color="auto" w:sz="4" w:space="0"/>
              <w:left w:val="single" w:color="auto" w:sz="4" w:space="0"/>
              <w:bottom w:val="single" w:color="auto" w:sz="4" w:space="0"/>
              <w:right w:val="single" w:color="auto" w:sz="4" w:space="0"/>
            </w:tcBorders>
            <w:vAlign w:val="center"/>
          </w:tcPr>
          <w:p w14:paraId="49C26D8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w:t>
            </w:r>
          </w:p>
        </w:tc>
        <w:tc>
          <w:tcPr>
            <w:tcW w:w="622" w:type="dxa"/>
            <w:tcBorders>
              <w:top w:val="single" w:color="auto" w:sz="4" w:space="0"/>
              <w:left w:val="single" w:color="auto" w:sz="4" w:space="0"/>
              <w:bottom w:val="single" w:color="auto" w:sz="4" w:space="0"/>
              <w:right w:val="single" w:color="auto" w:sz="4" w:space="0"/>
            </w:tcBorders>
            <w:vAlign w:val="center"/>
          </w:tcPr>
          <w:p w14:paraId="106A381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1.026</w:t>
            </w:r>
          </w:p>
        </w:tc>
        <w:tc>
          <w:tcPr>
            <w:tcW w:w="622" w:type="dxa"/>
            <w:tcBorders>
              <w:top w:val="single" w:color="auto" w:sz="4" w:space="0"/>
              <w:left w:val="single" w:color="auto" w:sz="4" w:space="0"/>
              <w:bottom w:val="single" w:color="auto" w:sz="4" w:space="0"/>
              <w:right w:val="single" w:color="auto" w:sz="4" w:space="0"/>
            </w:tcBorders>
            <w:vAlign w:val="center"/>
          </w:tcPr>
          <w:p w14:paraId="0A72518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2" w:type="dxa"/>
            <w:tcBorders>
              <w:top w:val="single" w:color="auto" w:sz="4" w:space="0"/>
              <w:left w:val="single" w:color="auto" w:sz="4" w:space="0"/>
              <w:bottom w:val="single" w:color="auto" w:sz="4" w:space="0"/>
              <w:right w:val="single" w:color="auto" w:sz="4" w:space="0"/>
            </w:tcBorders>
            <w:vAlign w:val="center"/>
          </w:tcPr>
          <w:p w14:paraId="4BCEBC3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1.022</w:t>
            </w:r>
          </w:p>
        </w:tc>
        <w:tc>
          <w:tcPr>
            <w:tcW w:w="622" w:type="dxa"/>
            <w:tcBorders>
              <w:top w:val="single" w:color="auto" w:sz="4" w:space="0"/>
              <w:left w:val="single" w:color="auto" w:sz="4" w:space="0"/>
              <w:bottom w:val="single" w:color="auto" w:sz="4" w:space="0"/>
              <w:right w:val="single" w:color="auto" w:sz="4" w:space="0"/>
            </w:tcBorders>
            <w:vAlign w:val="center"/>
          </w:tcPr>
          <w:p w14:paraId="74E6736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1.016</w:t>
            </w:r>
          </w:p>
        </w:tc>
        <w:tc>
          <w:tcPr>
            <w:tcW w:w="622" w:type="dxa"/>
            <w:tcBorders>
              <w:top w:val="single" w:color="auto" w:sz="4" w:space="0"/>
              <w:left w:val="single" w:color="auto" w:sz="4" w:space="0"/>
              <w:bottom w:val="single" w:color="auto" w:sz="4" w:space="0"/>
              <w:right w:val="single" w:color="auto" w:sz="4" w:space="0"/>
            </w:tcBorders>
            <w:vAlign w:val="center"/>
          </w:tcPr>
          <w:p w14:paraId="42C67D6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1.012</w:t>
            </w:r>
          </w:p>
        </w:tc>
        <w:tc>
          <w:tcPr>
            <w:tcW w:w="622" w:type="dxa"/>
            <w:tcBorders>
              <w:top w:val="single" w:color="auto" w:sz="4" w:space="0"/>
              <w:left w:val="single" w:color="auto" w:sz="4" w:space="0"/>
              <w:bottom w:val="single" w:color="auto" w:sz="4" w:space="0"/>
              <w:right w:val="single" w:color="auto" w:sz="4" w:space="0"/>
            </w:tcBorders>
            <w:vAlign w:val="center"/>
          </w:tcPr>
          <w:p w14:paraId="263E952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1.011</w:t>
            </w:r>
          </w:p>
        </w:tc>
        <w:tc>
          <w:tcPr>
            <w:tcW w:w="626" w:type="dxa"/>
            <w:tcBorders>
              <w:top w:val="single" w:color="auto" w:sz="4" w:space="0"/>
              <w:left w:val="single" w:color="auto" w:sz="4" w:space="0"/>
              <w:bottom w:val="single" w:color="auto" w:sz="4" w:space="0"/>
              <w:right w:val="single" w:color="auto" w:sz="4" w:space="0"/>
            </w:tcBorders>
            <w:vAlign w:val="center"/>
          </w:tcPr>
          <w:p w14:paraId="45E87B3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w:t>
            </w:r>
          </w:p>
        </w:tc>
      </w:tr>
      <w:tr w14:paraId="152AB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6FB8064F">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12</w:t>
            </w:r>
          </w:p>
        </w:tc>
        <w:tc>
          <w:tcPr>
            <w:tcW w:w="622" w:type="dxa"/>
            <w:tcBorders>
              <w:top w:val="single" w:color="auto" w:sz="4" w:space="0"/>
              <w:left w:val="single" w:color="auto" w:sz="4" w:space="0"/>
              <w:bottom w:val="single" w:color="auto" w:sz="4" w:space="0"/>
              <w:right w:val="single" w:color="auto" w:sz="4" w:space="0"/>
            </w:tcBorders>
            <w:vAlign w:val="center"/>
          </w:tcPr>
          <w:p w14:paraId="4E41560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62A712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661EA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797A2B5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2F00DC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ACA254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76844B2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c>
          <w:tcPr>
            <w:tcW w:w="622" w:type="dxa"/>
            <w:tcBorders>
              <w:top w:val="single" w:color="auto" w:sz="4" w:space="0"/>
              <w:left w:val="single" w:color="auto" w:sz="4" w:space="0"/>
              <w:bottom w:val="single" w:color="auto" w:sz="4" w:space="0"/>
              <w:right w:val="single" w:color="auto" w:sz="4" w:space="0"/>
            </w:tcBorders>
            <w:vAlign w:val="center"/>
          </w:tcPr>
          <w:p w14:paraId="425957F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1.018</w:t>
            </w:r>
          </w:p>
        </w:tc>
        <w:tc>
          <w:tcPr>
            <w:tcW w:w="622" w:type="dxa"/>
            <w:tcBorders>
              <w:top w:val="single" w:color="auto" w:sz="4" w:space="0"/>
              <w:left w:val="single" w:color="auto" w:sz="4" w:space="0"/>
              <w:bottom w:val="single" w:color="auto" w:sz="4" w:space="0"/>
              <w:right w:val="single" w:color="auto" w:sz="4" w:space="0"/>
            </w:tcBorders>
            <w:vAlign w:val="center"/>
          </w:tcPr>
          <w:p w14:paraId="1F81F9E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1.033</w:t>
            </w:r>
          </w:p>
        </w:tc>
        <w:tc>
          <w:tcPr>
            <w:tcW w:w="622" w:type="dxa"/>
            <w:tcBorders>
              <w:top w:val="single" w:color="auto" w:sz="4" w:space="0"/>
              <w:left w:val="single" w:color="auto" w:sz="4" w:space="0"/>
              <w:bottom w:val="single" w:color="auto" w:sz="4" w:space="0"/>
              <w:right w:val="single" w:color="auto" w:sz="4" w:space="0"/>
            </w:tcBorders>
            <w:vAlign w:val="center"/>
          </w:tcPr>
          <w:p w14:paraId="2017574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1.029</w:t>
            </w:r>
          </w:p>
        </w:tc>
        <w:tc>
          <w:tcPr>
            <w:tcW w:w="622" w:type="dxa"/>
            <w:tcBorders>
              <w:top w:val="single" w:color="auto" w:sz="4" w:space="0"/>
              <w:left w:val="single" w:color="auto" w:sz="4" w:space="0"/>
              <w:bottom w:val="single" w:color="auto" w:sz="4" w:space="0"/>
              <w:right w:val="single" w:color="auto" w:sz="4" w:space="0"/>
            </w:tcBorders>
            <w:vAlign w:val="center"/>
          </w:tcPr>
          <w:p w14:paraId="16703BA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c>
          <w:tcPr>
            <w:tcW w:w="622" w:type="dxa"/>
            <w:tcBorders>
              <w:top w:val="single" w:color="auto" w:sz="4" w:space="0"/>
              <w:left w:val="single" w:color="auto" w:sz="4" w:space="0"/>
              <w:bottom w:val="single" w:color="auto" w:sz="4" w:space="0"/>
              <w:right w:val="single" w:color="auto" w:sz="4" w:space="0"/>
            </w:tcBorders>
            <w:vAlign w:val="center"/>
          </w:tcPr>
          <w:p w14:paraId="72A54BB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1.022</w:t>
            </w:r>
          </w:p>
        </w:tc>
        <w:tc>
          <w:tcPr>
            <w:tcW w:w="622" w:type="dxa"/>
            <w:tcBorders>
              <w:top w:val="single" w:color="auto" w:sz="4" w:space="0"/>
              <w:left w:val="single" w:color="auto" w:sz="4" w:space="0"/>
              <w:bottom w:val="single" w:color="auto" w:sz="4" w:space="0"/>
              <w:right w:val="single" w:color="auto" w:sz="4" w:space="0"/>
            </w:tcBorders>
            <w:vAlign w:val="center"/>
          </w:tcPr>
          <w:p w14:paraId="7571790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1.018</w:t>
            </w:r>
          </w:p>
        </w:tc>
        <w:tc>
          <w:tcPr>
            <w:tcW w:w="622" w:type="dxa"/>
            <w:tcBorders>
              <w:top w:val="single" w:color="auto" w:sz="4" w:space="0"/>
              <w:left w:val="single" w:color="auto" w:sz="4" w:space="0"/>
              <w:bottom w:val="single" w:color="auto" w:sz="4" w:space="0"/>
              <w:right w:val="single" w:color="auto" w:sz="4" w:space="0"/>
            </w:tcBorders>
            <w:vAlign w:val="center"/>
          </w:tcPr>
          <w:p w14:paraId="6591EA1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1.017</w:t>
            </w:r>
          </w:p>
        </w:tc>
        <w:tc>
          <w:tcPr>
            <w:tcW w:w="626" w:type="dxa"/>
            <w:tcBorders>
              <w:top w:val="single" w:color="auto" w:sz="4" w:space="0"/>
              <w:left w:val="single" w:color="auto" w:sz="4" w:space="0"/>
              <w:bottom w:val="single" w:color="auto" w:sz="4" w:space="0"/>
              <w:right w:val="single" w:color="auto" w:sz="4" w:space="0"/>
            </w:tcBorders>
            <w:vAlign w:val="center"/>
          </w:tcPr>
          <w:p w14:paraId="3218FE3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1.016</w:t>
            </w:r>
          </w:p>
        </w:tc>
      </w:tr>
      <w:tr w14:paraId="69911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43DEB6FD">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13</w:t>
            </w:r>
          </w:p>
        </w:tc>
        <w:tc>
          <w:tcPr>
            <w:tcW w:w="622" w:type="dxa"/>
            <w:tcBorders>
              <w:top w:val="single" w:color="auto" w:sz="4" w:space="0"/>
              <w:left w:val="single" w:color="auto" w:sz="4" w:space="0"/>
              <w:bottom w:val="single" w:color="auto" w:sz="4" w:space="0"/>
              <w:right w:val="single" w:color="auto" w:sz="4" w:space="0"/>
            </w:tcBorders>
            <w:vAlign w:val="center"/>
          </w:tcPr>
          <w:p w14:paraId="30FD87D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7FFDD8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8F3641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0854DD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5723A1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FB5A59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053473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90F2A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1.005</w:t>
            </w:r>
          </w:p>
        </w:tc>
        <w:tc>
          <w:tcPr>
            <w:tcW w:w="622" w:type="dxa"/>
            <w:tcBorders>
              <w:top w:val="single" w:color="auto" w:sz="4" w:space="0"/>
              <w:left w:val="single" w:color="auto" w:sz="4" w:space="0"/>
              <w:bottom w:val="single" w:color="auto" w:sz="4" w:space="0"/>
              <w:right w:val="single" w:color="auto" w:sz="4" w:space="0"/>
            </w:tcBorders>
            <w:vAlign w:val="center"/>
          </w:tcPr>
          <w:p w14:paraId="2039CB8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w:t>
            </w:r>
          </w:p>
        </w:tc>
        <w:tc>
          <w:tcPr>
            <w:tcW w:w="622" w:type="dxa"/>
            <w:tcBorders>
              <w:top w:val="single" w:color="auto" w:sz="4" w:space="0"/>
              <w:left w:val="single" w:color="auto" w:sz="4" w:space="0"/>
              <w:bottom w:val="single" w:color="auto" w:sz="4" w:space="0"/>
              <w:right w:val="single" w:color="auto" w:sz="4" w:space="0"/>
            </w:tcBorders>
            <w:vAlign w:val="center"/>
          </w:tcPr>
          <w:p w14:paraId="5A53FCF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1.035</w:t>
            </w:r>
          </w:p>
        </w:tc>
        <w:tc>
          <w:tcPr>
            <w:tcW w:w="622" w:type="dxa"/>
            <w:tcBorders>
              <w:top w:val="single" w:color="auto" w:sz="4" w:space="0"/>
              <w:left w:val="single" w:color="auto" w:sz="4" w:space="0"/>
              <w:bottom w:val="single" w:color="auto" w:sz="4" w:space="0"/>
              <w:right w:val="single" w:color="auto" w:sz="4" w:space="0"/>
            </w:tcBorders>
            <w:vAlign w:val="center"/>
          </w:tcPr>
          <w:p w14:paraId="39920FF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1.034</w:t>
            </w:r>
          </w:p>
        </w:tc>
        <w:tc>
          <w:tcPr>
            <w:tcW w:w="622" w:type="dxa"/>
            <w:tcBorders>
              <w:top w:val="single" w:color="auto" w:sz="4" w:space="0"/>
              <w:left w:val="single" w:color="auto" w:sz="4" w:space="0"/>
              <w:bottom w:val="single" w:color="auto" w:sz="4" w:space="0"/>
              <w:right w:val="single" w:color="auto" w:sz="4" w:space="0"/>
            </w:tcBorders>
            <w:vAlign w:val="center"/>
          </w:tcPr>
          <w:p w14:paraId="742BFFC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c>
          <w:tcPr>
            <w:tcW w:w="622" w:type="dxa"/>
            <w:tcBorders>
              <w:top w:val="single" w:color="auto" w:sz="4" w:space="0"/>
              <w:left w:val="single" w:color="auto" w:sz="4" w:space="0"/>
              <w:bottom w:val="single" w:color="auto" w:sz="4" w:space="0"/>
              <w:right w:val="single" w:color="auto" w:sz="4" w:space="0"/>
            </w:tcBorders>
            <w:vAlign w:val="center"/>
          </w:tcPr>
          <w:p w14:paraId="475B77D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1.025</w:t>
            </w:r>
          </w:p>
        </w:tc>
        <w:tc>
          <w:tcPr>
            <w:tcW w:w="622" w:type="dxa"/>
            <w:tcBorders>
              <w:top w:val="single" w:color="auto" w:sz="4" w:space="0"/>
              <w:left w:val="single" w:color="auto" w:sz="4" w:space="0"/>
              <w:bottom w:val="single" w:color="auto" w:sz="4" w:space="0"/>
              <w:right w:val="single" w:color="auto" w:sz="4" w:space="0"/>
            </w:tcBorders>
            <w:vAlign w:val="center"/>
          </w:tcPr>
          <w:p w14:paraId="3DFFC44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6" w:type="dxa"/>
            <w:tcBorders>
              <w:top w:val="single" w:color="auto" w:sz="4" w:space="0"/>
              <w:left w:val="single" w:color="auto" w:sz="4" w:space="0"/>
              <w:bottom w:val="single" w:color="auto" w:sz="4" w:space="0"/>
              <w:right w:val="single" w:color="auto" w:sz="4" w:space="0"/>
            </w:tcBorders>
            <w:vAlign w:val="center"/>
          </w:tcPr>
          <w:p w14:paraId="157945C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1.022</w:t>
            </w:r>
          </w:p>
        </w:tc>
      </w:tr>
      <w:tr w14:paraId="05FCF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39244437">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14</w:t>
            </w:r>
          </w:p>
        </w:tc>
        <w:tc>
          <w:tcPr>
            <w:tcW w:w="622" w:type="dxa"/>
            <w:tcBorders>
              <w:top w:val="single" w:color="auto" w:sz="4" w:space="0"/>
              <w:left w:val="single" w:color="auto" w:sz="4" w:space="0"/>
              <w:bottom w:val="single" w:color="auto" w:sz="4" w:space="0"/>
              <w:right w:val="single" w:color="auto" w:sz="4" w:space="0"/>
            </w:tcBorders>
            <w:vAlign w:val="center"/>
          </w:tcPr>
          <w:p w14:paraId="56BC035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D486A1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74C3DEE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44CE9B8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4CE4318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00612E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EA89BB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99CEF7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F3C226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1.008</w:t>
            </w:r>
          </w:p>
        </w:tc>
        <w:tc>
          <w:tcPr>
            <w:tcW w:w="622" w:type="dxa"/>
            <w:tcBorders>
              <w:top w:val="single" w:color="auto" w:sz="4" w:space="0"/>
              <w:left w:val="single" w:color="auto" w:sz="4" w:space="0"/>
              <w:bottom w:val="single" w:color="auto" w:sz="4" w:space="0"/>
              <w:right w:val="single" w:color="auto" w:sz="4" w:space="0"/>
            </w:tcBorders>
            <w:vAlign w:val="center"/>
          </w:tcPr>
          <w:p w14:paraId="021B043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2" w:type="dxa"/>
            <w:tcBorders>
              <w:top w:val="single" w:color="auto" w:sz="4" w:space="0"/>
              <w:left w:val="single" w:color="auto" w:sz="4" w:space="0"/>
              <w:bottom w:val="single" w:color="auto" w:sz="4" w:space="0"/>
              <w:right w:val="single" w:color="auto" w:sz="4" w:space="0"/>
            </w:tcBorders>
            <w:vAlign w:val="center"/>
          </w:tcPr>
          <w:p w14:paraId="3AF0C5D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c>
          <w:tcPr>
            <w:tcW w:w="622" w:type="dxa"/>
            <w:tcBorders>
              <w:top w:val="single" w:color="auto" w:sz="4" w:space="0"/>
              <w:left w:val="single" w:color="auto" w:sz="4" w:space="0"/>
              <w:bottom w:val="single" w:color="auto" w:sz="4" w:space="0"/>
              <w:right w:val="single" w:color="auto" w:sz="4" w:space="0"/>
            </w:tcBorders>
            <w:vAlign w:val="center"/>
          </w:tcPr>
          <w:p w14:paraId="164CCB8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1.034</w:t>
            </w:r>
          </w:p>
        </w:tc>
        <w:tc>
          <w:tcPr>
            <w:tcW w:w="622" w:type="dxa"/>
            <w:tcBorders>
              <w:top w:val="single" w:color="auto" w:sz="4" w:space="0"/>
              <w:left w:val="single" w:color="auto" w:sz="4" w:space="0"/>
              <w:bottom w:val="single" w:color="auto" w:sz="4" w:space="0"/>
              <w:right w:val="single" w:color="auto" w:sz="4" w:space="0"/>
            </w:tcBorders>
            <w:vAlign w:val="center"/>
          </w:tcPr>
          <w:p w14:paraId="43F79DB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1.031</w:t>
            </w:r>
          </w:p>
        </w:tc>
        <w:tc>
          <w:tcPr>
            <w:tcW w:w="622" w:type="dxa"/>
            <w:tcBorders>
              <w:top w:val="single" w:color="auto" w:sz="4" w:space="0"/>
              <w:left w:val="single" w:color="auto" w:sz="4" w:space="0"/>
              <w:bottom w:val="single" w:color="auto" w:sz="4" w:space="0"/>
              <w:right w:val="single" w:color="auto" w:sz="4" w:space="0"/>
            </w:tcBorders>
            <w:vAlign w:val="center"/>
          </w:tcPr>
          <w:p w14:paraId="626ED38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1.029</w:t>
            </w:r>
          </w:p>
        </w:tc>
        <w:tc>
          <w:tcPr>
            <w:tcW w:w="626" w:type="dxa"/>
            <w:tcBorders>
              <w:top w:val="single" w:color="auto" w:sz="4" w:space="0"/>
              <w:left w:val="single" w:color="auto" w:sz="4" w:space="0"/>
              <w:bottom w:val="single" w:color="auto" w:sz="4" w:space="0"/>
              <w:right w:val="single" w:color="auto" w:sz="4" w:space="0"/>
            </w:tcBorders>
            <w:vAlign w:val="center"/>
          </w:tcPr>
          <w:p w14:paraId="4EB0D95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r>
      <w:tr w14:paraId="07240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6EE45AAB">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15</w:t>
            </w:r>
          </w:p>
        </w:tc>
        <w:tc>
          <w:tcPr>
            <w:tcW w:w="622" w:type="dxa"/>
            <w:tcBorders>
              <w:top w:val="single" w:color="auto" w:sz="4" w:space="0"/>
              <w:left w:val="single" w:color="auto" w:sz="4" w:space="0"/>
              <w:bottom w:val="single" w:color="auto" w:sz="4" w:space="0"/>
              <w:right w:val="single" w:color="auto" w:sz="4" w:space="0"/>
            </w:tcBorders>
            <w:vAlign w:val="center"/>
          </w:tcPr>
          <w:p w14:paraId="3608AAD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18AE39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29DAED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9E00A1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7479603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347DA5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D3BCB8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BEC79B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BE1FAE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2" w:type="dxa"/>
            <w:tcBorders>
              <w:top w:val="single" w:color="auto" w:sz="4" w:space="0"/>
              <w:left w:val="single" w:color="auto" w:sz="4" w:space="0"/>
              <w:bottom w:val="single" w:color="auto" w:sz="4" w:space="0"/>
              <w:right w:val="single" w:color="auto" w:sz="4" w:space="0"/>
            </w:tcBorders>
            <w:vAlign w:val="center"/>
          </w:tcPr>
          <w:p w14:paraId="6617BBC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w:t>
            </w:r>
          </w:p>
        </w:tc>
        <w:tc>
          <w:tcPr>
            <w:tcW w:w="622" w:type="dxa"/>
            <w:tcBorders>
              <w:top w:val="single" w:color="auto" w:sz="4" w:space="0"/>
              <w:left w:val="single" w:color="auto" w:sz="4" w:space="0"/>
              <w:bottom w:val="single" w:color="auto" w:sz="4" w:space="0"/>
              <w:right w:val="single" w:color="auto" w:sz="4" w:space="0"/>
            </w:tcBorders>
            <w:vAlign w:val="center"/>
          </w:tcPr>
          <w:p w14:paraId="6170E27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1.015</w:t>
            </w:r>
          </w:p>
        </w:tc>
        <w:tc>
          <w:tcPr>
            <w:tcW w:w="622" w:type="dxa"/>
            <w:tcBorders>
              <w:top w:val="single" w:color="auto" w:sz="4" w:space="0"/>
              <w:left w:val="single" w:color="auto" w:sz="4" w:space="0"/>
              <w:bottom w:val="single" w:color="auto" w:sz="4" w:space="0"/>
              <w:right w:val="single" w:color="auto" w:sz="4" w:space="0"/>
            </w:tcBorders>
            <w:vAlign w:val="center"/>
          </w:tcPr>
          <w:p w14:paraId="1BC3D74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1.041</w:t>
            </w:r>
          </w:p>
        </w:tc>
        <w:tc>
          <w:tcPr>
            <w:tcW w:w="622" w:type="dxa"/>
            <w:tcBorders>
              <w:top w:val="single" w:color="auto" w:sz="4" w:space="0"/>
              <w:left w:val="single" w:color="auto" w:sz="4" w:space="0"/>
              <w:bottom w:val="single" w:color="auto" w:sz="4" w:space="0"/>
              <w:right w:val="single" w:color="auto" w:sz="4" w:space="0"/>
            </w:tcBorders>
            <w:vAlign w:val="center"/>
          </w:tcPr>
          <w:p w14:paraId="3F59793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1.037</w:t>
            </w:r>
          </w:p>
        </w:tc>
        <w:tc>
          <w:tcPr>
            <w:tcW w:w="622" w:type="dxa"/>
            <w:tcBorders>
              <w:top w:val="single" w:color="auto" w:sz="4" w:space="0"/>
              <w:left w:val="single" w:color="auto" w:sz="4" w:space="0"/>
              <w:bottom w:val="single" w:color="auto" w:sz="4" w:space="0"/>
              <w:right w:val="single" w:color="auto" w:sz="4" w:space="0"/>
            </w:tcBorders>
            <w:vAlign w:val="center"/>
          </w:tcPr>
          <w:p w14:paraId="28EF4C0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1.035</w:t>
            </w:r>
          </w:p>
        </w:tc>
        <w:tc>
          <w:tcPr>
            <w:tcW w:w="626" w:type="dxa"/>
            <w:tcBorders>
              <w:top w:val="single" w:color="auto" w:sz="4" w:space="0"/>
              <w:left w:val="single" w:color="auto" w:sz="4" w:space="0"/>
              <w:bottom w:val="single" w:color="auto" w:sz="4" w:space="0"/>
              <w:right w:val="single" w:color="auto" w:sz="4" w:space="0"/>
            </w:tcBorders>
            <w:vAlign w:val="center"/>
          </w:tcPr>
          <w:p w14:paraId="54A025C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1.035</w:t>
            </w:r>
          </w:p>
        </w:tc>
      </w:tr>
      <w:tr w14:paraId="373C8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778C517B">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16</w:t>
            </w:r>
          </w:p>
        </w:tc>
        <w:tc>
          <w:tcPr>
            <w:tcW w:w="622" w:type="dxa"/>
            <w:tcBorders>
              <w:top w:val="single" w:color="auto" w:sz="4" w:space="0"/>
              <w:left w:val="single" w:color="auto" w:sz="4" w:space="0"/>
              <w:bottom w:val="single" w:color="auto" w:sz="4" w:space="0"/>
              <w:right w:val="single" w:color="auto" w:sz="4" w:space="0"/>
            </w:tcBorders>
            <w:vAlign w:val="center"/>
          </w:tcPr>
          <w:p w14:paraId="4D4351B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95C88A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B04AF9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01B3C5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FCD7F3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418E72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EB82FC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E443BF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877734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2" w:type="dxa"/>
            <w:tcBorders>
              <w:top w:val="single" w:color="auto" w:sz="4" w:space="0"/>
              <w:left w:val="single" w:color="auto" w:sz="4" w:space="0"/>
              <w:bottom w:val="single" w:color="auto" w:sz="4" w:space="0"/>
              <w:right w:val="single" w:color="auto" w:sz="4" w:space="0"/>
            </w:tcBorders>
            <w:vAlign w:val="center"/>
          </w:tcPr>
          <w:p w14:paraId="468FF91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2" w:type="dxa"/>
            <w:tcBorders>
              <w:top w:val="single" w:color="auto" w:sz="4" w:space="0"/>
              <w:left w:val="single" w:color="auto" w:sz="4" w:space="0"/>
              <w:bottom w:val="single" w:color="auto" w:sz="4" w:space="0"/>
              <w:right w:val="single" w:color="auto" w:sz="4" w:space="0"/>
            </w:tcBorders>
            <w:vAlign w:val="center"/>
          </w:tcPr>
          <w:p w14:paraId="03E554C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c>
          <w:tcPr>
            <w:tcW w:w="622" w:type="dxa"/>
            <w:tcBorders>
              <w:top w:val="single" w:color="auto" w:sz="4" w:space="0"/>
              <w:left w:val="single" w:color="auto" w:sz="4" w:space="0"/>
              <w:bottom w:val="single" w:color="auto" w:sz="4" w:space="0"/>
              <w:right w:val="single" w:color="auto" w:sz="4" w:space="0"/>
            </w:tcBorders>
            <w:vAlign w:val="center"/>
          </w:tcPr>
          <w:p w14:paraId="40EB0C0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c>
          <w:tcPr>
            <w:tcW w:w="622" w:type="dxa"/>
            <w:tcBorders>
              <w:top w:val="single" w:color="auto" w:sz="4" w:space="0"/>
              <w:left w:val="single" w:color="auto" w:sz="4" w:space="0"/>
              <w:bottom w:val="single" w:color="auto" w:sz="4" w:space="0"/>
              <w:right w:val="single" w:color="auto" w:sz="4" w:space="0"/>
            </w:tcBorders>
            <w:vAlign w:val="center"/>
          </w:tcPr>
          <w:p w14:paraId="4F9DED8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1.043</w:t>
            </w:r>
          </w:p>
        </w:tc>
        <w:tc>
          <w:tcPr>
            <w:tcW w:w="622" w:type="dxa"/>
            <w:tcBorders>
              <w:top w:val="single" w:color="auto" w:sz="4" w:space="0"/>
              <w:left w:val="single" w:color="auto" w:sz="4" w:space="0"/>
              <w:bottom w:val="single" w:color="auto" w:sz="4" w:space="0"/>
              <w:right w:val="single" w:color="auto" w:sz="4" w:space="0"/>
            </w:tcBorders>
            <w:vAlign w:val="center"/>
          </w:tcPr>
          <w:p w14:paraId="141B563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1.042</w:t>
            </w:r>
          </w:p>
        </w:tc>
        <w:tc>
          <w:tcPr>
            <w:tcW w:w="626" w:type="dxa"/>
            <w:tcBorders>
              <w:top w:val="single" w:color="auto" w:sz="4" w:space="0"/>
              <w:left w:val="single" w:color="auto" w:sz="4" w:space="0"/>
              <w:bottom w:val="single" w:color="auto" w:sz="4" w:space="0"/>
              <w:right w:val="single" w:color="auto" w:sz="4" w:space="0"/>
            </w:tcBorders>
            <w:vAlign w:val="center"/>
          </w:tcPr>
          <w:p w14:paraId="1D6CF9E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1.041</w:t>
            </w:r>
          </w:p>
        </w:tc>
      </w:tr>
      <w:tr w14:paraId="132E2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2FF66659">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17</w:t>
            </w:r>
          </w:p>
        </w:tc>
        <w:tc>
          <w:tcPr>
            <w:tcW w:w="622" w:type="dxa"/>
            <w:tcBorders>
              <w:top w:val="single" w:color="auto" w:sz="4" w:space="0"/>
              <w:left w:val="single" w:color="auto" w:sz="4" w:space="0"/>
              <w:bottom w:val="single" w:color="auto" w:sz="4" w:space="0"/>
              <w:right w:val="single" w:color="auto" w:sz="4" w:space="0"/>
            </w:tcBorders>
            <w:vAlign w:val="center"/>
          </w:tcPr>
          <w:p w14:paraId="3075661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FA455E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42ED193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AE2FE3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1015E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C6FF6C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5C6FC4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AE1FA6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06AAA9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2" w:type="dxa"/>
            <w:tcBorders>
              <w:top w:val="single" w:color="auto" w:sz="4" w:space="0"/>
              <w:left w:val="single" w:color="auto" w:sz="4" w:space="0"/>
              <w:bottom w:val="single" w:color="auto" w:sz="4" w:space="0"/>
              <w:right w:val="single" w:color="auto" w:sz="4" w:space="0"/>
            </w:tcBorders>
            <w:vAlign w:val="center"/>
          </w:tcPr>
          <w:p w14:paraId="4BF1F40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2" w:type="dxa"/>
            <w:tcBorders>
              <w:top w:val="single" w:color="auto" w:sz="4" w:space="0"/>
              <w:left w:val="single" w:color="auto" w:sz="4" w:space="0"/>
              <w:bottom w:val="single" w:color="auto" w:sz="4" w:space="0"/>
              <w:right w:val="single" w:color="auto" w:sz="4" w:space="0"/>
            </w:tcBorders>
            <w:vAlign w:val="center"/>
          </w:tcPr>
          <w:p w14:paraId="401D16D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2" w:type="dxa"/>
            <w:tcBorders>
              <w:top w:val="single" w:color="auto" w:sz="4" w:space="0"/>
              <w:left w:val="single" w:color="auto" w:sz="4" w:space="0"/>
              <w:bottom w:val="single" w:color="auto" w:sz="4" w:space="0"/>
              <w:right w:val="single" w:color="auto" w:sz="4" w:space="0"/>
            </w:tcBorders>
            <w:vAlign w:val="center"/>
          </w:tcPr>
          <w:p w14:paraId="5EE611F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1.016</w:t>
            </w:r>
          </w:p>
        </w:tc>
        <w:tc>
          <w:tcPr>
            <w:tcW w:w="622" w:type="dxa"/>
            <w:tcBorders>
              <w:top w:val="single" w:color="auto" w:sz="4" w:space="0"/>
              <w:left w:val="single" w:color="auto" w:sz="4" w:space="0"/>
              <w:bottom w:val="single" w:color="auto" w:sz="4" w:space="0"/>
              <w:right w:val="single" w:color="auto" w:sz="4" w:space="0"/>
            </w:tcBorders>
            <w:vAlign w:val="center"/>
          </w:tcPr>
          <w:p w14:paraId="2160C6D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1.031</w:t>
            </w:r>
          </w:p>
        </w:tc>
        <w:tc>
          <w:tcPr>
            <w:tcW w:w="622" w:type="dxa"/>
            <w:tcBorders>
              <w:top w:val="single" w:color="auto" w:sz="4" w:space="0"/>
              <w:left w:val="single" w:color="auto" w:sz="4" w:space="0"/>
              <w:bottom w:val="single" w:color="auto" w:sz="4" w:space="0"/>
              <w:right w:val="single" w:color="auto" w:sz="4" w:space="0"/>
            </w:tcBorders>
            <w:vAlign w:val="center"/>
          </w:tcPr>
          <w:p w14:paraId="3D8D198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1.036</w:t>
            </w:r>
          </w:p>
        </w:tc>
        <w:tc>
          <w:tcPr>
            <w:tcW w:w="626" w:type="dxa"/>
            <w:tcBorders>
              <w:top w:val="single" w:color="auto" w:sz="4" w:space="0"/>
              <w:left w:val="single" w:color="auto" w:sz="4" w:space="0"/>
              <w:bottom w:val="single" w:color="auto" w:sz="4" w:space="0"/>
              <w:right w:val="single" w:color="auto" w:sz="4" w:space="0"/>
            </w:tcBorders>
            <w:vAlign w:val="center"/>
          </w:tcPr>
          <w:p w14:paraId="0CCCF5B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1.035</w:t>
            </w:r>
          </w:p>
        </w:tc>
      </w:tr>
      <w:tr w14:paraId="3D742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1CC35F7E">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18</w:t>
            </w:r>
          </w:p>
        </w:tc>
        <w:tc>
          <w:tcPr>
            <w:tcW w:w="622" w:type="dxa"/>
            <w:tcBorders>
              <w:top w:val="single" w:color="auto" w:sz="4" w:space="0"/>
              <w:left w:val="single" w:color="auto" w:sz="4" w:space="0"/>
              <w:bottom w:val="single" w:color="auto" w:sz="4" w:space="0"/>
              <w:right w:val="single" w:color="auto" w:sz="4" w:space="0"/>
            </w:tcBorders>
            <w:vAlign w:val="center"/>
          </w:tcPr>
          <w:p w14:paraId="6143FE1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7A006B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11CA8A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41F2576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76D531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74D731F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D944C3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4068071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590984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2" w:type="dxa"/>
            <w:tcBorders>
              <w:top w:val="single" w:color="auto" w:sz="4" w:space="0"/>
              <w:left w:val="single" w:color="auto" w:sz="4" w:space="0"/>
              <w:bottom w:val="single" w:color="auto" w:sz="4" w:space="0"/>
              <w:right w:val="single" w:color="auto" w:sz="4" w:space="0"/>
            </w:tcBorders>
            <w:vAlign w:val="center"/>
          </w:tcPr>
          <w:p w14:paraId="70EACE2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2" w:type="dxa"/>
            <w:tcBorders>
              <w:top w:val="single" w:color="auto" w:sz="4" w:space="0"/>
              <w:left w:val="single" w:color="auto" w:sz="4" w:space="0"/>
              <w:bottom w:val="single" w:color="auto" w:sz="4" w:space="0"/>
              <w:right w:val="single" w:color="auto" w:sz="4" w:space="0"/>
            </w:tcBorders>
            <w:vAlign w:val="center"/>
          </w:tcPr>
          <w:p w14:paraId="0D04CEB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2" w:type="dxa"/>
            <w:tcBorders>
              <w:top w:val="single" w:color="auto" w:sz="4" w:space="0"/>
              <w:left w:val="single" w:color="auto" w:sz="4" w:space="0"/>
              <w:bottom w:val="single" w:color="auto" w:sz="4" w:space="0"/>
              <w:right w:val="single" w:color="auto" w:sz="4" w:space="0"/>
            </w:tcBorders>
            <w:vAlign w:val="center"/>
          </w:tcPr>
          <w:p w14:paraId="42BCA77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2" w:type="dxa"/>
            <w:tcBorders>
              <w:top w:val="single" w:color="auto" w:sz="4" w:space="0"/>
              <w:left w:val="single" w:color="auto" w:sz="4" w:space="0"/>
              <w:bottom w:val="single" w:color="auto" w:sz="4" w:space="0"/>
              <w:right w:val="single" w:color="auto" w:sz="4" w:space="0"/>
            </w:tcBorders>
            <w:vAlign w:val="center"/>
          </w:tcPr>
          <w:p w14:paraId="5C9786D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1.018</w:t>
            </w:r>
          </w:p>
        </w:tc>
        <w:tc>
          <w:tcPr>
            <w:tcW w:w="622" w:type="dxa"/>
            <w:tcBorders>
              <w:top w:val="single" w:color="auto" w:sz="4" w:space="0"/>
              <w:left w:val="single" w:color="auto" w:sz="4" w:space="0"/>
              <w:bottom w:val="single" w:color="auto" w:sz="4" w:space="0"/>
              <w:right w:val="single" w:color="auto" w:sz="4" w:space="0"/>
            </w:tcBorders>
            <w:vAlign w:val="center"/>
          </w:tcPr>
          <w:p w14:paraId="427E57D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6" w:type="dxa"/>
            <w:tcBorders>
              <w:top w:val="single" w:color="auto" w:sz="4" w:space="0"/>
              <w:left w:val="single" w:color="auto" w:sz="4" w:space="0"/>
              <w:bottom w:val="single" w:color="auto" w:sz="4" w:space="0"/>
              <w:right w:val="single" w:color="auto" w:sz="4" w:space="0"/>
            </w:tcBorders>
            <w:vAlign w:val="center"/>
          </w:tcPr>
          <w:p w14:paraId="4045A5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r>
      <w:tr w14:paraId="638DF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416400D9">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19</w:t>
            </w:r>
          </w:p>
        </w:tc>
        <w:tc>
          <w:tcPr>
            <w:tcW w:w="622" w:type="dxa"/>
            <w:tcBorders>
              <w:top w:val="single" w:color="auto" w:sz="4" w:space="0"/>
              <w:left w:val="single" w:color="auto" w:sz="4" w:space="0"/>
              <w:bottom w:val="single" w:color="auto" w:sz="4" w:space="0"/>
              <w:right w:val="single" w:color="auto" w:sz="4" w:space="0"/>
            </w:tcBorders>
            <w:vAlign w:val="center"/>
          </w:tcPr>
          <w:p w14:paraId="117A7D4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CCCA5D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A2BD94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423A71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7444D7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7CB35CF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C14749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41AB8FC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5B706C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62CBE31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2C640C3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F205BF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F01915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D0B4F3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1.011</w:t>
            </w:r>
          </w:p>
        </w:tc>
        <w:tc>
          <w:tcPr>
            <w:tcW w:w="626" w:type="dxa"/>
            <w:tcBorders>
              <w:top w:val="single" w:color="auto" w:sz="4" w:space="0"/>
              <w:left w:val="single" w:color="auto" w:sz="4" w:space="0"/>
              <w:bottom w:val="single" w:color="auto" w:sz="4" w:space="0"/>
              <w:right w:val="single" w:color="auto" w:sz="4" w:space="0"/>
            </w:tcBorders>
            <w:vAlign w:val="center"/>
          </w:tcPr>
          <w:p w14:paraId="11CA843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1.016</w:t>
            </w:r>
          </w:p>
        </w:tc>
      </w:tr>
      <w:tr w14:paraId="3B7B0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18048940">
            <w:pPr>
              <w:adjustRightInd w:val="0"/>
              <w:snapToGrid w:val="0"/>
              <w:spacing w:beforeLines="0" w:afterLines="0" w:line="240" w:lineRule="auto"/>
              <w:ind w:firstLine="0" w:firstLineChars="0"/>
              <w:jc w:val="center"/>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20</w:t>
            </w:r>
          </w:p>
        </w:tc>
        <w:tc>
          <w:tcPr>
            <w:tcW w:w="622" w:type="dxa"/>
            <w:tcBorders>
              <w:top w:val="single" w:color="auto" w:sz="4" w:space="0"/>
              <w:left w:val="single" w:color="auto" w:sz="4" w:space="0"/>
              <w:bottom w:val="single" w:color="auto" w:sz="4" w:space="0"/>
              <w:right w:val="single" w:color="auto" w:sz="4" w:space="0"/>
            </w:tcBorders>
            <w:vAlign w:val="center"/>
          </w:tcPr>
          <w:p w14:paraId="661CF22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46F7183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B0408A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126CD1F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D9D7E9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7239A9B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541D6D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72B3A98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DEB461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089BFFD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39A9522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7147508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5A43821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2" w:type="dxa"/>
            <w:tcBorders>
              <w:top w:val="single" w:color="auto" w:sz="4" w:space="0"/>
              <w:left w:val="single" w:color="auto" w:sz="4" w:space="0"/>
              <w:bottom w:val="single" w:color="auto" w:sz="4" w:space="0"/>
              <w:right w:val="single" w:color="auto" w:sz="4" w:space="0"/>
            </w:tcBorders>
            <w:vAlign w:val="center"/>
          </w:tcPr>
          <w:p w14:paraId="4BEEFBF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6" w:type="dxa"/>
            <w:tcBorders>
              <w:top w:val="single" w:color="auto" w:sz="4" w:space="0"/>
              <w:left w:val="single" w:color="auto" w:sz="4" w:space="0"/>
              <w:bottom w:val="single" w:color="auto" w:sz="4" w:space="0"/>
              <w:right w:val="single" w:color="auto" w:sz="4" w:space="0"/>
            </w:tcBorders>
            <w:vAlign w:val="center"/>
          </w:tcPr>
          <w:p w14:paraId="738FA1D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1.004</w:t>
            </w:r>
          </w:p>
        </w:tc>
      </w:tr>
    </w:tbl>
    <w:p w14:paraId="595976F2">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1BD32B10">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小高层、高层住宅（电梯楼）楼层分配系数表2</w:t>
      </w:r>
    </w:p>
    <w:tbl>
      <w:tblPr>
        <w:tblStyle w:val="1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624"/>
        <w:gridCol w:w="624"/>
        <w:gridCol w:w="624"/>
        <w:gridCol w:w="624"/>
        <w:gridCol w:w="624"/>
        <w:gridCol w:w="624"/>
        <w:gridCol w:w="624"/>
        <w:gridCol w:w="624"/>
        <w:gridCol w:w="624"/>
        <w:gridCol w:w="624"/>
        <w:gridCol w:w="624"/>
        <w:gridCol w:w="624"/>
        <w:gridCol w:w="628"/>
      </w:tblGrid>
      <w:tr w14:paraId="551A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1068" w:type="dxa"/>
            <w:tcBorders>
              <w:top w:val="single" w:color="auto" w:sz="4" w:space="0"/>
              <w:tl2br w:val="single" w:color="auto" w:sz="4" w:space="0"/>
            </w:tcBorders>
            <w:vAlign w:val="center"/>
          </w:tcPr>
          <w:p w14:paraId="57DBFA68">
            <w:pPr>
              <w:adjustRightInd w:val="0"/>
              <w:snapToGrid w:val="0"/>
              <w:spacing w:beforeLines="0" w:afterLines="0" w:line="240" w:lineRule="auto"/>
              <w:ind w:left="0" w:leftChars="0" w:firstLine="0" w:firstLineChars="0"/>
              <w:jc w:val="left"/>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lang w:val="en-US" w:eastAsia="zh-CN"/>
              </w:rPr>
              <w:t xml:space="preserve">   </w:t>
            </w:r>
            <w:r>
              <w:rPr>
                <w:rFonts w:hint="eastAsia" w:ascii="仿宋_GB2312" w:hAnsi="仿宋_GB2312" w:eastAsia="仿宋_GB2312" w:cs="仿宋_GB2312"/>
                <w:b/>
                <w:color w:val="auto"/>
                <w:kern w:val="0"/>
                <w:sz w:val="18"/>
                <w:szCs w:val="18"/>
                <w:highlight w:val="none"/>
              </w:rPr>
              <w:t>总楼层</w:t>
            </w:r>
          </w:p>
          <w:p w14:paraId="1BA294F3">
            <w:pPr>
              <w:adjustRightInd w:val="0"/>
              <w:snapToGrid w:val="0"/>
              <w:spacing w:beforeLines="0" w:afterLines="0" w:line="240" w:lineRule="auto"/>
              <w:ind w:firstLine="0" w:firstLineChars="0"/>
              <w:jc w:val="left"/>
              <w:rPr>
                <w:rFonts w:hint="eastAsia" w:ascii="仿宋_GB2312" w:hAnsi="仿宋_GB2312" w:eastAsia="仿宋_GB2312" w:cs="仿宋_GB2312"/>
                <w:b/>
                <w:color w:val="auto"/>
                <w:kern w:val="0"/>
                <w:sz w:val="18"/>
                <w:szCs w:val="18"/>
                <w:highlight w:val="none"/>
              </w:rPr>
            </w:pPr>
          </w:p>
          <w:p w14:paraId="455C066A">
            <w:pPr>
              <w:adjustRightInd w:val="0"/>
              <w:snapToGrid w:val="0"/>
              <w:spacing w:beforeLines="0" w:afterLines="0" w:line="240" w:lineRule="auto"/>
              <w:ind w:firstLine="0" w:firstLineChars="0"/>
              <w:jc w:val="left"/>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所在楼层</w:t>
            </w:r>
          </w:p>
        </w:tc>
        <w:tc>
          <w:tcPr>
            <w:tcW w:w="624" w:type="dxa"/>
            <w:tcBorders>
              <w:top w:val="single" w:color="auto" w:sz="4" w:space="0"/>
            </w:tcBorders>
            <w:vAlign w:val="center"/>
          </w:tcPr>
          <w:p w14:paraId="5682E084">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21</w:t>
            </w:r>
          </w:p>
        </w:tc>
        <w:tc>
          <w:tcPr>
            <w:tcW w:w="624" w:type="dxa"/>
            <w:tcBorders>
              <w:top w:val="single" w:color="auto" w:sz="4" w:space="0"/>
            </w:tcBorders>
            <w:vAlign w:val="center"/>
          </w:tcPr>
          <w:p w14:paraId="404389EF">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22</w:t>
            </w:r>
          </w:p>
        </w:tc>
        <w:tc>
          <w:tcPr>
            <w:tcW w:w="624" w:type="dxa"/>
            <w:tcBorders>
              <w:top w:val="single" w:color="auto" w:sz="4" w:space="0"/>
            </w:tcBorders>
            <w:vAlign w:val="center"/>
          </w:tcPr>
          <w:p w14:paraId="799ADF1C">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23</w:t>
            </w:r>
          </w:p>
        </w:tc>
        <w:tc>
          <w:tcPr>
            <w:tcW w:w="624" w:type="dxa"/>
            <w:tcBorders>
              <w:top w:val="single" w:color="auto" w:sz="4" w:space="0"/>
            </w:tcBorders>
            <w:vAlign w:val="center"/>
          </w:tcPr>
          <w:p w14:paraId="06D781EC">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24</w:t>
            </w:r>
          </w:p>
        </w:tc>
        <w:tc>
          <w:tcPr>
            <w:tcW w:w="624" w:type="dxa"/>
            <w:tcBorders>
              <w:top w:val="single" w:color="auto" w:sz="4" w:space="0"/>
            </w:tcBorders>
            <w:vAlign w:val="center"/>
          </w:tcPr>
          <w:p w14:paraId="6DE8D544">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25</w:t>
            </w:r>
          </w:p>
        </w:tc>
        <w:tc>
          <w:tcPr>
            <w:tcW w:w="624" w:type="dxa"/>
            <w:tcBorders>
              <w:top w:val="single" w:color="auto" w:sz="4" w:space="0"/>
            </w:tcBorders>
            <w:vAlign w:val="center"/>
          </w:tcPr>
          <w:p w14:paraId="7D794A17">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26</w:t>
            </w:r>
          </w:p>
        </w:tc>
        <w:tc>
          <w:tcPr>
            <w:tcW w:w="624" w:type="dxa"/>
            <w:tcBorders>
              <w:top w:val="single" w:color="auto" w:sz="4" w:space="0"/>
            </w:tcBorders>
            <w:vAlign w:val="center"/>
          </w:tcPr>
          <w:p w14:paraId="00F8BFCD">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27</w:t>
            </w:r>
          </w:p>
        </w:tc>
        <w:tc>
          <w:tcPr>
            <w:tcW w:w="624" w:type="dxa"/>
            <w:tcBorders>
              <w:top w:val="single" w:color="auto" w:sz="4" w:space="0"/>
            </w:tcBorders>
            <w:vAlign w:val="center"/>
          </w:tcPr>
          <w:p w14:paraId="0082FC3D">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28</w:t>
            </w:r>
          </w:p>
        </w:tc>
        <w:tc>
          <w:tcPr>
            <w:tcW w:w="624" w:type="dxa"/>
            <w:tcBorders>
              <w:top w:val="single" w:color="auto" w:sz="4" w:space="0"/>
            </w:tcBorders>
            <w:vAlign w:val="center"/>
          </w:tcPr>
          <w:p w14:paraId="5FE15D67">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29</w:t>
            </w:r>
          </w:p>
        </w:tc>
        <w:tc>
          <w:tcPr>
            <w:tcW w:w="624" w:type="dxa"/>
            <w:tcBorders>
              <w:top w:val="single" w:color="auto" w:sz="4" w:space="0"/>
            </w:tcBorders>
            <w:vAlign w:val="center"/>
          </w:tcPr>
          <w:p w14:paraId="42BD93F9">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30</w:t>
            </w:r>
          </w:p>
        </w:tc>
        <w:tc>
          <w:tcPr>
            <w:tcW w:w="624" w:type="dxa"/>
            <w:tcBorders>
              <w:top w:val="single" w:color="auto" w:sz="4" w:space="0"/>
            </w:tcBorders>
            <w:vAlign w:val="center"/>
          </w:tcPr>
          <w:p w14:paraId="235272FA">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31</w:t>
            </w:r>
          </w:p>
        </w:tc>
        <w:tc>
          <w:tcPr>
            <w:tcW w:w="624" w:type="dxa"/>
            <w:tcBorders>
              <w:top w:val="single" w:color="auto" w:sz="4" w:space="0"/>
            </w:tcBorders>
            <w:vAlign w:val="center"/>
          </w:tcPr>
          <w:p w14:paraId="32DD5163">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32</w:t>
            </w:r>
          </w:p>
        </w:tc>
        <w:tc>
          <w:tcPr>
            <w:tcW w:w="628" w:type="dxa"/>
            <w:tcBorders>
              <w:top w:val="single" w:color="auto" w:sz="4" w:space="0"/>
            </w:tcBorders>
            <w:vAlign w:val="center"/>
          </w:tcPr>
          <w:p w14:paraId="1604FEE0">
            <w:pPr>
              <w:adjustRightInd w:val="0"/>
              <w:snapToGrid w:val="0"/>
              <w:spacing w:beforeLines="0" w:afterLines="0" w:line="240" w:lineRule="auto"/>
              <w:ind w:firstLine="0" w:firstLineChars="0"/>
              <w:jc w:val="center"/>
              <w:rPr>
                <w:rFonts w:hint="eastAsia" w:ascii="仿宋_GB2312" w:hAnsi="仿宋_GB2312" w:eastAsia="仿宋_GB2312" w:cs="仿宋_GB2312"/>
                <w:b/>
                <w:color w:val="auto"/>
                <w:kern w:val="0"/>
                <w:sz w:val="18"/>
                <w:szCs w:val="18"/>
                <w:highlight w:val="none"/>
              </w:rPr>
            </w:pPr>
            <w:r>
              <w:rPr>
                <w:rFonts w:hint="eastAsia" w:ascii="仿宋_GB2312" w:hAnsi="仿宋_GB2312" w:eastAsia="仿宋_GB2312" w:cs="仿宋_GB2312"/>
                <w:b/>
                <w:color w:val="auto"/>
                <w:kern w:val="0"/>
                <w:sz w:val="18"/>
                <w:szCs w:val="18"/>
                <w:highlight w:val="none"/>
              </w:rPr>
              <w:t>33</w:t>
            </w:r>
          </w:p>
        </w:tc>
      </w:tr>
      <w:tr w14:paraId="5D8C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1FA99C90">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w:t>
            </w:r>
          </w:p>
        </w:tc>
        <w:tc>
          <w:tcPr>
            <w:tcW w:w="624" w:type="dxa"/>
            <w:vAlign w:val="center"/>
          </w:tcPr>
          <w:p w14:paraId="357D8E9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0.918</w:t>
            </w:r>
          </w:p>
        </w:tc>
        <w:tc>
          <w:tcPr>
            <w:tcW w:w="624" w:type="dxa"/>
            <w:vAlign w:val="center"/>
          </w:tcPr>
          <w:p w14:paraId="06215A7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0.914</w:t>
            </w:r>
          </w:p>
        </w:tc>
        <w:tc>
          <w:tcPr>
            <w:tcW w:w="624" w:type="dxa"/>
            <w:vAlign w:val="center"/>
          </w:tcPr>
          <w:p w14:paraId="23A604D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0.911</w:t>
            </w:r>
          </w:p>
        </w:tc>
        <w:tc>
          <w:tcPr>
            <w:tcW w:w="624" w:type="dxa"/>
            <w:vAlign w:val="center"/>
          </w:tcPr>
          <w:p w14:paraId="3ED8263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0.908</w:t>
            </w:r>
          </w:p>
        </w:tc>
        <w:tc>
          <w:tcPr>
            <w:tcW w:w="624" w:type="dxa"/>
            <w:vAlign w:val="center"/>
          </w:tcPr>
          <w:p w14:paraId="0834148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0.908</w:t>
            </w:r>
          </w:p>
        </w:tc>
        <w:tc>
          <w:tcPr>
            <w:tcW w:w="624" w:type="dxa"/>
            <w:vAlign w:val="center"/>
          </w:tcPr>
          <w:p w14:paraId="1347EF0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0.904</w:t>
            </w:r>
          </w:p>
        </w:tc>
        <w:tc>
          <w:tcPr>
            <w:tcW w:w="624" w:type="dxa"/>
            <w:vAlign w:val="center"/>
          </w:tcPr>
          <w:p w14:paraId="1733917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0.901</w:t>
            </w:r>
          </w:p>
        </w:tc>
        <w:tc>
          <w:tcPr>
            <w:tcW w:w="624" w:type="dxa"/>
            <w:vAlign w:val="center"/>
          </w:tcPr>
          <w:p w14:paraId="0C8FAD3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0.898</w:t>
            </w:r>
          </w:p>
        </w:tc>
        <w:tc>
          <w:tcPr>
            <w:tcW w:w="624" w:type="dxa"/>
            <w:vAlign w:val="center"/>
          </w:tcPr>
          <w:p w14:paraId="66499DF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0.895</w:t>
            </w:r>
          </w:p>
        </w:tc>
        <w:tc>
          <w:tcPr>
            <w:tcW w:w="624" w:type="dxa"/>
            <w:vAlign w:val="center"/>
          </w:tcPr>
          <w:p w14:paraId="7938372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0.919</w:t>
            </w:r>
          </w:p>
        </w:tc>
        <w:tc>
          <w:tcPr>
            <w:tcW w:w="624" w:type="dxa"/>
            <w:vAlign w:val="center"/>
          </w:tcPr>
          <w:p w14:paraId="7988C9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0.892</w:t>
            </w:r>
          </w:p>
        </w:tc>
        <w:tc>
          <w:tcPr>
            <w:tcW w:w="624" w:type="dxa"/>
            <w:vAlign w:val="center"/>
          </w:tcPr>
          <w:p w14:paraId="34F88F4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0.89</w:t>
            </w:r>
          </w:p>
        </w:tc>
        <w:tc>
          <w:tcPr>
            <w:tcW w:w="628" w:type="dxa"/>
            <w:vAlign w:val="center"/>
          </w:tcPr>
          <w:p w14:paraId="78CE2C2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0.89</w:t>
            </w:r>
          </w:p>
        </w:tc>
      </w:tr>
      <w:tr w14:paraId="581F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512EA614">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w:t>
            </w:r>
          </w:p>
        </w:tc>
        <w:tc>
          <w:tcPr>
            <w:tcW w:w="624" w:type="dxa"/>
            <w:vAlign w:val="center"/>
          </w:tcPr>
          <w:p w14:paraId="43B4A68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0.954</w:t>
            </w:r>
          </w:p>
        </w:tc>
        <w:tc>
          <w:tcPr>
            <w:tcW w:w="624" w:type="dxa"/>
            <w:vAlign w:val="center"/>
          </w:tcPr>
          <w:p w14:paraId="729520B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0.951</w:t>
            </w:r>
          </w:p>
        </w:tc>
        <w:tc>
          <w:tcPr>
            <w:tcW w:w="624" w:type="dxa"/>
            <w:vAlign w:val="center"/>
          </w:tcPr>
          <w:p w14:paraId="75DEBC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0.948</w:t>
            </w:r>
          </w:p>
        </w:tc>
        <w:tc>
          <w:tcPr>
            <w:tcW w:w="624" w:type="dxa"/>
            <w:vAlign w:val="center"/>
          </w:tcPr>
          <w:p w14:paraId="79724B2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0.944</w:t>
            </w:r>
          </w:p>
        </w:tc>
        <w:tc>
          <w:tcPr>
            <w:tcW w:w="624" w:type="dxa"/>
            <w:vAlign w:val="center"/>
          </w:tcPr>
          <w:p w14:paraId="2AEA7E4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0.944</w:t>
            </w:r>
          </w:p>
        </w:tc>
        <w:tc>
          <w:tcPr>
            <w:tcW w:w="624" w:type="dxa"/>
            <w:vAlign w:val="center"/>
          </w:tcPr>
          <w:p w14:paraId="65EF149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0.941</w:t>
            </w:r>
          </w:p>
        </w:tc>
        <w:tc>
          <w:tcPr>
            <w:tcW w:w="624" w:type="dxa"/>
            <w:vAlign w:val="center"/>
          </w:tcPr>
          <w:p w14:paraId="5586C87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0.937</w:t>
            </w:r>
          </w:p>
        </w:tc>
        <w:tc>
          <w:tcPr>
            <w:tcW w:w="624" w:type="dxa"/>
            <w:vAlign w:val="center"/>
          </w:tcPr>
          <w:p w14:paraId="61DB8AB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0.934</w:t>
            </w:r>
          </w:p>
        </w:tc>
        <w:tc>
          <w:tcPr>
            <w:tcW w:w="624" w:type="dxa"/>
            <w:vAlign w:val="center"/>
          </w:tcPr>
          <w:p w14:paraId="7E119EC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0.931</w:t>
            </w:r>
          </w:p>
        </w:tc>
        <w:tc>
          <w:tcPr>
            <w:tcW w:w="624" w:type="dxa"/>
            <w:vAlign w:val="center"/>
          </w:tcPr>
          <w:p w14:paraId="5A5B968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0.956</w:t>
            </w:r>
          </w:p>
        </w:tc>
        <w:tc>
          <w:tcPr>
            <w:tcW w:w="624" w:type="dxa"/>
            <w:vAlign w:val="center"/>
          </w:tcPr>
          <w:p w14:paraId="56E9BEA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0.928</w:t>
            </w:r>
          </w:p>
        </w:tc>
        <w:tc>
          <w:tcPr>
            <w:tcW w:w="624" w:type="dxa"/>
            <w:vAlign w:val="center"/>
          </w:tcPr>
          <w:p w14:paraId="69B4345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0.926</w:t>
            </w:r>
          </w:p>
        </w:tc>
        <w:tc>
          <w:tcPr>
            <w:tcW w:w="628" w:type="dxa"/>
            <w:vAlign w:val="center"/>
          </w:tcPr>
          <w:p w14:paraId="4808826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0.926</w:t>
            </w:r>
          </w:p>
        </w:tc>
      </w:tr>
      <w:tr w14:paraId="1591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3004CAC0">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w:t>
            </w:r>
          </w:p>
        </w:tc>
        <w:tc>
          <w:tcPr>
            <w:tcW w:w="624" w:type="dxa"/>
            <w:vAlign w:val="center"/>
          </w:tcPr>
          <w:p w14:paraId="219B1F2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0.961</w:t>
            </w:r>
          </w:p>
        </w:tc>
        <w:tc>
          <w:tcPr>
            <w:tcW w:w="624" w:type="dxa"/>
            <w:vAlign w:val="center"/>
          </w:tcPr>
          <w:p w14:paraId="3508A8C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0.957</w:t>
            </w:r>
          </w:p>
        </w:tc>
        <w:tc>
          <w:tcPr>
            <w:tcW w:w="624" w:type="dxa"/>
            <w:vAlign w:val="center"/>
          </w:tcPr>
          <w:p w14:paraId="40124A8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0.954</w:t>
            </w:r>
          </w:p>
        </w:tc>
        <w:tc>
          <w:tcPr>
            <w:tcW w:w="624" w:type="dxa"/>
            <w:vAlign w:val="center"/>
          </w:tcPr>
          <w:p w14:paraId="17F6531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w:t>
            </w:r>
          </w:p>
        </w:tc>
        <w:tc>
          <w:tcPr>
            <w:tcW w:w="624" w:type="dxa"/>
            <w:vAlign w:val="center"/>
          </w:tcPr>
          <w:p w14:paraId="1E1B63C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w:t>
            </w:r>
          </w:p>
        </w:tc>
        <w:tc>
          <w:tcPr>
            <w:tcW w:w="624" w:type="dxa"/>
            <w:vAlign w:val="center"/>
          </w:tcPr>
          <w:p w14:paraId="122751C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0.947</w:t>
            </w:r>
          </w:p>
        </w:tc>
        <w:tc>
          <w:tcPr>
            <w:tcW w:w="624" w:type="dxa"/>
            <w:vAlign w:val="center"/>
          </w:tcPr>
          <w:p w14:paraId="2802C98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0.943</w:t>
            </w:r>
          </w:p>
        </w:tc>
        <w:tc>
          <w:tcPr>
            <w:tcW w:w="624" w:type="dxa"/>
            <w:vAlign w:val="center"/>
          </w:tcPr>
          <w:p w14:paraId="5FBF0DD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w:t>
            </w:r>
          </w:p>
        </w:tc>
        <w:tc>
          <w:tcPr>
            <w:tcW w:w="624" w:type="dxa"/>
            <w:vAlign w:val="center"/>
          </w:tcPr>
          <w:p w14:paraId="55C41C2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0.937</w:t>
            </w:r>
          </w:p>
        </w:tc>
        <w:tc>
          <w:tcPr>
            <w:tcW w:w="624" w:type="dxa"/>
            <w:vAlign w:val="center"/>
          </w:tcPr>
          <w:p w14:paraId="4523F5D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0.962</w:t>
            </w:r>
          </w:p>
        </w:tc>
        <w:tc>
          <w:tcPr>
            <w:tcW w:w="624" w:type="dxa"/>
            <w:vAlign w:val="center"/>
          </w:tcPr>
          <w:p w14:paraId="2CB855F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0.934</w:t>
            </w:r>
          </w:p>
        </w:tc>
        <w:tc>
          <w:tcPr>
            <w:tcW w:w="624" w:type="dxa"/>
            <w:vAlign w:val="center"/>
          </w:tcPr>
          <w:p w14:paraId="66016CA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0.932</w:t>
            </w:r>
          </w:p>
        </w:tc>
        <w:tc>
          <w:tcPr>
            <w:tcW w:w="628" w:type="dxa"/>
            <w:vAlign w:val="center"/>
          </w:tcPr>
          <w:p w14:paraId="4622D9B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0.932</w:t>
            </w:r>
          </w:p>
        </w:tc>
      </w:tr>
      <w:tr w14:paraId="7017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4F53D006">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4</w:t>
            </w:r>
          </w:p>
        </w:tc>
        <w:tc>
          <w:tcPr>
            <w:tcW w:w="624" w:type="dxa"/>
            <w:vAlign w:val="center"/>
          </w:tcPr>
          <w:p w14:paraId="301F1EC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0.967</w:t>
            </w:r>
          </w:p>
        </w:tc>
        <w:tc>
          <w:tcPr>
            <w:tcW w:w="624" w:type="dxa"/>
            <w:vAlign w:val="center"/>
          </w:tcPr>
          <w:p w14:paraId="028902C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0.963</w:t>
            </w:r>
          </w:p>
        </w:tc>
        <w:tc>
          <w:tcPr>
            <w:tcW w:w="624" w:type="dxa"/>
            <w:vAlign w:val="center"/>
          </w:tcPr>
          <w:p w14:paraId="2205B94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w:t>
            </w:r>
          </w:p>
        </w:tc>
        <w:tc>
          <w:tcPr>
            <w:tcW w:w="624" w:type="dxa"/>
            <w:vAlign w:val="center"/>
          </w:tcPr>
          <w:p w14:paraId="24DEB5D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0.957</w:t>
            </w:r>
          </w:p>
        </w:tc>
        <w:tc>
          <w:tcPr>
            <w:tcW w:w="624" w:type="dxa"/>
            <w:vAlign w:val="center"/>
          </w:tcPr>
          <w:p w14:paraId="5182D09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0.956</w:t>
            </w:r>
          </w:p>
        </w:tc>
        <w:tc>
          <w:tcPr>
            <w:tcW w:w="624" w:type="dxa"/>
            <w:vAlign w:val="center"/>
          </w:tcPr>
          <w:p w14:paraId="2F625B5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0.953</w:t>
            </w:r>
          </w:p>
        </w:tc>
        <w:tc>
          <w:tcPr>
            <w:tcW w:w="624" w:type="dxa"/>
            <w:vAlign w:val="center"/>
          </w:tcPr>
          <w:p w14:paraId="70CC0D9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0.949</w:t>
            </w:r>
          </w:p>
        </w:tc>
        <w:tc>
          <w:tcPr>
            <w:tcW w:w="624" w:type="dxa"/>
            <w:vAlign w:val="center"/>
          </w:tcPr>
          <w:p w14:paraId="557B97A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0.946</w:t>
            </w:r>
          </w:p>
        </w:tc>
        <w:tc>
          <w:tcPr>
            <w:tcW w:w="624" w:type="dxa"/>
            <w:vAlign w:val="center"/>
          </w:tcPr>
          <w:p w14:paraId="1D801C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0.943</w:t>
            </w:r>
          </w:p>
        </w:tc>
        <w:tc>
          <w:tcPr>
            <w:tcW w:w="624" w:type="dxa"/>
            <w:vAlign w:val="center"/>
          </w:tcPr>
          <w:p w14:paraId="1BD465C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0.968</w:t>
            </w:r>
          </w:p>
        </w:tc>
        <w:tc>
          <w:tcPr>
            <w:tcW w:w="624" w:type="dxa"/>
            <w:vAlign w:val="center"/>
          </w:tcPr>
          <w:p w14:paraId="7D61AE7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w:t>
            </w:r>
          </w:p>
        </w:tc>
        <w:tc>
          <w:tcPr>
            <w:tcW w:w="624" w:type="dxa"/>
            <w:vAlign w:val="center"/>
          </w:tcPr>
          <w:p w14:paraId="4040B2F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0.937</w:t>
            </w:r>
          </w:p>
        </w:tc>
        <w:tc>
          <w:tcPr>
            <w:tcW w:w="628" w:type="dxa"/>
            <w:vAlign w:val="center"/>
          </w:tcPr>
          <w:p w14:paraId="6CCFF35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0.938</w:t>
            </w:r>
          </w:p>
        </w:tc>
      </w:tr>
      <w:tr w14:paraId="6100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6B6F4D6C">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5</w:t>
            </w:r>
          </w:p>
        </w:tc>
        <w:tc>
          <w:tcPr>
            <w:tcW w:w="624" w:type="dxa"/>
            <w:vAlign w:val="center"/>
          </w:tcPr>
          <w:p w14:paraId="41E0B41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0.973</w:t>
            </w:r>
          </w:p>
        </w:tc>
        <w:tc>
          <w:tcPr>
            <w:tcW w:w="624" w:type="dxa"/>
            <w:vAlign w:val="center"/>
          </w:tcPr>
          <w:p w14:paraId="53AAA31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0.969</w:t>
            </w:r>
          </w:p>
        </w:tc>
        <w:tc>
          <w:tcPr>
            <w:tcW w:w="624" w:type="dxa"/>
            <w:vAlign w:val="center"/>
          </w:tcPr>
          <w:p w14:paraId="441F417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0.966</w:t>
            </w:r>
          </w:p>
        </w:tc>
        <w:tc>
          <w:tcPr>
            <w:tcW w:w="624" w:type="dxa"/>
            <w:vAlign w:val="center"/>
          </w:tcPr>
          <w:p w14:paraId="24378A5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0.963</w:t>
            </w:r>
          </w:p>
        </w:tc>
        <w:tc>
          <w:tcPr>
            <w:tcW w:w="624" w:type="dxa"/>
            <w:vAlign w:val="center"/>
          </w:tcPr>
          <w:p w14:paraId="2443BF3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0.962</w:t>
            </w:r>
          </w:p>
        </w:tc>
        <w:tc>
          <w:tcPr>
            <w:tcW w:w="624" w:type="dxa"/>
            <w:vAlign w:val="center"/>
          </w:tcPr>
          <w:p w14:paraId="6745E28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0.959</w:t>
            </w:r>
          </w:p>
        </w:tc>
        <w:tc>
          <w:tcPr>
            <w:tcW w:w="624" w:type="dxa"/>
            <w:vAlign w:val="center"/>
          </w:tcPr>
          <w:p w14:paraId="0D54C91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0.955</w:t>
            </w:r>
          </w:p>
        </w:tc>
        <w:tc>
          <w:tcPr>
            <w:tcW w:w="624" w:type="dxa"/>
            <w:vAlign w:val="center"/>
          </w:tcPr>
          <w:p w14:paraId="34E9A98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0.952</w:t>
            </w:r>
          </w:p>
        </w:tc>
        <w:tc>
          <w:tcPr>
            <w:tcW w:w="624" w:type="dxa"/>
            <w:vAlign w:val="center"/>
          </w:tcPr>
          <w:p w14:paraId="5AB3370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0.949</w:t>
            </w:r>
          </w:p>
        </w:tc>
        <w:tc>
          <w:tcPr>
            <w:tcW w:w="624" w:type="dxa"/>
            <w:vAlign w:val="center"/>
          </w:tcPr>
          <w:p w14:paraId="59F7D8C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0.974</w:t>
            </w:r>
          </w:p>
        </w:tc>
        <w:tc>
          <w:tcPr>
            <w:tcW w:w="624" w:type="dxa"/>
            <w:vAlign w:val="center"/>
          </w:tcPr>
          <w:p w14:paraId="036278C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0.946</w:t>
            </w:r>
          </w:p>
        </w:tc>
        <w:tc>
          <w:tcPr>
            <w:tcW w:w="624" w:type="dxa"/>
            <w:vAlign w:val="center"/>
          </w:tcPr>
          <w:p w14:paraId="591BDD7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0.943</w:t>
            </w:r>
          </w:p>
        </w:tc>
        <w:tc>
          <w:tcPr>
            <w:tcW w:w="628" w:type="dxa"/>
            <w:vAlign w:val="center"/>
          </w:tcPr>
          <w:p w14:paraId="3F5AEF9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0.944</w:t>
            </w:r>
          </w:p>
        </w:tc>
      </w:tr>
      <w:tr w14:paraId="2B66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3C9DB348">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6</w:t>
            </w:r>
          </w:p>
        </w:tc>
        <w:tc>
          <w:tcPr>
            <w:tcW w:w="624" w:type="dxa"/>
            <w:vAlign w:val="center"/>
          </w:tcPr>
          <w:p w14:paraId="2DC613D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0.979</w:t>
            </w:r>
          </w:p>
        </w:tc>
        <w:tc>
          <w:tcPr>
            <w:tcW w:w="624" w:type="dxa"/>
            <w:vAlign w:val="center"/>
          </w:tcPr>
          <w:p w14:paraId="6F3882C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0.975</w:t>
            </w:r>
          </w:p>
        </w:tc>
        <w:tc>
          <w:tcPr>
            <w:tcW w:w="624" w:type="dxa"/>
            <w:vAlign w:val="center"/>
          </w:tcPr>
          <w:p w14:paraId="0AF1DE2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0.972</w:t>
            </w:r>
          </w:p>
        </w:tc>
        <w:tc>
          <w:tcPr>
            <w:tcW w:w="624" w:type="dxa"/>
            <w:vAlign w:val="center"/>
          </w:tcPr>
          <w:p w14:paraId="0CC2BBD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0.969</w:t>
            </w:r>
          </w:p>
        </w:tc>
        <w:tc>
          <w:tcPr>
            <w:tcW w:w="624" w:type="dxa"/>
            <w:vAlign w:val="center"/>
          </w:tcPr>
          <w:p w14:paraId="0E12322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0.968</w:t>
            </w:r>
          </w:p>
        </w:tc>
        <w:tc>
          <w:tcPr>
            <w:tcW w:w="624" w:type="dxa"/>
            <w:vAlign w:val="center"/>
          </w:tcPr>
          <w:p w14:paraId="18ADDC2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0.965</w:t>
            </w:r>
          </w:p>
        </w:tc>
        <w:tc>
          <w:tcPr>
            <w:tcW w:w="624" w:type="dxa"/>
            <w:vAlign w:val="center"/>
          </w:tcPr>
          <w:p w14:paraId="37F050E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0.961</w:t>
            </w:r>
          </w:p>
        </w:tc>
        <w:tc>
          <w:tcPr>
            <w:tcW w:w="624" w:type="dxa"/>
            <w:vAlign w:val="center"/>
          </w:tcPr>
          <w:p w14:paraId="3779814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0.958</w:t>
            </w:r>
          </w:p>
        </w:tc>
        <w:tc>
          <w:tcPr>
            <w:tcW w:w="624" w:type="dxa"/>
            <w:vAlign w:val="center"/>
          </w:tcPr>
          <w:p w14:paraId="149F332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0.955</w:t>
            </w:r>
          </w:p>
        </w:tc>
        <w:tc>
          <w:tcPr>
            <w:tcW w:w="624" w:type="dxa"/>
            <w:vAlign w:val="center"/>
          </w:tcPr>
          <w:p w14:paraId="33553DD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w:t>
            </w:r>
          </w:p>
        </w:tc>
        <w:tc>
          <w:tcPr>
            <w:tcW w:w="624" w:type="dxa"/>
            <w:vAlign w:val="center"/>
          </w:tcPr>
          <w:p w14:paraId="3E7D7FA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0.952</w:t>
            </w:r>
          </w:p>
        </w:tc>
        <w:tc>
          <w:tcPr>
            <w:tcW w:w="624" w:type="dxa"/>
            <w:vAlign w:val="center"/>
          </w:tcPr>
          <w:p w14:paraId="4D94CBE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0.949</w:t>
            </w:r>
          </w:p>
        </w:tc>
        <w:tc>
          <w:tcPr>
            <w:tcW w:w="628" w:type="dxa"/>
            <w:vAlign w:val="center"/>
          </w:tcPr>
          <w:p w14:paraId="447A912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0.949</w:t>
            </w:r>
          </w:p>
        </w:tc>
      </w:tr>
      <w:tr w14:paraId="13F7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2DBD45FF">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7</w:t>
            </w:r>
          </w:p>
        </w:tc>
        <w:tc>
          <w:tcPr>
            <w:tcW w:w="624" w:type="dxa"/>
            <w:vAlign w:val="center"/>
          </w:tcPr>
          <w:p w14:paraId="5DAFC93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0.985</w:t>
            </w:r>
          </w:p>
        </w:tc>
        <w:tc>
          <w:tcPr>
            <w:tcW w:w="624" w:type="dxa"/>
            <w:vAlign w:val="center"/>
          </w:tcPr>
          <w:p w14:paraId="5EB627B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0.982</w:t>
            </w:r>
          </w:p>
        </w:tc>
        <w:tc>
          <w:tcPr>
            <w:tcW w:w="624" w:type="dxa"/>
            <w:vAlign w:val="center"/>
          </w:tcPr>
          <w:p w14:paraId="6F19991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0.978</w:t>
            </w:r>
          </w:p>
        </w:tc>
        <w:tc>
          <w:tcPr>
            <w:tcW w:w="624" w:type="dxa"/>
            <w:vAlign w:val="center"/>
          </w:tcPr>
          <w:p w14:paraId="72AAF6D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0.975</w:t>
            </w:r>
          </w:p>
        </w:tc>
        <w:tc>
          <w:tcPr>
            <w:tcW w:w="624" w:type="dxa"/>
            <w:vAlign w:val="center"/>
          </w:tcPr>
          <w:p w14:paraId="5E70FA0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0.974</w:t>
            </w:r>
          </w:p>
        </w:tc>
        <w:tc>
          <w:tcPr>
            <w:tcW w:w="624" w:type="dxa"/>
            <w:vAlign w:val="center"/>
          </w:tcPr>
          <w:p w14:paraId="6199E3B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0.971</w:t>
            </w:r>
          </w:p>
        </w:tc>
        <w:tc>
          <w:tcPr>
            <w:tcW w:w="624" w:type="dxa"/>
            <w:vAlign w:val="center"/>
          </w:tcPr>
          <w:p w14:paraId="570CDD8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0.967</w:t>
            </w:r>
          </w:p>
        </w:tc>
        <w:tc>
          <w:tcPr>
            <w:tcW w:w="624" w:type="dxa"/>
            <w:vAlign w:val="center"/>
          </w:tcPr>
          <w:p w14:paraId="6BE87E6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0.964</w:t>
            </w:r>
          </w:p>
        </w:tc>
        <w:tc>
          <w:tcPr>
            <w:tcW w:w="624" w:type="dxa"/>
            <w:vAlign w:val="center"/>
          </w:tcPr>
          <w:p w14:paraId="0060E9B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0.961</w:t>
            </w:r>
          </w:p>
        </w:tc>
        <w:tc>
          <w:tcPr>
            <w:tcW w:w="624" w:type="dxa"/>
            <w:vAlign w:val="center"/>
          </w:tcPr>
          <w:p w14:paraId="342C12E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0.987</w:t>
            </w:r>
          </w:p>
        </w:tc>
        <w:tc>
          <w:tcPr>
            <w:tcW w:w="624" w:type="dxa"/>
            <w:vAlign w:val="center"/>
          </w:tcPr>
          <w:p w14:paraId="585CC87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0.958</w:t>
            </w:r>
          </w:p>
        </w:tc>
        <w:tc>
          <w:tcPr>
            <w:tcW w:w="624" w:type="dxa"/>
            <w:vAlign w:val="center"/>
          </w:tcPr>
          <w:p w14:paraId="0CC05D2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0.955</w:t>
            </w:r>
          </w:p>
        </w:tc>
        <w:tc>
          <w:tcPr>
            <w:tcW w:w="628" w:type="dxa"/>
            <w:vAlign w:val="center"/>
          </w:tcPr>
          <w:p w14:paraId="33D5022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0.955</w:t>
            </w:r>
          </w:p>
        </w:tc>
      </w:tr>
      <w:tr w14:paraId="5851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3CE6F269">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8</w:t>
            </w:r>
          </w:p>
        </w:tc>
        <w:tc>
          <w:tcPr>
            <w:tcW w:w="624" w:type="dxa"/>
            <w:vAlign w:val="center"/>
          </w:tcPr>
          <w:p w14:paraId="1620456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0.991</w:t>
            </w:r>
          </w:p>
        </w:tc>
        <w:tc>
          <w:tcPr>
            <w:tcW w:w="624" w:type="dxa"/>
            <w:vAlign w:val="center"/>
          </w:tcPr>
          <w:p w14:paraId="07E3EF4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0.988</w:t>
            </w:r>
          </w:p>
        </w:tc>
        <w:tc>
          <w:tcPr>
            <w:tcW w:w="624" w:type="dxa"/>
            <w:vAlign w:val="center"/>
          </w:tcPr>
          <w:p w14:paraId="3C1FE4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0.984</w:t>
            </w:r>
          </w:p>
        </w:tc>
        <w:tc>
          <w:tcPr>
            <w:tcW w:w="624" w:type="dxa"/>
            <w:vAlign w:val="center"/>
          </w:tcPr>
          <w:p w14:paraId="5085D12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0.981</w:t>
            </w:r>
          </w:p>
        </w:tc>
        <w:tc>
          <w:tcPr>
            <w:tcW w:w="624" w:type="dxa"/>
            <w:vAlign w:val="center"/>
          </w:tcPr>
          <w:p w14:paraId="1992FB4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w:t>
            </w:r>
          </w:p>
        </w:tc>
        <w:tc>
          <w:tcPr>
            <w:tcW w:w="624" w:type="dxa"/>
            <w:vAlign w:val="center"/>
          </w:tcPr>
          <w:p w14:paraId="2CCF8A4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0.977</w:t>
            </w:r>
          </w:p>
        </w:tc>
        <w:tc>
          <w:tcPr>
            <w:tcW w:w="624" w:type="dxa"/>
            <w:vAlign w:val="center"/>
          </w:tcPr>
          <w:p w14:paraId="2F43E21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0.973</w:t>
            </w:r>
          </w:p>
        </w:tc>
        <w:tc>
          <w:tcPr>
            <w:tcW w:w="624" w:type="dxa"/>
            <w:vAlign w:val="center"/>
          </w:tcPr>
          <w:p w14:paraId="07E56D4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w:t>
            </w:r>
          </w:p>
        </w:tc>
        <w:tc>
          <w:tcPr>
            <w:tcW w:w="624" w:type="dxa"/>
            <w:vAlign w:val="center"/>
          </w:tcPr>
          <w:p w14:paraId="2DC09BF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0.967</w:t>
            </w:r>
          </w:p>
        </w:tc>
        <w:tc>
          <w:tcPr>
            <w:tcW w:w="624" w:type="dxa"/>
            <w:vAlign w:val="center"/>
          </w:tcPr>
          <w:p w14:paraId="0EDA731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0.993</w:t>
            </w:r>
          </w:p>
        </w:tc>
        <w:tc>
          <w:tcPr>
            <w:tcW w:w="624" w:type="dxa"/>
            <w:vAlign w:val="center"/>
          </w:tcPr>
          <w:p w14:paraId="324C491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0.964</w:t>
            </w:r>
          </w:p>
        </w:tc>
        <w:tc>
          <w:tcPr>
            <w:tcW w:w="624" w:type="dxa"/>
            <w:vAlign w:val="center"/>
          </w:tcPr>
          <w:p w14:paraId="7448D81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0.961</w:t>
            </w:r>
          </w:p>
        </w:tc>
        <w:tc>
          <w:tcPr>
            <w:tcW w:w="628" w:type="dxa"/>
            <w:vAlign w:val="center"/>
          </w:tcPr>
          <w:p w14:paraId="74C0233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0.961</w:t>
            </w:r>
          </w:p>
        </w:tc>
      </w:tr>
      <w:tr w14:paraId="3269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6FA3B619">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9</w:t>
            </w:r>
          </w:p>
        </w:tc>
        <w:tc>
          <w:tcPr>
            <w:tcW w:w="624" w:type="dxa"/>
            <w:vAlign w:val="center"/>
          </w:tcPr>
          <w:p w14:paraId="4076B0F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0.997</w:t>
            </w:r>
          </w:p>
        </w:tc>
        <w:tc>
          <w:tcPr>
            <w:tcW w:w="624" w:type="dxa"/>
            <w:vAlign w:val="center"/>
          </w:tcPr>
          <w:p w14:paraId="2E51D08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0.994</w:t>
            </w:r>
          </w:p>
        </w:tc>
        <w:tc>
          <w:tcPr>
            <w:tcW w:w="624" w:type="dxa"/>
            <w:vAlign w:val="center"/>
          </w:tcPr>
          <w:p w14:paraId="4C3043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w:t>
            </w:r>
          </w:p>
        </w:tc>
        <w:tc>
          <w:tcPr>
            <w:tcW w:w="624" w:type="dxa"/>
            <w:vAlign w:val="center"/>
          </w:tcPr>
          <w:p w14:paraId="3AFC716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0.987</w:t>
            </w:r>
          </w:p>
        </w:tc>
        <w:tc>
          <w:tcPr>
            <w:tcW w:w="624" w:type="dxa"/>
            <w:vAlign w:val="center"/>
          </w:tcPr>
          <w:p w14:paraId="45A0892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0.986</w:t>
            </w:r>
          </w:p>
        </w:tc>
        <w:tc>
          <w:tcPr>
            <w:tcW w:w="624" w:type="dxa"/>
            <w:vAlign w:val="center"/>
          </w:tcPr>
          <w:p w14:paraId="6603534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0.983</w:t>
            </w:r>
          </w:p>
        </w:tc>
        <w:tc>
          <w:tcPr>
            <w:tcW w:w="624" w:type="dxa"/>
            <w:vAlign w:val="center"/>
          </w:tcPr>
          <w:p w14:paraId="34BB23E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w:t>
            </w:r>
          </w:p>
        </w:tc>
        <w:tc>
          <w:tcPr>
            <w:tcW w:w="624" w:type="dxa"/>
            <w:vAlign w:val="center"/>
          </w:tcPr>
          <w:p w14:paraId="1BD1EDE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0.976</w:t>
            </w:r>
          </w:p>
        </w:tc>
        <w:tc>
          <w:tcPr>
            <w:tcW w:w="624" w:type="dxa"/>
            <w:vAlign w:val="center"/>
          </w:tcPr>
          <w:p w14:paraId="020C652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0.973</w:t>
            </w:r>
          </w:p>
        </w:tc>
        <w:tc>
          <w:tcPr>
            <w:tcW w:w="624" w:type="dxa"/>
            <w:vAlign w:val="center"/>
          </w:tcPr>
          <w:p w14:paraId="37B34C1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0.999</w:t>
            </w:r>
          </w:p>
        </w:tc>
        <w:tc>
          <w:tcPr>
            <w:tcW w:w="624" w:type="dxa"/>
            <w:vAlign w:val="center"/>
          </w:tcPr>
          <w:p w14:paraId="72A7064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w:t>
            </w:r>
          </w:p>
        </w:tc>
        <w:tc>
          <w:tcPr>
            <w:tcW w:w="624" w:type="dxa"/>
            <w:vAlign w:val="center"/>
          </w:tcPr>
          <w:p w14:paraId="1E39F6B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0.967</w:t>
            </w:r>
          </w:p>
        </w:tc>
        <w:tc>
          <w:tcPr>
            <w:tcW w:w="628" w:type="dxa"/>
            <w:vAlign w:val="center"/>
          </w:tcPr>
          <w:p w14:paraId="33996E8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0.967</w:t>
            </w:r>
          </w:p>
        </w:tc>
      </w:tr>
      <w:tr w14:paraId="5A07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31B99650">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w:t>
            </w:r>
          </w:p>
        </w:tc>
        <w:tc>
          <w:tcPr>
            <w:tcW w:w="624" w:type="dxa"/>
            <w:vAlign w:val="center"/>
          </w:tcPr>
          <w:p w14:paraId="2F05AE7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c>
          <w:tcPr>
            <w:tcW w:w="624" w:type="dxa"/>
            <w:vAlign w:val="center"/>
          </w:tcPr>
          <w:p w14:paraId="7B04CD3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w:t>
            </w:r>
          </w:p>
        </w:tc>
        <w:tc>
          <w:tcPr>
            <w:tcW w:w="624" w:type="dxa"/>
            <w:vAlign w:val="center"/>
          </w:tcPr>
          <w:p w14:paraId="06D05B5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0.996</w:t>
            </w:r>
          </w:p>
        </w:tc>
        <w:tc>
          <w:tcPr>
            <w:tcW w:w="624" w:type="dxa"/>
            <w:vAlign w:val="center"/>
          </w:tcPr>
          <w:p w14:paraId="0BB31F2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0.993</w:t>
            </w:r>
          </w:p>
        </w:tc>
        <w:tc>
          <w:tcPr>
            <w:tcW w:w="624" w:type="dxa"/>
            <w:vAlign w:val="center"/>
          </w:tcPr>
          <w:p w14:paraId="78384EF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0.992</w:t>
            </w:r>
          </w:p>
        </w:tc>
        <w:tc>
          <w:tcPr>
            <w:tcW w:w="624" w:type="dxa"/>
            <w:vAlign w:val="center"/>
          </w:tcPr>
          <w:p w14:paraId="38BF97A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0.989</w:t>
            </w:r>
          </w:p>
        </w:tc>
        <w:tc>
          <w:tcPr>
            <w:tcW w:w="624" w:type="dxa"/>
            <w:vAlign w:val="center"/>
          </w:tcPr>
          <w:p w14:paraId="5B648EF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0.986</w:t>
            </w:r>
          </w:p>
        </w:tc>
        <w:tc>
          <w:tcPr>
            <w:tcW w:w="624" w:type="dxa"/>
            <w:vAlign w:val="center"/>
          </w:tcPr>
          <w:p w14:paraId="12CA7AF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0.982</w:t>
            </w:r>
          </w:p>
        </w:tc>
        <w:tc>
          <w:tcPr>
            <w:tcW w:w="624" w:type="dxa"/>
            <w:vAlign w:val="center"/>
          </w:tcPr>
          <w:p w14:paraId="59FA668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0.979</w:t>
            </w:r>
          </w:p>
        </w:tc>
        <w:tc>
          <w:tcPr>
            <w:tcW w:w="624" w:type="dxa"/>
            <w:vAlign w:val="center"/>
          </w:tcPr>
          <w:p w14:paraId="04F9998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1.005</w:t>
            </w:r>
          </w:p>
        </w:tc>
        <w:tc>
          <w:tcPr>
            <w:tcW w:w="624" w:type="dxa"/>
            <w:vAlign w:val="center"/>
          </w:tcPr>
          <w:p w14:paraId="6F2E12C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0.976</w:t>
            </w:r>
          </w:p>
        </w:tc>
        <w:tc>
          <w:tcPr>
            <w:tcW w:w="624" w:type="dxa"/>
            <w:vAlign w:val="center"/>
          </w:tcPr>
          <w:p w14:paraId="7CA528E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0.973</w:t>
            </w:r>
          </w:p>
        </w:tc>
        <w:tc>
          <w:tcPr>
            <w:tcW w:w="628" w:type="dxa"/>
            <w:vAlign w:val="center"/>
          </w:tcPr>
          <w:p w14:paraId="56F11C5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0.973</w:t>
            </w:r>
          </w:p>
        </w:tc>
      </w:tr>
      <w:tr w14:paraId="03AC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1CD7E9E5">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11</w:t>
            </w:r>
          </w:p>
        </w:tc>
        <w:tc>
          <w:tcPr>
            <w:tcW w:w="624" w:type="dxa"/>
            <w:vAlign w:val="center"/>
          </w:tcPr>
          <w:p w14:paraId="7D83329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c>
          <w:tcPr>
            <w:tcW w:w="624" w:type="dxa"/>
            <w:vAlign w:val="center"/>
          </w:tcPr>
          <w:p w14:paraId="008BC4B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1.006</w:t>
            </w:r>
          </w:p>
        </w:tc>
        <w:tc>
          <w:tcPr>
            <w:tcW w:w="624" w:type="dxa"/>
            <w:vAlign w:val="center"/>
          </w:tcPr>
          <w:p w14:paraId="5C419E3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1.002</w:t>
            </w:r>
          </w:p>
        </w:tc>
        <w:tc>
          <w:tcPr>
            <w:tcW w:w="624" w:type="dxa"/>
            <w:vAlign w:val="center"/>
          </w:tcPr>
          <w:p w14:paraId="6D216BF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0.999</w:t>
            </w:r>
          </w:p>
        </w:tc>
        <w:tc>
          <w:tcPr>
            <w:tcW w:w="624" w:type="dxa"/>
            <w:vAlign w:val="center"/>
          </w:tcPr>
          <w:p w14:paraId="065D717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0.998</w:t>
            </w:r>
          </w:p>
        </w:tc>
        <w:tc>
          <w:tcPr>
            <w:tcW w:w="624" w:type="dxa"/>
            <w:vAlign w:val="center"/>
          </w:tcPr>
          <w:p w14:paraId="55AF1B2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0.995</w:t>
            </w:r>
          </w:p>
        </w:tc>
        <w:tc>
          <w:tcPr>
            <w:tcW w:w="624" w:type="dxa"/>
            <w:vAlign w:val="center"/>
          </w:tcPr>
          <w:p w14:paraId="1B5905A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0.992</w:t>
            </w:r>
          </w:p>
        </w:tc>
        <w:tc>
          <w:tcPr>
            <w:tcW w:w="624" w:type="dxa"/>
            <w:vAlign w:val="center"/>
          </w:tcPr>
          <w:p w14:paraId="3E20BFA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0.988</w:t>
            </w:r>
          </w:p>
        </w:tc>
        <w:tc>
          <w:tcPr>
            <w:tcW w:w="624" w:type="dxa"/>
            <w:vAlign w:val="center"/>
          </w:tcPr>
          <w:p w14:paraId="5FA8B14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0.985</w:t>
            </w:r>
          </w:p>
        </w:tc>
        <w:tc>
          <w:tcPr>
            <w:tcW w:w="624" w:type="dxa"/>
            <w:vAlign w:val="center"/>
          </w:tcPr>
          <w:p w14:paraId="0EF1375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1.011</w:t>
            </w:r>
          </w:p>
        </w:tc>
        <w:tc>
          <w:tcPr>
            <w:tcW w:w="624" w:type="dxa"/>
            <w:vAlign w:val="center"/>
          </w:tcPr>
          <w:p w14:paraId="125FC7B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0.982</w:t>
            </w:r>
          </w:p>
        </w:tc>
        <w:tc>
          <w:tcPr>
            <w:tcW w:w="624" w:type="dxa"/>
            <w:vAlign w:val="center"/>
          </w:tcPr>
          <w:p w14:paraId="6F9EC62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0.979</w:t>
            </w:r>
          </w:p>
        </w:tc>
        <w:tc>
          <w:tcPr>
            <w:tcW w:w="628" w:type="dxa"/>
            <w:vAlign w:val="center"/>
          </w:tcPr>
          <w:p w14:paraId="08400DC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0.979</w:t>
            </w:r>
          </w:p>
        </w:tc>
      </w:tr>
      <w:tr w14:paraId="2744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29FAF700">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12</w:t>
            </w:r>
          </w:p>
        </w:tc>
        <w:tc>
          <w:tcPr>
            <w:tcW w:w="624" w:type="dxa"/>
            <w:vAlign w:val="center"/>
          </w:tcPr>
          <w:p w14:paraId="7E8FAD6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1.016</w:t>
            </w:r>
          </w:p>
        </w:tc>
        <w:tc>
          <w:tcPr>
            <w:tcW w:w="624" w:type="dxa"/>
            <w:vAlign w:val="center"/>
          </w:tcPr>
          <w:p w14:paraId="2B129C0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1.012</w:t>
            </w:r>
          </w:p>
        </w:tc>
        <w:tc>
          <w:tcPr>
            <w:tcW w:w="624" w:type="dxa"/>
            <w:vAlign w:val="center"/>
          </w:tcPr>
          <w:p w14:paraId="43F9F0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1.008</w:t>
            </w:r>
          </w:p>
        </w:tc>
        <w:tc>
          <w:tcPr>
            <w:tcW w:w="624" w:type="dxa"/>
            <w:vAlign w:val="center"/>
          </w:tcPr>
          <w:p w14:paraId="1F08B9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1.005</w:t>
            </w:r>
          </w:p>
        </w:tc>
        <w:tc>
          <w:tcPr>
            <w:tcW w:w="624" w:type="dxa"/>
            <w:vAlign w:val="center"/>
          </w:tcPr>
          <w:p w14:paraId="28E5CEC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1.004</w:t>
            </w:r>
          </w:p>
        </w:tc>
        <w:tc>
          <w:tcPr>
            <w:tcW w:w="624" w:type="dxa"/>
            <w:vAlign w:val="center"/>
          </w:tcPr>
          <w:p w14:paraId="066B36A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1.001</w:t>
            </w:r>
          </w:p>
        </w:tc>
        <w:tc>
          <w:tcPr>
            <w:tcW w:w="624" w:type="dxa"/>
            <w:vAlign w:val="center"/>
          </w:tcPr>
          <w:p w14:paraId="5F55A2F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0.998</w:t>
            </w:r>
          </w:p>
        </w:tc>
        <w:tc>
          <w:tcPr>
            <w:tcW w:w="624" w:type="dxa"/>
            <w:vAlign w:val="center"/>
          </w:tcPr>
          <w:p w14:paraId="79D9878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0.994</w:t>
            </w:r>
          </w:p>
        </w:tc>
        <w:tc>
          <w:tcPr>
            <w:tcW w:w="624" w:type="dxa"/>
            <w:vAlign w:val="center"/>
          </w:tcPr>
          <w:p w14:paraId="6C5F98A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0.991</w:t>
            </w:r>
          </w:p>
        </w:tc>
        <w:tc>
          <w:tcPr>
            <w:tcW w:w="624" w:type="dxa"/>
            <w:vAlign w:val="center"/>
          </w:tcPr>
          <w:p w14:paraId="72161F4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1.017</w:t>
            </w:r>
          </w:p>
        </w:tc>
        <w:tc>
          <w:tcPr>
            <w:tcW w:w="624" w:type="dxa"/>
            <w:vAlign w:val="center"/>
          </w:tcPr>
          <w:p w14:paraId="5F951C1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0.987</w:t>
            </w:r>
          </w:p>
        </w:tc>
        <w:tc>
          <w:tcPr>
            <w:tcW w:w="624" w:type="dxa"/>
            <w:vAlign w:val="center"/>
          </w:tcPr>
          <w:p w14:paraId="69D5C23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0.985</w:t>
            </w:r>
          </w:p>
        </w:tc>
        <w:tc>
          <w:tcPr>
            <w:tcW w:w="628" w:type="dxa"/>
            <w:vAlign w:val="center"/>
          </w:tcPr>
          <w:p w14:paraId="6924CB0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0.985</w:t>
            </w:r>
          </w:p>
        </w:tc>
      </w:tr>
      <w:tr w14:paraId="4C19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257A8325">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13</w:t>
            </w:r>
          </w:p>
        </w:tc>
        <w:tc>
          <w:tcPr>
            <w:tcW w:w="624" w:type="dxa"/>
            <w:vAlign w:val="center"/>
          </w:tcPr>
          <w:p w14:paraId="529F48B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1.022</w:t>
            </w:r>
          </w:p>
        </w:tc>
        <w:tc>
          <w:tcPr>
            <w:tcW w:w="624" w:type="dxa"/>
            <w:vAlign w:val="center"/>
          </w:tcPr>
          <w:p w14:paraId="02DD4D4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1.018</w:t>
            </w:r>
          </w:p>
        </w:tc>
        <w:tc>
          <w:tcPr>
            <w:tcW w:w="624" w:type="dxa"/>
            <w:vAlign w:val="center"/>
          </w:tcPr>
          <w:p w14:paraId="3ADD89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1.014</w:t>
            </w:r>
          </w:p>
        </w:tc>
        <w:tc>
          <w:tcPr>
            <w:tcW w:w="624" w:type="dxa"/>
            <w:vAlign w:val="center"/>
          </w:tcPr>
          <w:p w14:paraId="7A9FE7F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1.011</w:t>
            </w:r>
          </w:p>
        </w:tc>
        <w:tc>
          <w:tcPr>
            <w:tcW w:w="624" w:type="dxa"/>
            <w:vAlign w:val="center"/>
          </w:tcPr>
          <w:p w14:paraId="0ADBC0C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w:t>
            </w:r>
          </w:p>
        </w:tc>
        <w:tc>
          <w:tcPr>
            <w:tcW w:w="624" w:type="dxa"/>
            <w:vAlign w:val="center"/>
          </w:tcPr>
          <w:p w14:paraId="49C5B9E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1.007</w:t>
            </w:r>
          </w:p>
        </w:tc>
        <w:tc>
          <w:tcPr>
            <w:tcW w:w="624" w:type="dxa"/>
            <w:vAlign w:val="center"/>
          </w:tcPr>
          <w:p w14:paraId="40EC3DA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c>
          <w:tcPr>
            <w:tcW w:w="624" w:type="dxa"/>
            <w:vAlign w:val="center"/>
          </w:tcPr>
          <w:p w14:paraId="1B26204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w:t>
            </w:r>
          </w:p>
        </w:tc>
        <w:tc>
          <w:tcPr>
            <w:tcW w:w="624" w:type="dxa"/>
            <w:vAlign w:val="center"/>
          </w:tcPr>
          <w:p w14:paraId="190D9BE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0.997</w:t>
            </w:r>
          </w:p>
        </w:tc>
        <w:tc>
          <w:tcPr>
            <w:tcW w:w="624" w:type="dxa"/>
            <w:vAlign w:val="center"/>
          </w:tcPr>
          <w:p w14:paraId="129DD5D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4" w:type="dxa"/>
            <w:vAlign w:val="center"/>
          </w:tcPr>
          <w:p w14:paraId="1E36D95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0.993</w:t>
            </w:r>
          </w:p>
        </w:tc>
        <w:tc>
          <w:tcPr>
            <w:tcW w:w="624" w:type="dxa"/>
            <w:vAlign w:val="center"/>
          </w:tcPr>
          <w:p w14:paraId="45F7120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0.991</w:t>
            </w:r>
          </w:p>
        </w:tc>
        <w:tc>
          <w:tcPr>
            <w:tcW w:w="628" w:type="dxa"/>
            <w:vAlign w:val="center"/>
          </w:tcPr>
          <w:p w14:paraId="4CC29DD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0.991</w:t>
            </w:r>
          </w:p>
        </w:tc>
      </w:tr>
      <w:tr w14:paraId="2A39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539EDA77">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14</w:t>
            </w:r>
          </w:p>
        </w:tc>
        <w:tc>
          <w:tcPr>
            <w:tcW w:w="624" w:type="dxa"/>
            <w:vAlign w:val="center"/>
          </w:tcPr>
          <w:p w14:paraId="1BDD9CD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c>
          <w:tcPr>
            <w:tcW w:w="624" w:type="dxa"/>
            <w:vAlign w:val="center"/>
          </w:tcPr>
          <w:p w14:paraId="7DF5C12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1.024</w:t>
            </w:r>
          </w:p>
        </w:tc>
        <w:tc>
          <w:tcPr>
            <w:tcW w:w="624" w:type="dxa"/>
            <w:vAlign w:val="center"/>
          </w:tcPr>
          <w:p w14:paraId="3089259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1.021</w:t>
            </w:r>
          </w:p>
        </w:tc>
        <w:tc>
          <w:tcPr>
            <w:tcW w:w="624" w:type="dxa"/>
            <w:vAlign w:val="center"/>
          </w:tcPr>
          <w:p w14:paraId="332BB2E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1.017</w:t>
            </w:r>
          </w:p>
        </w:tc>
        <w:tc>
          <w:tcPr>
            <w:tcW w:w="624" w:type="dxa"/>
            <w:vAlign w:val="center"/>
          </w:tcPr>
          <w:p w14:paraId="12B9370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1.017</w:t>
            </w:r>
          </w:p>
        </w:tc>
        <w:tc>
          <w:tcPr>
            <w:tcW w:w="624" w:type="dxa"/>
            <w:vAlign w:val="center"/>
          </w:tcPr>
          <w:p w14:paraId="208ABDC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1.013</w:t>
            </w:r>
          </w:p>
        </w:tc>
        <w:tc>
          <w:tcPr>
            <w:tcW w:w="624" w:type="dxa"/>
            <w:vAlign w:val="center"/>
          </w:tcPr>
          <w:p w14:paraId="6294648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c>
          <w:tcPr>
            <w:tcW w:w="624" w:type="dxa"/>
            <w:vAlign w:val="center"/>
          </w:tcPr>
          <w:p w14:paraId="274D30E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1.006</w:t>
            </w:r>
          </w:p>
        </w:tc>
        <w:tc>
          <w:tcPr>
            <w:tcW w:w="624" w:type="dxa"/>
            <w:vAlign w:val="center"/>
          </w:tcPr>
          <w:p w14:paraId="26FB0FE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c>
          <w:tcPr>
            <w:tcW w:w="624" w:type="dxa"/>
            <w:vAlign w:val="center"/>
          </w:tcPr>
          <w:p w14:paraId="69DF881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1.029</w:t>
            </w:r>
          </w:p>
        </w:tc>
        <w:tc>
          <w:tcPr>
            <w:tcW w:w="624" w:type="dxa"/>
            <w:vAlign w:val="center"/>
          </w:tcPr>
          <w:p w14:paraId="41FC981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0.999</w:t>
            </w:r>
          </w:p>
        </w:tc>
        <w:tc>
          <w:tcPr>
            <w:tcW w:w="624" w:type="dxa"/>
            <w:vAlign w:val="center"/>
          </w:tcPr>
          <w:p w14:paraId="4C23A87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0.997</w:t>
            </w:r>
          </w:p>
        </w:tc>
        <w:tc>
          <w:tcPr>
            <w:tcW w:w="628" w:type="dxa"/>
            <w:vAlign w:val="center"/>
          </w:tcPr>
          <w:p w14:paraId="4D11386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0.997</w:t>
            </w:r>
          </w:p>
        </w:tc>
      </w:tr>
      <w:tr w14:paraId="5F05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2BC3AF72">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15</w:t>
            </w:r>
          </w:p>
        </w:tc>
        <w:tc>
          <w:tcPr>
            <w:tcW w:w="624" w:type="dxa"/>
            <w:vAlign w:val="center"/>
          </w:tcPr>
          <w:p w14:paraId="2B4007C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1.034</w:t>
            </w:r>
          </w:p>
        </w:tc>
        <w:tc>
          <w:tcPr>
            <w:tcW w:w="624" w:type="dxa"/>
            <w:vAlign w:val="center"/>
          </w:tcPr>
          <w:p w14:paraId="104A072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w:t>
            </w:r>
          </w:p>
        </w:tc>
        <w:tc>
          <w:tcPr>
            <w:tcW w:w="624" w:type="dxa"/>
            <w:vAlign w:val="center"/>
          </w:tcPr>
          <w:p w14:paraId="1EBCDD7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1.027</w:t>
            </w:r>
          </w:p>
        </w:tc>
        <w:tc>
          <w:tcPr>
            <w:tcW w:w="624" w:type="dxa"/>
            <w:vAlign w:val="center"/>
          </w:tcPr>
          <w:p w14:paraId="33C52D0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4" w:type="dxa"/>
            <w:vAlign w:val="center"/>
          </w:tcPr>
          <w:p w14:paraId="5A39EF2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4" w:type="dxa"/>
            <w:vAlign w:val="center"/>
          </w:tcPr>
          <w:p w14:paraId="4C49A81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1.019</w:t>
            </w:r>
          </w:p>
        </w:tc>
        <w:tc>
          <w:tcPr>
            <w:tcW w:w="624" w:type="dxa"/>
            <w:vAlign w:val="center"/>
          </w:tcPr>
          <w:p w14:paraId="15024DA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1.016</w:t>
            </w:r>
          </w:p>
        </w:tc>
        <w:tc>
          <w:tcPr>
            <w:tcW w:w="624" w:type="dxa"/>
            <w:vAlign w:val="center"/>
          </w:tcPr>
          <w:p w14:paraId="59FFFDC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1.012</w:t>
            </w:r>
          </w:p>
        </w:tc>
        <w:tc>
          <w:tcPr>
            <w:tcW w:w="624" w:type="dxa"/>
            <w:vAlign w:val="center"/>
          </w:tcPr>
          <w:p w14:paraId="33BA0D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c>
          <w:tcPr>
            <w:tcW w:w="624" w:type="dxa"/>
            <w:vAlign w:val="center"/>
          </w:tcPr>
          <w:p w14:paraId="61D8E1D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1.036</w:t>
            </w:r>
          </w:p>
        </w:tc>
        <w:tc>
          <w:tcPr>
            <w:tcW w:w="624" w:type="dxa"/>
            <w:vAlign w:val="center"/>
          </w:tcPr>
          <w:p w14:paraId="47C14DA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1.005</w:t>
            </w:r>
          </w:p>
        </w:tc>
        <w:tc>
          <w:tcPr>
            <w:tcW w:w="624" w:type="dxa"/>
            <w:vAlign w:val="center"/>
          </w:tcPr>
          <w:p w14:paraId="4DB25A6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c>
          <w:tcPr>
            <w:tcW w:w="628" w:type="dxa"/>
            <w:vAlign w:val="center"/>
          </w:tcPr>
          <w:p w14:paraId="2BFB4DF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r>
      <w:tr w14:paraId="0079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68132B75">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16</w:t>
            </w:r>
          </w:p>
        </w:tc>
        <w:tc>
          <w:tcPr>
            <w:tcW w:w="624" w:type="dxa"/>
            <w:vAlign w:val="center"/>
          </w:tcPr>
          <w:p w14:paraId="11BC6C4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w:t>
            </w:r>
          </w:p>
        </w:tc>
        <w:tc>
          <w:tcPr>
            <w:tcW w:w="624" w:type="dxa"/>
            <w:vAlign w:val="center"/>
          </w:tcPr>
          <w:p w14:paraId="26D95FF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1.036</w:t>
            </w:r>
          </w:p>
        </w:tc>
        <w:tc>
          <w:tcPr>
            <w:tcW w:w="624" w:type="dxa"/>
            <w:vAlign w:val="center"/>
          </w:tcPr>
          <w:p w14:paraId="6D09E9A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1.033</w:t>
            </w:r>
          </w:p>
        </w:tc>
        <w:tc>
          <w:tcPr>
            <w:tcW w:w="624" w:type="dxa"/>
            <w:vAlign w:val="center"/>
          </w:tcPr>
          <w:p w14:paraId="185C7D4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1.029</w:t>
            </w:r>
          </w:p>
        </w:tc>
        <w:tc>
          <w:tcPr>
            <w:tcW w:w="624" w:type="dxa"/>
            <w:vAlign w:val="center"/>
          </w:tcPr>
          <w:p w14:paraId="2CB624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1.029</w:t>
            </w:r>
          </w:p>
        </w:tc>
        <w:tc>
          <w:tcPr>
            <w:tcW w:w="624" w:type="dxa"/>
            <w:vAlign w:val="center"/>
          </w:tcPr>
          <w:p w14:paraId="7159C7E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1.025</w:t>
            </w:r>
          </w:p>
        </w:tc>
        <w:tc>
          <w:tcPr>
            <w:tcW w:w="624" w:type="dxa"/>
            <w:vAlign w:val="center"/>
          </w:tcPr>
          <w:p w14:paraId="1092A87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1.022</w:t>
            </w:r>
          </w:p>
        </w:tc>
        <w:tc>
          <w:tcPr>
            <w:tcW w:w="624" w:type="dxa"/>
            <w:vAlign w:val="center"/>
          </w:tcPr>
          <w:p w14:paraId="729B4EE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1.018</w:t>
            </w:r>
          </w:p>
        </w:tc>
        <w:tc>
          <w:tcPr>
            <w:tcW w:w="624" w:type="dxa"/>
            <w:vAlign w:val="center"/>
          </w:tcPr>
          <w:p w14:paraId="474DFDE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1.015</w:t>
            </w:r>
          </w:p>
        </w:tc>
        <w:tc>
          <w:tcPr>
            <w:tcW w:w="624" w:type="dxa"/>
            <w:vAlign w:val="center"/>
          </w:tcPr>
          <w:p w14:paraId="3422AD7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1.042</w:t>
            </w:r>
          </w:p>
        </w:tc>
        <w:tc>
          <w:tcPr>
            <w:tcW w:w="624" w:type="dxa"/>
            <w:vAlign w:val="center"/>
          </w:tcPr>
          <w:p w14:paraId="3D5F70A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1.011</w:t>
            </w:r>
          </w:p>
        </w:tc>
        <w:tc>
          <w:tcPr>
            <w:tcW w:w="624" w:type="dxa"/>
            <w:vAlign w:val="center"/>
          </w:tcPr>
          <w:p w14:paraId="59BFFFC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c>
          <w:tcPr>
            <w:tcW w:w="628" w:type="dxa"/>
            <w:vAlign w:val="center"/>
          </w:tcPr>
          <w:p w14:paraId="4D4B56E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r>
      <w:tr w14:paraId="164C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7A08D4C3">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17</w:t>
            </w:r>
          </w:p>
        </w:tc>
        <w:tc>
          <w:tcPr>
            <w:tcW w:w="624" w:type="dxa"/>
            <w:vAlign w:val="center"/>
          </w:tcPr>
          <w:p w14:paraId="030AAFE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1.034</w:t>
            </w:r>
          </w:p>
        </w:tc>
        <w:tc>
          <w:tcPr>
            <w:tcW w:w="624" w:type="dxa"/>
            <w:vAlign w:val="center"/>
          </w:tcPr>
          <w:p w14:paraId="61E0A5A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1.042</w:t>
            </w:r>
          </w:p>
        </w:tc>
        <w:tc>
          <w:tcPr>
            <w:tcW w:w="624" w:type="dxa"/>
            <w:vAlign w:val="center"/>
          </w:tcPr>
          <w:p w14:paraId="34F4367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1.039</w:t>
            </w:r>
          </w:p>
        </w:tc>
        <w:tc>
          <w:tcPr>
            <w:tcW w:w="624" w:type="dxa"/>
            <w:vAlign w:val="center"/>
          </w:tcPr>
          <w:p w14:paraId="55D11C0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1.035</w:t>
            </w:r>
          </w:p>
        </w:tc>
        <w:tc>
          <w:tcPr>
            <w:tcW w:w="624" w:type="dxa"/>
            <w:vAlign w:val="center"/>
          </w:tcPr>
          <w:p w14:paraId="435B595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1.035</w:t>
            </w:r>
          </w:p>
        </w:tc>
        <w:tc>
          <w:tcPr>
            <w:tcW w:w="624" w:type="dxa"/>
            <w:vAlign w:val="center"/>
          </w:tcPr>
          <w:p w14:paraId="3C9163B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1.031</w:t>
            </w:r>
          </w:p>
        </w:tc>
        <w:tc>
          <w:tcPr>
            <w:tcW w:w="624" w:type="dxa"/>
            <w:vAlign w:val="center"/>
          </w:tcPr>
          <w:p w14:paraId="155587C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c>
          <w:tcPr>
            <w:tcW w:w="624" w:type="dxa"/>
            <w:vAlign w:val="center"/>
          </w:tcPr>
          <w:p w14:paraId="0322D9B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1.024</w:t>
            </w:r>
          </w:p>
        </w:tc>
        <w:tc>
          <w:tcPr>
            <w:tcW w:w="624" w:type="dxa"/>
            <w:vAlign w:val="center"/>
          </w:tcPr>
          <w:p w14:paraId="1A564B3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1.021</w:t>
            </w:r>
          </w:p>
        </w:tc>
        <w:tc>
          <w:tcPr>
            <w:tcW w:w="624" w:type="dxa"/>
            <w:vAlign w:val="center"/>
          </w:tcPr>
          <w:p w14:paraId="47CA694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1.048</w:t>
            </w:r>
          </w:p>
        </w:tc>
        <w:tc>
          <w:tcPr>
            <w:tcW w:w="624" w:type="dxa"/>
            <w:vAlign w:val="center"/>
          </w:tcPr>
          <w:p w14:paraId="5D373F5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1.017</w:t>
            </w:r>
          </w:p>
        </w:tc>
        <w:tc>
          <w:tcPr>
            <w:tcW w:w="624" w:type="dxa"/>
            <w:vAlign w:val="center"/>
          </w:tcPr>
          <w:p w14:paraId="5E1E62D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1.015</w:t>
            </w:r>
          </w:p>
        </w:tc>
        <w:tc>
          <w:tcPr>
            <w:tcW w:w="628" w:type="dxa"/>
            <w:vAlign w:val="center"/>
          </w:tcPr>
          <w:p w14:paraId="021F72F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1.015</w:t>
            </w:r>
          </w:p>
        </w:tc>
      </w:tr>
      <w:tr w14:paraId="3337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4C1BAFC4">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18</w:t>
            </w:r>
          </w:p>
        </w:tc>
        <w:tc>
          <w:tcPr>
            <w:tcW w:w="624" w:type="dxa"/>
            <w:vAlign w:val="center"/>
          </w:tcPr>
          <w:p w14:paraId="10A76F8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c>
          <w:tcPr>
            <w:tcW w:w="624" w:type="dxa"/>
            <w:vAlign w:val="center"/>
          </w:tcPr>
          <w:p w14:paraId="70D1655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1.036</w:t>
            </w:r>
          </w:p>
        </w:tc>
        <w:tc>
          <w:tcPr>
            <w:tcW w:w="624" w:type="dxa"/>
            <w:vAlign w:val="center"/>
          </w:tcPr>
          <w:p w14:paraId="5DF67E4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1.045</w:t>
            </w:r>
          </w:p>
        </w:tc>
        <w:tc>
          <w:tcPr>
            <w:tcW w:w="624" w:type="dxa"/>
            <w:vAlign w:val="center"/>
          </w:tcPr>
          <w:p w14:paraId="36ED123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1.041</w:t>
            </w:r>
          </w:p>
        </w:tc>
        <w:tc>
          <w:tcPr>
            <w:tcW w:w="624" w:type="dxa"/>
            <w:vAlign w:val="center"/>
          </w:tcPr>
          <w:p w14:paraId="56FA2FD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1.041</w:t>
            </w:r>
          </w:p>
        </w:tc>
        <w:tc>
          <w:tcPr>
            <w:tcW w:w="624" w:type="dxa"/>
            <w:vAlign w:val="center"/>
          </w:tcPr>
          <w:p w14:paraId="1FB0E48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1.037</w:t>
            </w:r>
          </w:p>
        </w:tc>
        <w:tc>
          <w:tcPr>
            <w:tcW w:w="624" w:type="dxa"/>
            <w:vAlign w:val="center"/>
          </w:tcPr>
          <w:p w14:paraId="7A53B9E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1.034</w:t>
            </w:r>
          </w:p>
        </w:tc>
        <w:tc>
          <w:tcPr>
            <w:tcW w:w="624" w:type="dxa"/>
            <w:vAlign w:val="center"/>
          </w:tcPr>
          <w:p w14:paraId="5BEFF4D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w:t>
            </w:r>
          </w:p>
        </w:tc>
        <w:tc>
          <w:tcPr>
            <w:tcW w:w="624" w:type="dxa"/>
            <w:vAlign w:val="center"/>
          </w:tcPr>
          <w:p w14:paraId="4DA354E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1.027</w:t>
            </w:r>
          </w:p>
        </w:tc>
        <w:tc>
          <w:tcPr>
            <w:tcW w:w="624" w:type="dxa"/>
            <w:vAlign w:val="center"/>
          </w:tcPr>
          <w:p w14:paraId="3633D41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1.054</w:t>
            </w:r>
          </w:p>
        </w:tc>
        <w:tc>
          <w:tcPr>
            <w:tcW w:w="624" w:type="dxa"/>
            <w:vAlign w:val="center"/>
          </w:tcPr>
          <w:p w14:paraId="3133F2B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4" w:type="dxa"/>
            <w:vAlign w:val="center"/>
          </w:tcPr>
          <w:p w14:paraId="36C82F9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w:t>
            </w:r>
          </w:p>
        </w:tc>
        <w:tc>
          <w:tcPr>
            <w:tcW w:w="628" w:type="dxa"/>
            <w:vAlign w:val="center"/>
          </w:tcPr>
          <w:p w14:paraId="737BF96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1.021</w:t>
            </w:r>
          </w:p>
        </w:tc>
      </w:tr>
      <w:tr w14:paraId="74E1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5624C7D3">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19</w:t>
            </w:r>
          </w:p>
        </w:tc>
        <w:tc>
          <w:tcPr>
            <w:tcW w:w="624" w:type="dxa"/>
            <w:vAlign w:val="center"/>
          </w:tcPr>
          <w:p w14:paraId="4017D0B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1.022</w:t>
            </w:r>
          </w:p>
        </w:tc>
        <w:tc>
          <w:tcPr>
            <w:tcW w:w="624" w:type="dxa"/>
            <w:vAlign w:val="center"/>
          </w:tcPr>
          <w:p w14:paraId="305FB97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w:t>
            </w:r>
          </w:p>
        </w:tc>
        <w:tc>
          <w:tcPr>
            <w:tcW w:w="624" w:type="dxa"/>
            <w:vAlign w:val="center"/>
          </w:tcPr>
          <w:p w14:paraId="71B9763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1.039</w:t>
            </w:r>
          </w:p>
        </w:tc>
        <w:tc>
          <w:tcPr>
            <w:tcW w:w="624" w:type="dxa"/>
            <w:vAlign w:val="center"/>
          </w:tcPr>
          <w:p w14:paraId="39BBEE8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1.047</w:t>
            </w:r>
          </w:p>
        </w:tc>
        <w:tc>
          <w:tcPr>
            <w:tcW w:w="624" w:type="dxa"/>
            <w:vAlign w:val="center"/>
          </w:tcPr>
          <w:p w14:paraId="2F6961A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1.047</w:t>
            </w:r>
          </w:p>
        </w:tc>
        <w:tc>
          <w:tcPr>
            <w:tcW w:w="624" w:type="dxa"/>
            <w:vAlign w:val="center"/>
          </w:tcPr>
          <w:p w14:paraId="723C90E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1.043</w:t>
            </w:r>
          </w:p>
        </w:tc>
        <w:tc>
          <w:tcPr>
            <w:tcW w:w="624" w:type="dxa"/>
            <w:vAlign w:val="center"/>
          </w:tcPr>
          <w:p w14:paraId="3532864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w:t>
            </w:r>
          </w:p>
        </w:tc>
        <w:tc>
          <w:tcPr>
            <w:tcW w:w="624" w:type="dxa"/>
            <w:vAlign w:val="center"/>
          </w:tcPr>
          <w:p w14:paraId="5C7B631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1.036</w:t>
            </w:r>
          </w:p>
        </w:tc>
        <w:tc>
          <w:tcPr>
            <w:tcW w:w="624" w:type="dxa"/>
            <w:vAlign w:val="center"/>
          </w:tcPr>
          <w:p w14:paraId="250983F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1.033</w:t>
            </w:r>
          </w:p>
        </w:tc>
        <w:tc>
          <w:tcPr>
            <w:tcW w:w="624" w:type="dxa"/>
            <w:vAlign w:val="center"/>
          </w:tcPr>
          <w:p w14:paraId="764C6A1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1.06</w:t>
            </w:r>
          </w:p>
        </w:tc>
        <w:tc>
          <w:tcPr>
            <w:tcW w:w="624" w:type="dxa"/>
            <w:vAlign w:val="center"/>
          </w:tcPr>
          <w:p w14:paraId="2A3BDD9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1.029</w:t>
            </w:r>
          </w:p>
        </w:tc>
        <w:tc>
          <w:tcPr>
            <w:tcW w:w="624" w:type="dxa"/>
            <w:vAlign w:val="center"/>
          </w:tcPr>
          <w:p w14:paraId="6221C47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1.026</w:t>
            </w:r>
          </w:p>
        </w:tc>
        <w:tc>
          <w:tcPr>
            <w:tcW w:w="628" w:type="dxa"/>
            <w:vAlign w:val="center"/>
          </w:tcPr>
          <w:p w14:paraId="2B1C738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1.027</w:t>
            </w:r>
          </w:p>
        </w:tc>
      </w:tr>
      <w:tr w14:paraId="2DA2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5576D69D">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20</w:t>
            </w:r>
          </w:p>
        </w:tc>
        <w:tc>
          <w:tcPr>
            <w:tcW w:w="624" w:type="dxa"/>
            <w:vAlign w:val="center"/>
          </w:tcPr>
          <w:p w14:paraId="47A2190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c>
          <w:tcPr>
            <w:tcW w:w="624" w:type="dxa"/>
            <w:vAlign w:val="center"/>
          </w:tcPr>
          <w:p w14:paraId="160D226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1.024</w:t>
            </w:r>
          </w:p>
        </w:tc>
        <w:tc>
          <w:tcPr>
            <w:tcW w:w="624" w:type="dxa"/>
            <w:vAlign w:val="center"/>
          </w:tcPr>
          <w:p w14:paraId="73B96AB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1.033</w:t>
            </w:r>
          </w:p>
        </w:tc>
        <w:tc>
          <w:tcPr>
            <w:tcW w:w="624" w:type="dxa"/>
            <w:vAlign w:val="center"/>
          </w:tcPr>
          <w:p w14:paraId="6FEE5E5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1.041</w:t>
            </w:r>
          </w:p>
        </w:tc>
        <w:tc>
          <w:tcPr>
            <w:tcW w:w="624" w:type="dxa"/>
            <w:vAlign w:val="center"/>
          </w:tcPr>
          <w:p w14:paraId="220EBF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1.041</w:t>
            </w:r>
          </w:p>
        </w:tc>
        <w:tc>
          <w:tcPr>
            <w:tcW w:w="624" w:type="dxa"/>
            <w:vAlign w:val="center"/>
          </w:tcPr>
          <w:p w14:paraId="1D6F026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1.049</w:t>
            </w:r>
          </w:p>
        </w:tc>
        <w:tc>
          <w:tcPr>
            <w:tcW w:w="624" w:type="dxa"/>
            <w:vAlign w:val="center"/>
          </w:tcPr>
          <w:p w14:paraId="4244B5A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1.046</w:t>
            </w:r>
          </w:p>
        </w:tc>
        <w:tc>
          <w:tcPr>
            <w:tcW w:w="624" w:type="dxa"/>
            <w:vAlign w:val="center"/>
          </w:tcPr>
          <w:p w14:paraId="483FC7F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1.042</w:t>
            </w:r>
          </w:p>
        </w:tc>
        <w:tc>
          <w:tcPr>
            <w:tcW w:w="624" w:type="dxa"/>
            <w:vAlign w:val="center"/>
          </w:tcPr>
          <w:p w14:paraId="065B215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1.039</w:t>
            </w:r>
          </w:p>
        </w:tc>
        <w:tc>
          <w:tcPr>
            <w:tcW w:w="624" w:type="dxa"/>
            <w:vAlign w:val="center"/>
          </w:tcPr>
          <w:p w14:paraId="48B12FC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1.066</w:t>
            </w:r>
          </w:p>
        </w:tc>
        <w:tc>
          <w:tcPr>
            <w:tcW w:w="624" w:type="dxa"/>
            <w:vAlign w:val="center"/>
          </w:tcPr>
          <w:p w14:paraId="5ACD72C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1.035</w:t>
            </w:r>
          </w:p>
        </w:tc>
        <w:tc>
          <w:tcPr>
            <w:tcW w:w="624" w:type="dxa"/>
            <w:vAlign w:val="center"/>
          </w:tcPr>
          <w:p w14:paraId="755719F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1.032</w:t>
            </w:r>
          </w:p>
        </w:tc>
        <w:tc>
          <w:tcPr>
            <w:tcW w:w="628" w:type="dxa"/>
            <w:vAlign w:val="center"/>
          </w:tcPr>
          <w:p w14:paraId="36D5491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1.033</w:t>
            </w:r>
          </w:p>
        </w:tc>
      </w:tr>
      <w:tr w14:paraId="2357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275B938D">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21</w:t>
            </w:r>
          </w:p>
        </w:tc>
        <w:tc>
          <w:tcPr>
            <w:tcW w:w="624" w:type="dxa"/>
            <w:vAlign w:val="center"/>
          </w:tcPr>
          <w:p w14:paraId="666035E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0.997</w:t>
            </w:r>
          </w:p>
        </w:tc>
        <w:tc>
          <w:tcPr>
            <w:tcW w:w="624" w:type="dxa"/>
            <w:vAlign w:val="center"/>
          </w:tcPr>
          <w:p w14:paraId="2A78E5F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1.012</w:t>
            </w:r>
          </w:p>
        </w:tc>
        <w:tc>
          <w:tcPr>
            <w:tcW w:w="624" w:type="dxa"/>
            <w:vAlign w:val="center"/>
          </w:tcPr>
          <w:p w14:paraId="43BDE32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1.027</w:t>
            </w:r>
          </w:p>
        </w:tc>
        <w:tc>
          <w:tcPr>
            <w:tcW w:w="624" w:type="dxa"/>
            <w:vAlign w:val="center"/>
          </w:tcPr>
          <w:p w14:paraId="7AE811D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1.035</w:t>
            </w:r>
          </w:p>
        </w:tc>
        <w:tc>
          <w:tcPr>
            <w:tcW w:w="624" w:type="dxa"/>
            <w:vAlign w:val="center"/>
          </w:tcPr>
          <w:p w14:paraId="1F32B29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1.035</w:t>
            </w:r>
          </w:p>
        </w:tc>
        <w:tc>
          <w:tcPr>
            <w:tcW w:w="624" w:type="dxa"/>
            <w:vAlign w:val="center"/>
          </w:tcPr>
          <w:p w14:paraId="674E44C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1.043</w:t>
            </w:r>
          </w:p>
        </w:tc>
        <w:tc>
          <w:tcPr>
            <w:tcW w:w="624" w:type="dxa"/>
            <w:vAlign w:val="center"/>
          </w:tcPr>
          <w:p w14:paraId="0CA05B2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1.052</w:t>
            </w:r>
          </w:p>
        </w:tc>
        <w:tc>
          <w:tcPr>
            <w:tcW w:w="624" w:type="dxa"/>
            <w:vAlign w:val="center"/>
          </w:tcPr>
          <w:p w14:paraId="7C484E8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1.048</w:t>
            </w:r>
          </w:p>
        </w:tc>
        <w:tc>
          <w:tcPr>
            <w:tcW w:w="624" w:type="dxa"/>
            <w:vAlign w:val="center"/>
          </w:tcPr>
          <w:p w14:paraId="0B675AF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1.045</w:t>
            </w:r>
          </w:p>
        </w:tc>
        <w:tc>
          <w:tcPr>
            <w:tcW w:w="624" w:type="dxa"/>
            <w:vAlign w:val="center"/>
          </w:tcPr>
          <w:p w14:paraId="4FEFEEA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1.072</w:t>
            </w:r>
          </w:p>
        </w:tc>
        <w:tc>
          <w:tcPr>
            <w:tcW w:w="624" w:type="dxa"/>
            <w:vAlign w:val="center"/>
          </w:tcPr>
          <w:p w14:paraId="0AF16F2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1.041</w:t>
            </w:r>
          </w:p>
        </w:tc>
        <w:tc>
          <w:tcPr>
            <w:tcW w:w="624" w:type="dxa"/>
            <w:vAlign w:val="center"/>
          </w:tcPr>
          <w:p w14:paraId="2FFE708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1.038</w:t>
            </w:r>
          </w:p>
        </w:tc>
        <w:tc>
          <w:tcPr>
            <w:tcW w:w="628" w:type="dxa"/>
            <w:vAlign w:val="center"/>
          </w:tcPr>
          <w:p w14:paraId="4BEE057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1.039</w:t>
            </w:r>
          </w:p>
        </w:tc>
      </w:tr>
      <w:tr w14:paraId="7927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792273CF">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22</w:t>
            </w:r>
          </w:p>
        </w:tc>
        <w:tc>
          <w:tcPr>
            <w:tcW w:w="624" w:type="dxa"/>
            <w:vAlign w:val="top"/>
          </w:tcPr>
          <w:p w14:paraId="4136D60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center"/>
          </w:tcPr>
          <w:p w14:paraId="1860830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w:t>
            </w:r>
          </w:p>
        </w:tc>
        <w:tc>
          <w:tcPr>
            <w:tcW w:w="624" w:type="dxa"/>
            <w:vAlign w:val="center"/>
          </w:tcPr>
          <w:p w14:paraId="09DC6D0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1.014</w:t>
            </w:r>
          </w:p>
        </w:tc>
        <w:tc>
          <w:tcPr>
            <w:tcW w:w="624" w:type="dxa"/>
            <w:vAlign w:val="center"/>
          </w:tcPr>
          <w:p w14:paraId="654DC72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1.029</w:t>
            </w:r>
          </w:p>
        </w:tc>
        <w:tc>
          <w:tcPr>
            <w:tcW w:w="624" w:type="dxa"/>
            <w:vAlign w:val="center"/>
          </w:tcPr>
          <w:p w14:paraId="4A949D5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1.029</w:t>
            </w:r>
          </w:p>
        </w:tc>
        <w:tc>
          <w:tcPr>
            <w:tcW w:w="624" w:type="dxa"/>
            <w:vAlign w:val="center"/>
          </w:tcPr>
          <w:p w14:paraId="218AE1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1.037</w:t>
            </w:r>
          </w:p>
        </w:tc>
        <w:tc>
          <w:tcPr>
            <w:tcW w:w="624" w:type="dxa"/>
            <w:vAlign w:val="center"/>
          </w:tcPr>
          <w:p w14:paraId="0C5E56B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1.046</w:t>
            </w:r>
          </w:p>
        </w:tc>
        <w:tc>
          <w:tcPr>
            <w:tcW w:w="624" w:type="dxa"/>
            <w:vAlign w:val="center"/>
          </w:tcPr>
          <w:p w14:paraId="71A987C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1.054</w:t>
            </w:r>
          </w:p>
        </w:tc>
        <w:tc>
          <w:tcPr>
            <w:tcW w:w="624" w:type="dxa"/>
            <w:vAlign w:val="center"/>
          </w:tcPr>
          <w:p w14:paraId="2BE312C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1.051</w:t>
            </w:r>
          </w:p>
        </w:tc>
        <w:tc>
          <w:tcPr>
            <w:tcW w:w="624" w:type="dxa"/>
            <w:vAlign w:val="center"/>
          </w:tcPr>
          <w:p w14:paraId="05597F9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1.078</w:t>
            </w:r>
          </w:p>
        </w:tc>
        <w:tc>
          <w:tcPr>
            <w:tcW w:w="624" w:type="dxa"/>
            <w:vAlign w:val="center"/>
          </w:tcPr>
          <w:p w14:paraId="561466C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1.047</w:t>
            </w:r>
          </w:p>
        </w:tc>
        <w:tc>
          <w:tcPr>
            <w:tcW w:w="624" w:type="dxa"/>
            <w:vAlign w:val="center"/>
          </w:tcPr>
          <w:p w14:paraId="05FADC5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1.044</w:t>
            </w:r>
          </w:p>
        </w:tc>
        <w:tc>
          <w:tcPr>
            <w:tcW w:w="628" w:type="dxa"/>
            <w:vAlign w:val="center"/>
          </w:tcPr>
          <w:p w14:paraId="1C34FC5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1.044</w:t>
            </w:r>
          </w:p>
        </w:tc>
      </w:tr>
      <w:tr w14:paraId="1C29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218653D3">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23</w:t>
            </w:r>
          </w:p>
        </w:tc>
        <w:tc>
          <w:tcPr>
            <w:tcW w:w="624" w:type="dxa"/>
            <w:vAlign w:val="top"/>
          </w:tcPr>
          <w:p w14:paraId="3A4481B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5F902FC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center"/>
          </w:tcPr>
          <w:p w14:paraId="4B310AE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1.002</w:t>
            </w:r>
          </w:p>
        </w:tc>
        <w:tc>
          <w:tcPr>
            <w:tcW w:w="624" w:type="dxa"/>
            <w:vAlign w:val="center"/>
          </w:tcPr>
          <w:p w14:paraId="124470E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1.017</w:t>
            </w:r>
          </w:p>
        </w:tc>
        <w:tc>
          <w:tcPr>
            <w:tcW w:w="624" w:type="dxa"/>
            <w:vAlign w:val="center"/>
          </w:tcPr>
          <w:p w14:paraId="0693671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4" w:type="dxa"/>
            <w:vAlign w:val="center"/>
          </w:tcPr>
          <w:p w14:paraId="72E374B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1.031</w:t>
            </w:r>
          </w:p>
        </w:tc>
        <w:tc>
          <w:tcPr>
            <w:tcW w:w="624" w:type="dxa"/>
            <w:vAlign w:val="center"/>
          </w:tcPr>
          <w:p w14:paraId="61072D0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w:t>
            </w:r>
          </w:p>
        </w:tc>
        <w:tc>
          <w:tcPr>
            <w:tcW w:w="624" w:type="dxa"/>
            <w:vAlign w:val="center"/>
          </w:tcPr>
          <w:p w14:paraId="29D7A68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1.048</w:t>
            </w:r>
          </w:p>
        </w:tc>
        <w:tc>
          <w:tcPr>
            <w:tcW w:w="624" w:type="dxa"/>
            <w:vAlign w:val="center"/>
          </w:tcPr>
          <w:p w14:paraId="7931D81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1.056</w:t>
            </w:r>
          </w:p>
        </w:tc>
        <w:tc>
          <w:tcPr>
            <w:tcW w:w="624" w:type="dxa"/>
            <w:vAlign w:val="center"/>
          </w:tcPr>
          <w:p w14:paraId="7A666BD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1.085</w:t>
            </w:r>
          </w:p>
        </w:tc>
        <w:tc>
          <w:tcPr>
            <w:tcW w:w="624" w:type="dxa"/>
            <w:vAlign w:val="center"/>
          </w:tcPr>
          <w:p w14:paraId="0875AE9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1.053</w:t>
            </w:r>
          </w:p>
        </w:tc>
        <w:tc>
          <w:tcPr>
            <w:tcW w:w="624" w:type="dxa"/>
            <w:vAlign w:val="center"/>
          </w:tcPr>
          <w:p w14:paraId="5F7739E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w:t>
            </w:r>
          </w:p>
        </w:tc>
        <w:tc>
          <w:tcPr>
            <w:tcW w:w="628" w:type="dxa"/>
            <w:vAlign w:val="center"/>
          </w:tcPr>
          <w:p w14:paraId="0BDE0B8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w:t>
            </w:r>
          </w:p>
        </w:tc>
      </w:tr>
      <w:tr w14:paraId="775B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7CAD7B03">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24</w:t>
            </w:r>
          </w:p>
        </w:tc>
        <w:tc>
          <w:tcPr>
            <w:tcW w:w="624" w:type="dxa"/>
            <w:vAlign w:val="top"/>
          </w:tcPr>
          <w:p w14:paraId="0372300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075B02C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172A851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center"/>
          </w:tcPr>
          <w:p w14:paraId="3270E24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1.005</w:t>
            </w:r>
          </w:p>
        </w:tc>
        <w:tc>
          <w:tcPr>
            <w:tcW w:w="624" w:type="dxa"/>
            <w:vAlign w:val="center"/>
          </w:tcPr>
          <w:p w14:paraId="2B8617B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w:t>
            </w:r>
          </w:p>
        </w:tc>
        <w:tc>
          <w:tcPr>
            <w:tcW w:w="624" w:type="dxa"/>
            <w:vAlign w:val="center"/>
          </w:tcPr>
          <w:p w14:paraId="2F4319C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1.025</w:t>
            </w:r>
          </w:p>
        </w:tc>
        <w:tc>
          <w:tcPr>
            <w:tcW w:w="624" w:type="dxa"/>
            <w:vAlign w:val="center"/>
          </w:tcPr>
          <w:p w14:paraId="7CD67C7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1.034</w:t>
            </w:r>
          </w:p>
        </w:tc>
        <w:tc>
          <w:tcPr>
            <w:tcW w:w="624" w:type="dxa"/>
            <w:vAlign w:val="center"/>
          </w:tcPr>
          <w:p w14:paraId="31C1E17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1.042</w:t>
            </w:r>
          </w:p>
        </w:tc>
        <w:tc>
          <w:tcPr>
            <w:tcW w:w="624" w:type="dxa"/>
            <w:vAlign w:val="center"/>
          </w:tcPr>
          <w:p w14:paraId="49C5E9D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1.051</w:t>
            </w:r>
          </w:p>
        </w:tc>
        <w:tc>
          <w:tcPr>
            <w:tcW w:w="624" w:type="dxa"/>
            <w:vAlign w:val="center"/>
          </w:tcPr>
          <w:p w14:paraId="39CBEDB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0.962</w:t>
            </w:r>
          </w:p>
        </w:tc>
        <w:tc>
          <w:tcPr>
            <w:tcW w:w="624" w:type="dxa"/>
            <w:vAlign w:val="center"/>
          </w:tcPr>
          <w:p w14:paraId="4EA75D5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1.059</w:t>
            </w:r>
          </w:p>
        </w:tc>
        <w:tc>
          <w:tcPr>
            <w:tcW w:w="624" w:type="dxa"/>
            <w:vAlign w:val="center"/>
          </w:tcPr>
          <w:p w14:paraId="726278B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1.056</w:t>
            </w:r>
          </w:p>
        </w:tc>
        <w:tc>
          <w:tcPr>
            <w:tcW w:w="628" w:type="dxa"/>
            <w:vAlign w:val="center"/>
          </w:tcPr>
          <w:p w14:paraId="7059CD3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1.056</w:t>
            </w:r>
          </w:p>
        </w:tc>
      </w:tr>
      <w:tr w14:paraId="026B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1E9D7967">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25</w:t>
            </w:r>
          </w:p>
        </w:tc>
        <w:tc>
          <w:tcPr>
            <w:tcW w:w="624" w:type="dxa"/>
            <w:vAlign w:val="top"/>
          </w:tcPr>
          <w:p w14:paraId="69262F4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0C65EFE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2D897CF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4850405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center"/>
          </w:tcPr>
          <w:p w14:paraId="15C1924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0.998</w:t>
            </w:r>
          </w:p>
        </w:tc>
        <w:tc>
          <w:tcPr>
            <w:tcW w:w="624" w:type="dxa"/>
            <w:vAlign w:val="center"/>
          </w:tcPr>
          <w:p w14:paraId="2B09D7E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1.013</w:t>
            </w:r>
          </w:p>
        </w:tc>
        <w:tc>
          <w:tcPr>
            <w:tcW w:w="624" w:type="dxa"/>
            <w:vAlign w:val="center"/>
          </w:tcPr>
          <w:p w14:paraId="610B415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1.028</w:t>
            </w:r>
          </w:p>
        </w:tc>
        <w:tc>
          <w:tcPr>
            <w:tcW w:w="624" w:type="dxa"/>
            <w:vAlign w:val="center"/>
          </w:tcPr>
          <w:p w14:paraId="4295CF3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1.036</w:t>
            </w:r>
          </w:p>
        </w:tc>
        <w:tc>
          <w:tcPr>
            <w:tcW w:w="624" w:type="dxa"/>
            <w:vAlign w:val="center"/>
          </w:tcPr>
          <w:p w14:paraId="26C9E20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1.045</w:t>
            </w:r>
          </w:p>
        </w:tc>
        <w:tc>
          <w:tcPr>
            <w:tcW w:w="624" w:type="dxa"/>
            <w:vAlign w:val="center"/>
          </w:tcPr>
          <w:p w14:paraId="4543F7B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0.956</w:t>
            </w:r>
          </w:p>
        </w:tc>
        <w:tc>
          <w:tcPr>
            <w:tcW w:w="624" w:type="dxa"/>
            <w:vAlign w:val="center"/>
          </w:tcPr>
          <w:p w14:paraId="11021A7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1.053</w:t>
            </w:r>
          </w:p>
        </w:tc>
        <w:tc>
          <w:tcPr>
            <w:tcW w:w="624" w:type="dxa"/>
            <w:vAlign w:val="center"/>
          </w:tcPr>
          <w:p w14:paraId="42D5DB7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1.062</w:t>
            </w:r>
          </w:p>
        </w:tc>
        <w:tc>
          <w:tcPr>
            <w:tcW w:w="628" w:type="dxa"/>
            <w:vAlign w:val="center"/>
          </w:tcPr>
          <w:p w14:paraId="5A5AB32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1.062</w:t>
            </w:r>
          </w:p>
        </w:tc>
      </w:tr>
      <w:tr w14:paraId="38EB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0151C953">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26</w:t>
            </w:r>
          </w:p>
        </w:tc>
        <w:tc>
          <w:tcPr>
            <w:tcW w:w="624" w:type="dxa"/>
            <w:vAlign w:val="top"/>
          </w:tcPr>
          <w:p w14:paraId="3D4377D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63E12ED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3936AB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0AADE5C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6D75587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center"/>
          </w:tcPr>
          <w:p w14:paraId="667AC06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1.001</w:t>
            </w:r>
          </w:p>
        </w:tc>
        <w:tc>
          <w:tcPr>
            <w:tcW w:w="624" w:type="dxa"/>
            <w:vAlign w:val="center"/>
          </w:tcPr>
          <w:p w14:paraId="4D56169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1.016</w:t>
            </w:r>
          </w:p>
        </w:tc>
        <w:tc>
          <w:tcPr>
            <w:tcW w:w="624" w:type="dxa"/>
            <w:vAlign w:val="center"/>
          </w:tcPr>
          <w:p w14:paraId="7030EFE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w:t>
            </w:r>
          </w:p>
        </w:tc>
        <w:tc>
          <w:tcPr>
            <w:tcW w:w="624" w:type="dxa"/>
            <w:vAlign w:val="center"/>
          </w:tcPr>
          <w:p w14:paraId="51750C5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1.039</w:t>
            </w:r>
          </w:p>
        </w:tc>
        <w:tc>
          <w:tcPr>
            <w:tcW w:w="624" w:type="dxa"/>
            <w:vAlign w:val="center"/>
          </w:tcPr>
          <w:p w14:paraId="5D4DA6A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0.95</w:t>
            </w:r>
          </w:p>
        </w:tc>
        <w:tc>
          <w:tcPr>
            <w:tcW w:w="624" w:type="dxa"/>
            <w:vAlign w:val="center"/>
          </w:tcPr>
          <w:p w14:paraId="091C386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1.047</w:t>
            </w:r>
          </w:p>
        </w:tc>
        <w:tc>
          <w:tcPr>
            <w:tcW w:w="624" w:type="dxa"/>
            <w:vAlign w:val="center"/>
          </w:tcPr>
          <w:p w14:paraId="1194958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1.056</w:t>
            </w:r>
          </w:p>
        </w:tc>
        <w:tc>
          <w:tcPr>
            <w:tcW w:w="628" w:type="dxa"/>
            <w:vAlign w:val="center"/>
          </w:tcPr>
          <w:p w14:paraId="2333E6F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1.068</w:t>
            </w:r>
          </w:p>
        </w:tc>
      </w:tr>
      <w:tr w14:paraId="33EF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4462A009">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27</w:t>
            </w:r>
          </w:p>
        </w:tc>
        <w:tc>
          <w:tcPr>
            <w:tcW w:w="624" w:type="dxa"/>
            <w:vAlign w:val="top"/>
          </w:tcPr>
          <w:p w14:paraId="7597F33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52E4B63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32CD255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3167EE5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7FEEFD1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22BB0E2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center"/>
          </w:tcPr>
          <w:p w14:paraId="43D163C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1.003</w:t>
            </w:r>
          </w:p>
        </w:tc>
        <w:tc>
          <w:tcPr>
            <w:tcW w:w="624" w:type="dxa"/>
            <w:vAlign w:val="center"/>
          </w:tcPr>
          <w:p w14:paraId="6E17EC8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1.018</w:t>
            </w:r>
          </w:p>
        </w:tc>
        <w:tc>
          <w:tcPr>
            <w:tcW w:w="624" w:type="dxa"/>
            <w:vAlign w:val="center"/>
          </w:tcPr>
          <w:p w14:paraId="31D2B13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1.033</w:t>
            </w:r>
          </w:p>
        </w:tc>
        <w:tc>
          <w:tcPr>
            <w:tcW w:w="624" w:type="dxa"/>
            <w:vAlign w:val="center"/>
          </w:tcPr>
          <w:p w14:paraId="06BDE31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0.944</w:t>
            </w:r>
          </w:p>
        </w:tc>
        <w:tc>
          <w:tcPr>
            <w:tcW w:w="624" w:type="dxa"/>
            <w:vAlign w:val="center"/>
          </w:tcPr>
          <w:p w14:paraId="5212B87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1.041</w:t>
            </w:r>
          </w:p>
        </w:tc>
        <w:tc>
          <w:tcPr>
            <w:tcW w:w="624" w:type="dxa"/>
            <w:vAlign w:val="center"/>
          </w:tcPr>
          <w:p w14:paraId="6BC0FA4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w:t>
            </w:r>
          </w:p>
        </w:tc>
        <w:tc>
          <w:tcPr>
            <w:tcW w:w="628" w:type="dxa"/>
            <w:vAlign w:val="center"/>
          </w:tcPr>
          <w:p w14:paraId="1C48DBE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1.056</w:t>
            </w:r>
          </w:p>
        </w:tc>
      </w:tr>
      <w:tr w14:paraId="5B93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652A84A4">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28</w:t>
            </w:r>
          </w:p>
        </w:tc>
        <w:tc>
          <w:tcPr>
            <w:tcW w:w="624" w:type="dxa"/>
            <w:vAlign w:val="top"/>
          </w:tcPr>
          <w:p w14:paraId="462B2A4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57D41C0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57CF64E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5472AC3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5CF6727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4654B66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282789B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center"/>
          </w:tcPr>
          <w:p w14:paraId="5A637A1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1.006</w:t>
            </w:r>
          </w:p>
        </w:tc>
        <w:tc>
          <w:tcPr>
            <w:tcW w:w="624" w:type="dxa"/>
            <w:vAlign w:val="center"/>
          </w:tcPr>
          <w:p w14:paraId="2F13507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1.021</w:t>
            </w:r>
          </w:p>
        </w:tc>
        <w:tc>
          <w:tcPr>
            <w:tcW w:w="624" w:type="dxa"/>
            <w:vAlign w:val="center"/>
          </w:tcPr>
          <w:p w14:paraId="48A3C15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0.937</w:t>
            </w:r>
          </w:p>
        </w:tc>
        <w:tc>
          <w:tcPr>
            <w:tcW w:w="624" w:type="dxa"/>
            <w:vAlign w:val="center"/>
          </w:tcPr>
          <w:p w14:paraId="2E7564E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1.035</w:t>
            </w:r>
          </w:p>
        </w:tc>
        <w:tc>
          <w:tcPr>
            <w:tcW w:w="624" w:type="dxa"/>
            <w:vAlign w:val="center"/>
          </w:tcPr>
          <w:p w14:paraId="306B5FA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1.044</w:t>
            </w:r>
          </w:p>
        </w:tc>
        <w:tc>
          <w:tcPr>
            <w:tcW w:w="628" w:type="dxa"/>
            <w:vAlign w:val="center"/>
          </w:tcPr>
          <w:p w14:paraId="4173FDF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1.044</w:t>
            </w:r>
          </w:p>
        </w:tc>
      </w:tr>
      <w:tr w14:paraId="5ADA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435BFEAD">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29</w:t>
            </w:r>
          </w:p>
        </w:tc>
        <w:tc>
          <w:tcPr>
            <w:tcW w:w="624" w:type="dxa"/>
            <w:vAlign w:val="top"/>
          </w:tcPr>
          <w:p w14:paraId="3E48F61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29BDA6E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47AC408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612ED41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7917BC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17DF216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0AA96B9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62F78F5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center"/>
          </w:tcPr>
          <w:p w14:paraId="4D6D8A1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c>
          <w:tcPr>
            <w:tcW w:w="624" w:type="dxa"/>
            <w:vAlign w:val="center"/>
          </w:tcPr>
          <w:p w14:paraId="6AD98C7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0.925</w:t>
            </w:r>
          </w:p>
        </w:tc>
        <w:tc>
          <w:tcPr>
            <w:tcW w:w="624" w:type="dxa"/>
            <w:vAlign w:val="center"/>
          </w:tcPr>
          <w:p w14:paraId="52A5AF6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1.023</w:t>
            </w:r>
          </w:p>
        </w:tc>
        <w:tc>
          <w:tcPr>
            <w:tcW w:w="624" w:type="dxa"/>
            <w:vAlign w:val="center"/>
          </w:tcPr>
          <w:p w14:paraId="5EB1C98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1.032</w:t>
            </w:r>
          </w:p>
        </w:tc>
        <w:tc>
          <w:tcPr>
            <w:tcW w:w="628" w:type="dxa"/>
            <w:vAlign w:val="center"/>
          </w:tcPr>
          <w:p w14:paraId="2DFE076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1.033</w:t>
            </w:r>
          </w:p>
        </w:tc>
      </w:tr>
      <w:tr w14:paraId="174E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4D2161DC">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30</w:t>
            </w:r>
          </w:p>
        </w:tc>
        <w:tc>
          <w:tcPr>
            <w:tcW w:w="624" w:type="dxa"/>
            <w:vAlign w:val="top"/>
          </w:tcPr>
          <w:p w14:paraId="3E84D67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6727F7D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2A8A3F0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136C25A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1C9CB4E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21E7053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040F3C4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405D3D7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07DF1BC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center"/>
          </w:tcPr>
          <w:p w14:paraId="22DCC85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0.913</w:t>
            </w:r>
          </w:p>
        </w:tc>
        <w:tc>
          <w:tcPr>
            <w:tcW w:w="624" w:type="dxa"/>
            <w:vAlign w:val="center"/>
          </w:tcPr>
          <w:p w14:paraId="41AD440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1.011</w:t>
            </w:r>
          </w:p>
        </w:tc>
        <w:tc>
          <w:tcPr>
            <w:tcW w:w="624" w:type="dxa"/>
            <w:vAlign w:val="center"/>
          </w:tcPr>
          <w:p w14:paraId="26E6553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w:t>
            </w:r>
          </w:p>
        </w:tc>
        <w:tc>
          <w:tcPr>
            <w:tcW w:w="628" w:type="dxa"/>
            <w:vAlign w:val="center"/>
          </w:tcPr>
          <w:p w14:paraId="5AF443C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1.021</w:t>
            </w:r>
          </w:p>
        </w:tc>
      </w:tr>
      <w:tr w14:paraId="7CD3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2AC51E2C">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31</w:t>
            </w:r>
          </w:p>
        </w:tc>
        <w:tc>
          <w:tcPr>
            <w:tcW w:w="624" w:type="dxa"/>
            <w:vAlign w:val="top"/>
          </w:tcPr>
          <w:p w14:paraId="438E4A4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30C2C9A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013ABF7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3F00F0E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406E839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6C8E7F4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129278D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6CE0B6A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60FBE62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788CE38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center"/>
          </w:tcPr>
          <w:p w14:paraId="7A95D7C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0.999</w:t>
            </w:r>
          </w:p>
        </w:tc>
        <w:tc>
          <w:tcPr>
            <w:tcW w:w="624" w:type="dxa"/>
            <w:vAlign w:val="center"/>
          </w:tcPr>
          <w:p w14:paraId="0B6D462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c>
          <w:tcPr>
            <w:tcW w:w="628" w:type="dxa"/>
            <w:vAlign w:val="center"/>
          </w:tcPr>
          <w:p w14:paraId="12E96F0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1.009</w:t>
            </w:r>
          </w:p>
        </w:tc>
      </w:tr>
      <w:tr w14:paraId="0CCB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0B0FE8E8">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32</w:t>
            </w:r>
          </w:p>
        </w:tc>
        <w:tc>
          <w:tcPr>
            <w:tcW w:w="624" w:type="dxa"/>
            <w:vAlign w:val="top"/>
          </w:tcPr>
          <w:p w14:paraId="5BD52AA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291607F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1D5B6C8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69C561B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66D6146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665F664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36098B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1FDF433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300EE45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5970C8A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6063284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center"/>
          </w:tcPr>
          <w:p w14:paraId="00A22B9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0.997</w:t>
            </w:r>
          </w:p>
        </w:tc>
        <w:tc>
          <w:tcPr>
            <w:tcW w:w="628" w:type="dxa"/>
            <w:vAlign w:val="center"/>
          </w:tcPr>
          <w:p w14:paraId="588FF45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0.997</w:t>
            </w:r>
          </w:p>
        </w:tc>
      </w:tr>
      <w:tr w14:paraId="6ABB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8" w:type="dxa"/>
            <w:vAlign w:val="center"/>
          </w:tcPr>
          <w:p w14:paraId="7FF879D7">
            <w:pPr>
              <w:adjustRightInd w:val="0"/>
              <w:snapToGrid w:val="0"/>
              <w:spacing w:beforeLines="0" w:afterLines="0" w:line="240" w:lineRule="auto"/>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33</w:t>
            </w:r>
          </w:p>
        </w:tc>
        <w:tc>
          <w:tcPr>
            <w:tcW w:w="624" w:type="dxa"/>
            <w:vAlign w:val="top"/>
          </w:tcPr>
          <w:p w14:paraId="104437F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28E601D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1940260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rPr>
              <w:t>--</w:t>
            </w:r>
          </w:p>
        </w:tc>
        <w:tc>
          <w:tcPr>
            <w:tcW w:w="624" w:type="dxa"/>
            <w:vAlign w:val="top"/>
          </w:tcPr>
          <w:p w14:paraId="20DDDFB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0CE0103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6119EF2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5405504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2FB7C3F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5C351C9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124275E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063E600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4" w:type="dxa"/>
            <w:vAlign w:val="top"/>
          </w:tcPr>
          <w:p w14:paraId="059EEE2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w:t>
            </w:r>
          </w:p>
        </w:tc>
        <w:tc>
          <w:tcPr>
            <w:tcW w:w="628" w:type="dxa"/>
            <w:vAlign w:val="center"/>
          </w:tcPr>
          <w:p w14:paraId="514D71D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w w:val="90"/>
                <w:sz w:val="18"/>
                <w:szCs w:val="18"/>
                <w:highlight w:val="none"/>
              </w:rPr>
            </w:pPr>
            <w:r>
              <w:rPr>
                <w:rFonts w:hint="eastAsia" w:ascii="仿宋_GB2312" w:hAnsi="仿宋_GB2312" w:eastAsia="仿宋_GB2312" w:cs="仿宋_GB2312"/>
                <w:color w:val="auto"/>
                <w:w w:val="90"/>
                <w:sz w:val="18"/>
                <w:szCs w:val="18"/>
                <w:highlight w:val="none"/>
                <w:lang w:val="en-US" w:eastAsia="zh-CN"/>
              </w:rPr>
              <w:t>0.973</w:t>
            </w:r>
          </w:p>
        </w:tc>
      </w:tr>
    </w:tbl>
    <w:p w14:paraId="75525962">
      <w:pPr>
        <w:spacing w:beforeLines="25" w:afterLines="25" w:line="240" w:lineRule="auto"/>
        <w:ind w:firstLine="36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注：楼层分配修正系数是对住宅楼整体平均楼面地价修正至具体某</w:t>
      </w:r>
      <w:r>
        <w:rPr>
          <w:rFonts w:hint="eastAsia" w:eastAsia="仿宋" w:cs="Times New Roman"/>
          <w:color w:val="auto"/>
          <w:sz w:val="24"/>
          <w:szCs w:val="24"/>
          <w:highlight w:val="none"/>
          <w:lang w:eastAsia="zh-CN"/>
        </w:rPr>
        <w:t>一</w:t>
      </w:r>
      <w:r>
        <w:rPr>
          <w:rFonts w:hint="default" w:ascii="Times New Roman" w:hAnsi="Times New Roman" w:eastAsia="仿宋" w:cs="Times New Roman"/>
          <w:color w:val="auto"/>
          <w:sz w:val="24"/>
          <w:szCs w:val="24"/>
          <w:highlight w:val="none"/>
        </w:rPr>
        <w:t>层的楼面地价修正。</w:t>
      </w:r>
    </w:p>
    <w:bookmarkEnd w:id="57"/>
    <w:bookmarkEnd w:id="58"/>
    <w:bookmarkEnd w:id="59"/>
    <w:bookmarkEnd w:id="60"/>
    <w:bookmarkEnd w:id="61"/>
    <w:p w14:paraId="36CCB57C">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bookmarkStart w:id="62" w:name="_Toc435179423"/>
      <w:bookmarkStart w:id="63" w:name="_Toc435192441"/>
      <w:bookmarkStart w:id="64" w:name="_Toc435108586"/>
      <w:bookmarkStart w:id="65" w:name="_Toc435109087"/>
      <w:bookmarkStart w:id="66" w:name="_Toc435438839"/>
      <w:r>
        <w:rPr>
          <w:rFonts w:hint="default" w:ascii="仿宋_GB2312" w:hAnsi="仿宋_GB2312" w:eastAsia="仿宋_GB2312" w:cs="仿宋_GB2312"/>
          <w:b w:val="0"/>
          <w:bCs w:val="0"/>
          <w:sz w:val="32"/>
          <w:szCs w:val="32"/>
          <w:highlight w:val="none"/>
          <w:lang w:val="en-US" w:eastAsia="zh-CN"/>
        </w:rPr>
        <w:t>临江修正系数</w:t>
      </w:r>
    </w:p>
    <w:p w14:paraId="077E24F3">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1"/>
          <w:highlight w:val="none"/>
          <w:lang w:eastAsia="zh-CN"/>
        </w:rPr>
      </w:pPr>
      <w:r>
        <w:rPr>
          <w:rFonts w:hint="eastAsia" w:ascii="仿宋_GB2312" w:hAnsi="仿宋_GB2312" w:eastAsia="仿宋_GB2312" w:cs="仿宋_GB2312"/>
          <w:sz w:val="32"/>
          <w:szCs w:val="21"/>
          <w:highlight w:val="none"/>
          <w:lang w:eastAsia="zh-CN"/>
        </w:rPr>
        <w:t>临</w:t>
      </w:r>
      <w:r>
        <w:rPr>
          <w:rFonts w:hint="eastAsia" w:ascii="仿宋_GB2312" w:hAnsi="仿宋_GB2312" w:eastAsia="仿宋_GB2312" w:cs="仿宋_GB2312"/>
          <w:sz w:val="32"/>
          <w:szCs w:val="21"/>
          <w:highlight w:val="none"/>
          <w:lang w:val="en-US" w:eastAsia="zh-CN"/>
        </w:rPr>
        <w:t>曲江河</w:t>
      </w:r>
      <w:r>
        <w:rPr>
          <w:rFonts w:hint="eastAsia" w:ascii="仿宋_GB2312" w:hAnsi="仿宋_GB2312" w:eastAsia="仿宋_GB2312" w:cs="仿宋_GB2312"/>
          <w:sz w:val="32"/>
          <w:szCs w:val="21"/>
          <w:highlight w:val="none"/>
          <w:lang w:eastAsia="zh-CN"/>
        </w:rPr>
        <w:t>两岸的临江建设用地，其临江用地红线以内50米部分的基准地价在原基础上有一定幅度的增加。根据对住宅用地的价格影响，住宅用地其临江用地红线以内50米部分的基准地价在原基础上增加20%，即临江修正系数为20%。如在评估时点，待估宗地和江边之间已有其他建筑物的，则不用做临江修正。</w:t>
      </w:r>
    </w:p>
    <w:p w14:paraId="10A3594B">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其他个别因素修正编制</w:t>
      </w:r>
    </w:p>
    <w:p w14:paraId="7FC9E168">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其他个别因素修正系数</w:t>
      </w:r>
    </w:p>
    <w:tbl>
      <w:tblPr>
        <w:tblStyle w:val="1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2"/>
        <w:gridCol w:w="1341"/>
        <w:gridCol w:w="1141"/>
        <w:gridCol w:w="1270"/>
        <w:gridCol w:w="1386"/>
        <w:gridCol w:w="1388"/>
        <w:gridCol w:w="1442"/>
      </w:tblGrid>
      <w:tr w14:paraId="576E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2443" w:type="dxa"/>
            <w:gridSpan w:val="2"/>
            <w:tcBorders>
              <w:top w:val="single" w:color="auto" w:sz="4" w:space="0"/>
            </w:tcBorders>
            <w:vAlign w:val="center"/>
          </w:tcPr>
          <w:p w14:paraId="0135F048">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指标标准</w:t>
            </w:r>
          </w:p>
        </w:tc>
        <w:tc>
          <w:tcPr>
            <w:tcW w:w="1141" w:type="dxa"/>
            <w:tcBorders>
              <w:top w:val="single" w:color="auto" w:sz="4" w:space="0"/>
            </w:tcBorders>
            <w:vAlign w:val="center"/>
          </w:tcPr>
          <w:p w14:paraId="77EE76F4">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优</w:t>
            </w:r>
          </w:p>
        </w:tc>
        <w:tc>
          <w:tcPr>
            <w:tcW w:w="1270" w:type="dxa"/>
            <w:tcBorders>
              <w:top w:val="single" w:color="auto" w:sz="4" w:space="0"/>
            </w:tcBorders>
            <w:vAlign w:val="center"/>
          </w:tcPr>
          <w:p w14:paraId="74DBD71F">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较优</w:t>
            </w:r>
          </w:p>
        </w:tc>
        <w:tc>
          <w:tcPr>
            <w:tcW w:w="1386" w:type="dxa"/>
            <w:tcBorders>
              <w:top w:val="single" w:color="auto" w:sz="4" w:space="0"/>
            </w:tcBorders>
            <w:vAlign w:val="center"/>
          </w:tcPr>
          <w:p w14:paraId="12DCA247">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一般</w:t>
            </w:r>
          </w:p>
        </w:tc>
        <w:tc>
          <w:tcPr>
            <w:tcW w:w="1388" w:type="dxa"/>
            <w:tcBorders>
              <w:top w:val="single" w:color="auto" w:sz="4" w:space="0"/>
            </w:tcBorders>
            <w:vAlign w:val="center"/>
          </w:tcPr>
          <w:p w14:paraId="0AA4A5DF">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较劣</w:t>
            </w:r>
          </w:p>
        </w:tc>
        <w:tc>
          <w:tcPr>
            <w:tcW w:w="1442" w:type="dxa"/>
            <w:tcBorders>
              <w:top w:val="single" w:color="auto" w:sz="4" w:space="0"/>
            </w:tcBorders>
            <w:vAlign w:val="center"/>
          </w:tcPr>
          <w:p w14:paraId="59BB6EE7">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劣</w:t>
            </w:r>
          </w:p>
        </w:tc>
      </w:tr>
      <w:tr w14:paraId="5099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restart"/>
            <w:vAlign w:val="center"/>
          </w:tcPr>
          <w:p w14:paraId="2AF5A23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宗地大小</w:t>
            </w:r>
          </w:p>
        </w:tc>
        <w:tc>
          <w:tcPr>
            <w:tcW w:w="1341" w:type="dxa"/>
            <w:vAlign w:val="center"/>
          </w:tcPr>
          <w:p w14:paraId="3C47C80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41" w:type="dxa"/>
            <w:vAlign w:val="center"/>
          </w:tcPr>
          <w:p w14:paraId="08CC1784">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宗地面积大，利于开发利用</w:t>
            </w:r>
          </w:p>
        </w:tc>
        <w:tc>
          <w:tcPr>
            <w:tcW w:w="1270" w:type="dxa"/>
            <w:vAlign w:val="center"/>
          </w:tcPr>
          <w:p w14:paraId="20D2568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宗地面积较大，较利于开发</w:t>
            </w:r>
          </w:p>
          <w:p w14:paraId="6E9E16F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利用</w:t>
            </w:r>
          </w:p>
        </w:tc>
        <w:tc>
          <w:tcPr>
            <w:tcW w:w="1386" w:type="dxa"/>
            <w:vAlign w:val="center"/>
          </w:tcPr>
          <w:p w14:paraId="7E2FFC7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宗地面积适中，开发利用情况</w:t>
            </w:r>
            <w:r>
              <w:rPr>
                <w:rFonts w:hint="eastAsia" w:ascii="仿宋_GB2312" w:hAnsi="仿宋_GB2312" w:eastAsia="仿宋_GB2312" w:cs="仿宋_GB2312"/>
                <w:sz w:val="24"/>
                <w:highlight w:val="none"/>
                <w:lang w:eastAsia="zh-CN"/>
              </w:rPr>
              <w:t>一般</w:t>
            </w:r>
          </w:p>
        </w:tc>
        <w:tc>
          <w:tcPr>
            <w:tcW w:w="1388" w:type="dxa"/>
            <w:vAlign w:val="center"/>
          </w:tcPr>
          <w:p w14:paraId="2A3F34BD">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宗地面积偏小，较不利于开发利用</w:t>
            </w:r>
          </w:p>
        </w:tc>
        <w:tc>
          <w:tcPr>
            <w:tcW w:w="1442" w:type="dxa"/>
            <w:vAlign w:val="center"/>
          </w:tcPr>
          <w:p w14:paraId="07D782F4">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宗地面积过小，不利于开发利用</w:t>
            </w:r>
          </w:p>
        </w:tc>
      </w:tr>
      <w:tr w14:paraId="365F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continue"/>
            <w:vAlign w:val="center"/>
          </w:tcPr>
          <w:p w14:paraId="281DA95F">
            <w:pPr>
              <w:spacing w:line="240" w:lineRule="auto"/>
              <w:ind w:firstLine="0" w:firstLineChars="0"/>
              <w:jc w:val="center"/>
              <w:rPr>
                <w:rFonts w:ascii="仿宋_GB2312" w:hAnsi="仿宋_GB2312" w:eastAsia="仿宋_GB2312" w:cs="仿宋_GB2312"/>
                <w:sz w:val="24"/>
                <w:highlight w:val="none"/>
                <w:lang w:val="zh-CN" w:bidi="zh-CN"/>
              </w:rPr>
            </w:pPr>
          </w:p>
        </w:tc>
        <w:tc>
          <w:tcPr>
            <w:tcW w:w="1341" w:type="dxa"/>
            <w:vAlign w:val="center"/>
          </w:tcPr>
          <w:p w14:paraId="16B74E3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6E436A53">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1270" w:type="dxa"/>
            <w:vAlign w:val="center"/>
          </w:tcPr>
          <w:p w14:paraId="2622C060">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86" w:type="dxa"/>
            <w:vAlign w:val="center"/>
          </w:tcPr>
          <w:p w14:paraId="3FFC8990">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46D87A15">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442" w:type="dxa"/>
            <w:vAlign w:val="center"/>
          </w:tcPr>
          <w:p w14:paraId="6B42B115">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0EC2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restart"/>
            <w:vAlign w:val="center"/>
          </w:tcPr>
          <w:p w14:paraId="52900FA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宗地形状</w:t>
            </w:r>
          </w:p>
        </w:tc>
        <w:tc>
          <w:tcPr>
            <w:tcW w:w="1341" w:type="dxa"/>
            <w:vAlign w:val="center"/>
          </w:tcPr>
          <w:p w14:paraId="7EA91E4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41" w:type="dxa"/>
            <w:vAlign w:val="center"/>
          </w:tcPr>
          <w:p w14:paraId="3E1750A0">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形状规则对土地利用极为有利</w:t>
            </w:r>
          </w:p>
        </w:tc>
        <w:tc>
          <w:tcPr>
            <w:tcW w:w="1270" w:type="dxa"/>
            <w:vAlign w:val="center"/>
          </w:tcPr>
          <w:p w14:paraId="71077F9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5"/>
                <w:sz w:val="24"/>
                <w:highlight w:val="none"/>
              </w:rPr>
              <w:t>形状较规则，对土地利用较</w:t>
            </w:r>
          </w:p>
          <w:p w14:paraId="0E03B5E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为有利</w:t>
            </w:r>
          </w:p>
        </w:tc>
        <w:tc>
          <w:tcPr>
            <w:tcW w:w="1386" w:type="dxa"/>
            <w:vAlign w:val="center"/>
          </w:tcPr>
          <w:p w14:paraId="1C5EE2E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形状基本规则，对土地利用无不良</w:t>
            </w:r>
          </w:p>
          <w:p w14:paraId="10C3462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影响</w:t>
            </w:r>
          </w:p>
        </w:tc>
        <w:tc>
          <w:tcPr>
            <w:tcW w:w="1388" w:type="dxa"/>
            <w:vAlign w:val="center"/>
          </w:tcPr>
          <w:p w14:paraId="01E7961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形状较不规则，对土地利用有</w:t>
            </w:r>
            <w:r>
              <w:rPr>
                <w:rFonts w:hint="eastAsia" w:ascii="仿宋_GB2312" w:hAnsi="仿宋_GB2312" w:eastAsia="仿宋_GB2312" w:cs="仿宋_GB2312"/>
                <w:sz w:val="24"/>
                <w:highlight w:val="none"/>
                <w:lang w:eastAsia="zh-CN"/>
              </w:rPr>
              <w:t>一定</w:t>
            </w:r>
          </w:p>
          <w:p w14:paraId="4B46987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影响</w:t>
            </w:r>
          </w:p>
        </w:tc>
        <w:tc>
          <w:tcPr>
            <w:tcW w:w="1442" w:type="dxa"/>
            <w:vAlign w:val="center"/>
          </w:tcPr>
          <w:p w14:paraId="57DC229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形状不规则，对土地利用产生严</w:t>
            </w:r>
          </w:p>
          <w:p w14:paraId="3958038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重影响</w:t>
            </w:r>
          </w:p>
        </w:tc>
      </w:tr>
      <w:tr w14:paraId="1272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continue"/>
            <w:vAlign w:val="center"/>
          </w:tcPr>
          <w:p w14:paraId="19FCD522">
            <w:pPr>
              <w:spacing w:line="240" w:lineRule="auto"/>
              <w:ind w:firstLine="0" w:firstLineChars="0"/>
              <w:jc w:val="center"/>
              <w:rPr>
                <w:rFonts w:ascii="仿宋_GB2312" w:hAnsi="仿宋_GB2312" w:eastAsia="仿宋_GB2312" w:cs="仿宋_GB2312"/>
                <w:sz w:val="24"/>
                <w:highlight w:val="none"/>
              </w:rPr>
            </w:pPr>
          </w:p>
        </w:tc>
        <w:tc>
          <w:tcPr>
            <w:tcW w:w="1341" w:type="dxa"/>
            <w:vAlign w:val="center"/>
          </w:tcPr>
          <w:p w14:paraId="099E3AF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72F7EDE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1270" w:type="dxa"/>
            <w:vAlign w:val="center"/>
          </w:tcPr>
          <w:p w14:paraId="27447DC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86" w:type="dxa"/>
            <w:vAlign w:val="center"/>
          </w:tcPr>
          <w:p w14:paraId="255E625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0106A1E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442" w:type="dxa"/>
            <w:vAlign w:val="center"/>
          </w:tcPr>
          <w:p w14:paraId="6D835BC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4BB0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restart"/>
            <w:vAlign w:val="center"/>
          </w:tcPr>
          <w:p w14:paraId="3361C11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w:t>
            </w:r>
          </w:p>
        </w:tc>
        <w:tc>
          <w:tcPr>
            <w:tcW w:w="1341" w:type="dxa"/>
            <w:vAlign w:val="center"/>
          </w:tcPr>
          <w:p w14:paraId="34DF373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41" w:type="dxa"/>
            <w:vAlign w:val="center"/>
          </w:tcPr>
          <w:p w14:paraId="6F3AD8D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宗地地基承载力好</w:t>
            </w:r>
          </w:p>
        </w:tc>
        <w:tc>
          <w:tcPr>
            <w:tcW w:w="1270" w:type="dxa"/>
            <w:vAlign w:val="center"/>
          </w:tcPr>
          <w:p w14:paraId="000E5F2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宗地地基承载力较好</w:t>
            </w:r>
          </w:p>
        </w:tc>
        <w:tc>
          <w:tcPr>
            <w:tcW w:w="1386" w:type="dxa"/>
            <w:vAlign w:val="center"/>
          </w:tcPr>
          <w:p w14:paraId="5846925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宗地地基承载力适宜</w:t>
            </w:r>
          </w:p>
        </w:tc>
        <w:tc>
          <w:tcPr>
            <w:tcW w:w="1388" w:type="dxa"/>
            <w:vAlign w:val="center"/>
          </w:tcPr>
          <w:p w14:paraId="78EE8DA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宗地地基承载力较差</w:t>
            </w:r>
          </w:p>
        </w:tc>
        <w:tc>
          <w:tcPr>
            <w:tcW w:w="1442" w:type="dxa"/>
            <w:vAlign w:val="center"/>
          </w:tcPr>
          <w:p w14:paraId="318D8AC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宗地地基承载力差</w:t>
            </w:r>
          </w:p>
        </w:tc>
      </w:tr>
      <w:tr w14:paraId="35EB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continue"/>
            <w:vAlign w:val="center"/>
          </w:tcPr>
          <w:p w14:paraId="21870585">
            <w:pPr>
              <w:spacing w:line="240" w:lineRule="auto"/>
              <w:ind w:firstLine="0" w:firstLineChars="0"/>
              <w:jc w:val="center"/>
              <w:rPr>
                <w:rFonts w:ascii="仿宋_GB2312" w:hAnsi="仿宋_GB2312" w:eastAsia="仿宋_GB2312" w:cs="仿宋_GB2312"/>
                <w:sz w:val="24"/>
                <w:highlight w:val="none"/>
              </w:rPr>
            </w:pPr>
          </w:p>
        </w:tc>
        <w:tc>
          <w:tcPr>
            <w:tcW w:w="1341" w:type="dxa"/>
            <w:vAlign w:val="center"/>
          </w:tcPr>
          <w:p w14:paraId="07415B0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4D000FC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1270" w:type="dxa"/>
            <w:vAlign w:val="center"/>
          </w:tcPr>
          <w:p w14:paraId="170A13F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86" w:type="dxa"/>
            <w:vAlign w:val="center"/>
          </w:tcPr>
          <w:p w14:paraId="142EBB5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0CE6C09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442" w:type="dxa"/>
            <w:vAlign w:val="center"/>
          </w:tcPr>
          <w:p w14:paraId="64DFA46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5E11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restart"/>
            <w:vAlign w:val="center"/>
          </w:tcPr>
          <w:p w14:paraId="3E4CD95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景观条件</w:t>
            </w:r>
          </w:p>
        </w:tc>
        <w:tc>
          <w:tcPr>
            <w:tcW w:w="1341" w:type="dxa"/>
            <w:vAlign w:val="center"/>
          </w:tcPr>
          <w:p w14:paraId="3317C76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41" w:type="dxa"/>
            <w:vAlign w:val="center"/>
          </w:tcPr>
          <w:p w14:paraId="74402C8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5"/>
                <w:sz w:val="24"/>
                <w:highlight w:val="none"/>
              </w:rPr>
              <w:t>景观条件好，对土地利用极</w:t>
            </w:r>
          </w:p>
          <w:p w14:paraId="553418C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为有利</w:t>
            </w:r>
          </w:p>
        </w:tc>
        <w:tc>
          <w:tcPr>
            <w:tcW w:w="1270" w:type="dxa"/>
            <w:vAlign w:val="center"/>
          </w:tcPr>
          <w:p w14:paraId="14B8DBE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5"/>
                <w:sz w:val="24"/>
                <w:highlight w:val="none"/>
              </w:rPr>
              <w:t>景观条件良好，对土地利用</w:t>
            </w:r>
            <w:r>
              <w:rPr>
                <w:rFonts w:hint="eastAsia" w:ascii="仿宋_GB2312" w:hAnsi="仿宋_GB2312" w:eastAsia="仿宋_GB2312" w:cs="仿宋_GB2312"/>
                <w:spacing w:val="-1"/>
                <w:sz w:val="24"/>
                <w:highlight w:val="none"/>
              </w:rPr>
              <w:t>较为有利</w:t>
            </w:r>
          </w:p>
        </w:tc>
        <w:tc>
          <w:tcPr>
            <w:tcW w:w="1386" w:type="dxa"/>
            <w:vAlign w:val="center"/>
          </w:tcPr>
          <w:p w14:paraId="778FA71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景观条件</w:t>
            </w:r>
            <w:r>
              <w:rPr>
                <w:rFonts w:hint="eastAsia" w:ascii="仿宋_GB2312" w:hAnsi="仿宋_GB2312" w:eastAsia="仿宋_GB2312" w:cs="仿宋_GB2312"/>
                <w:sz w:val="24"/>
                <w:highlight w:val="none"/>
                <w:lang w:eastAsia="zh-CN"/>
              </w:rPr>
              <w:t>一般</w:t>
            </w:r>
            <w:r>
              <w:rPr>
                <w:rFonts w:hint="eastAsia" w:ascii="仿宋_GB2312" w:hAnsi="仿宋_GB2312" w:eastAsia="仿宋_GB2312" w:cs="仿宋_GB2312"/>
                <w:sz w:val="24"/>
                <w:highlight w:val="none"/>
              </w:rPr>
              <w:t>，对土地利用无不良影响</w:t>
            </w:r>
          </w:p>
        </w:tc>
        <w:tc>
          <w:tcPr>
            <w:tcW w:w="1388" w:type="dxa"/>
            <w:vAlign w:val="center"/>
          </w:tcPr>
          <w:p w14:paraId="3AA9806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景观条件较差，对土地利用有</w:t>
            </w:r>
            <w:r>
              <w:rPr>
                <w:rFonts w:hint="eastAsia" w:ascii="仿宋_GB2312" w:hAnsi="仿宋_GB2312" w:eastAsia="仿宋_GB2312" w:cs="仿宋_GB2312"/>
                <w:sz w:val="24"/>
                <w:highlight w:val="none"/>
                <w:lang w:eastAsia="zh-CN"/>
              </w:rPr>
              <w:t>一定</w:t>
            </w:r>
          </w:p>
          <w:p w14:paraId="50490BE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影响</w:t>
            </w:r>
          </w:p>
        </w:tc>
        <w:tc>
          <w:tcPr>
            <w:tcW w:w="1442" w:type="dxa"/>
            <w:vAlign w:val="center"/>
          </w:tcPr>
          <w:p w14:paraId="4630CC5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景观条件差，对土地利用产生严</w:t>
            </w:r>
          </w:p>
          <w:p w14:paraId="49B5AC7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重影响</w:t>
            </w:r>
          </w:p>
        </w:tc>
      </w:tr>
      <w:tr w14:paraId="1E51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continue"/>
            <w:vAlign w:val="center"/>
          </w:tcPr>
          <w:p w14:paraId="28F58EB1">
            <w:pPr>
              <w:spacing w:line="240" w:lineRule="auto"/>
              <w:ind w:firstLine="0" w:firstLineChars="0"/>
              <w:jc w:val="center"/>
              <w:rPr>
                <w:rFonts w:ascii="仿宋_GB2312" w:hAnsi="仿宋_GB2312" w:eastAsia="仿宋_GB2312" w:cs="仿宋_GB2312"/>
                <w:sz w:val="24"/>
                <w:highlight w:val="none"/>
              </w:rPr>
            </w:pPr>
          </w:p>
        </w:tc>
        <w:tc>
          <w:tcPr>
            <w:tcW w:w="1341" w:type="dxa"/>
            <w:vAlign w:val="center"/>
          </w:tcPr>
          <w:p w14:paraId="5155D4A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76DA8372">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3%</w:t>
            </w:r>
          </w:p>
        </w:tc>
        <w:tc>
          <w:tcPr>
            <w:tcW w:w="1270" w:type="dxa"/>
            <w:vAlign w:val="center"/>
          </w:tcPr>
          <w:p w14:paraId="2A426418">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86" w:type="dxa"/>
            <w:vAlign w:val="center"/>
          </w:tcPr>
          <w:p w14:paraId="050F689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63C2256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442" w:type="dxa"/>
            <w:vAlign w:val="center"/>
          </w:tcPr>
          <w:p w14:paraId="5C43796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3%</w:t>
            </w:r>
          </w:p>
        </w:tc>
      </w:tr>
      <w:tr w14:paraId="391F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restart"/>
            <w:vAlign w:val="center"/>
          </w:tcPr>
          <w:p w14:paraId="26FA02CF">
            <w:pPr>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地形</w:t>
            </w:r>
          </w:p>
        </w:tc>
        <w:tc>
          <w:tcPr>
            <w:tcW w:w="1341" w:type="dxa"/>
            <w:vAlign w:val="center"/>
          </w:tcPr>
          <w:p w14:paraId="2F6DB8B5">
            <w:pPr>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napToGrid w:val="0"/>
                <w:kern w:val="0"/>
                <w:sz w:val="24"/>
                <w:highlight w:val="none"/>
              </w:rPr>
              <w:t>指标说明</w:t>
            </w:r>
          </w:p>
        </w:tc>
        <w:tc>
          <w:tcPr>
            <w:tcW w:w="1141" w:type="dxa"/>
            <w:vAlign w:val="center"/>
          </w:tcPr>
          <w:p w14:paraId="699468B9">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地形平坦，可直接开发利用</w:t>
            </w:r>
          </w:p>
        </w:tc>
        <w:tc>
          <w:tcPr>
            <w:tcW w:w="1270" w:type="dxa"/>
            <w:vAlign w:val="center"/>
          </w:tcPr>
          <w:p w14:paraId="2C897861">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地形较平坦</w:t>
            </w:r>
          </w:p>
        </w:tc>
        <w:tc>
          <w:tcPr>
            <w:tcW w:w="1386" w:type="dxa"/>
            <w:vAlign w:val="center"/>
          </w:tcPr>
          <w:p w14:paraId="5303709C">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地形对土地利用无不良影响</w:t>
            </w:r>
          </w:p>
        </w:tc>
        <w:tc>
          <w:tcPr>
            <w:tcW w:w="1388" w:type="dxa"/>
            <w:vAlign w:val="center"/>
          </w:tcPr>
          <w:p w14:paraId="584A9682">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有一定地形坡度和起伏，对土地利用有一定影响</w:t>
            </w:r>
          </w:p>
        </w:tc>
        <w:tc>
          <w:tcPr>
            <w:tcW w:w="1442" w:type="dxa"/>
            <w:vAlign w:val="center"/>
          </w:tcPr>
          <w:p w14:paraId="40543005">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地形起伏、坡度较大，对土地利用产生严重影响</w:t>
            </w:r>
          </w:p>
        </w:tc>
      </w:tr>
      <w:tr w14:paraId="3DD9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continue"/>
            <w:vAlign w:val="center"/>
          </w:tcPr>
          <w:p w14:paraId="6C3A7B20">
            <w:pPr>
              <w:spacing w:line="240" w:lineRule="auto"/>
              <w:ind w:firstLine="0" w:firstLineChars="0"/>
              <w:jc w:val="center"/>
              <w:rPr>
                <w:rFonts w:ascii="仿宋_GB2312" w:hAnsi="仿宋_GB2312" w:eastAsia="仿宋_GB2312" w:cs="仿宋_GB2312"/>
                <w:sz w:val="24"/>
                <w:highlight w:val="none"/>
              </w:rPr>
            </w:pPr>
          </w:p>
        </w:tc>
        <w:tc>
          <w:tcPr>
            <w:tcW w:w="1341" w:type="dxa"/>
            <w:vAlign w:val="center"/>
          </w:tcPr>
          <w:p w14:paraId="3B8B4F08">
            <w:pPr>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28CF0067">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1270" w:type="dxa"/>
            <w:vAlign w:val="center"/>
          </w:tcPr>
          <w:p w14:paraId="73DFCE2A">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86" w:type="dxa"/>
            <w:vAlign w:val="center"/>
          </w:tcPr>
          <w:p w14:paraId="40FE30B8">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28840981">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442" w:type="dxa"/>
            <w:vAlign w:val="center"/>
          </w:tcPr>
          <w:p w14:paraId="301E9699">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r>
      <w:tr w14:paraId="6375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restart"/>
            <w:vAlign w:val="center"/>
          </w:tcPr>
          <w:p w14:paraId="79ACC31E">
            <w:pPr>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地势</w:t>
            </w:r>
          </w:p>
        </w:tc>
        <w:tc>
          <w:tcPr>
            <w:tcW w:w="1341" w:type="dxa"/>
            <w:vAlign w:val="center"/>
          </w:tcPr>
          <w:p w14:paraId="41B34367">
            <w:pPr>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41" w:type="dxa"/>
            <w:vAlign w:val="center"/>
          </w:tcPr>
          <w:p w14:paraId="4CB75003">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地势较高，排水通风条件好，出入口设置仍然便利</w:t>
            </w:r>
          </w:p>
        </w:tc>
        <w:tc>
          <w:tcPr>
            <w:tcW w:w="1270" w:type="dxa"/>
            <w:vAlign w:val="center"/>
          </w:tcPr>
          <w:p w14:paraId="65692C28">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地势一般，通风排水条件一般，不影响出入口设置</w:t>
            </w:r>
          </w:p>
        </w:tc>
        <w:tc>
          <w:tcPr>
            <w:tcW w:w="1386" w:type="dxa"/>
            <w:vAlign w:val="center"/>
          </w:tcPr>
          <w:p w14:paraId="62E6C848">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地势一般，排水通风条件一般</w:t>
            </w:r>
          </w:p>
        </w:tc>
        <w:tc>
          <w:tcPr>
            <w:tcW w:w="1388" w:type="dxa"/>
            <w:vAlign w:val="center"/>
          </w:tcPr>
          <w:p w14:paraId="4C8094B8">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地势偏高，对出入通道设置有一定影响</w:t>
            </w:r>
          </w:p>
        </w:tc>
        <w:tc>
          <w:tcPr>
            <w:tcW w:w="1442" w:type="dxa"/>
            <w:vAlign w:val="center"/>
          </w:tcPr>
          <w:p w14:paraId="55AA933A">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地势偏低，不利于通风排水和出入口设置</w:t>
            </w:r>
          </w:p>
        </w:tc>
      </w:tr>
      <w:tr w14:paraId="2A67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dxa"/>
            <w:vMerge w:val="continue"/>
            <w:vAlign w:val="center"/>
          </w:tcPr>
          <w:p w14:paraId="0BDFC2A9">
            <w:pPr>
              <w:spacing w:line="240" w:lineRule="auto"/>
              <w:ind w:firstLine="0" w:firstLineChars="0"/>
              <w:jc w:val="center"/>
              <w:rPr>
                <w:rFonts w:ascii="仿宋_GB2312" w:hAnsi="仿宋_GB2312" w:eastAsia="仿宋_GB2312" w:cs="仿宋_GB2312"/>
                <w:sz w:val="24"/>
                <w:highlight w:val="none"/>
              </w:rPr>
            </w:pPr>
          </w:p>
        </w:tc>
        <w:tc>
          <w:tcPr>
            <w:tcW w:w="1341" w:type="dxa"/>
            <w:vAlign w:val="center"/>
          </w:tcPr>
          <w:p w14:paraId="2F1BF664">
            <w:pPr>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758BF491">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2%</w:t>
            </w:r>
          </w:p>
        </w:tc>
        <w:tc>
          <w:tcPr>
            <w:tcW w:w="1270" w:type="dxa"/>
            <w:vAlign w:val="center"/>
          </w:tcPr>
          <w:p w14:paraId="5A16FFE0">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1%</w:t>
            </w:r>
          </w:p>
        </w:tc>
        <w:tc>
          <w:tcPr>
            <w:tcW w:w="1386" w:type="dxa"/>
            <w:vAlign w:val="center"/>
          </w:tcPr>
          <w:p w14:paraId="043B2567">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5B46893F">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-1%</w:t>
            </w:r>
          </w:p>
        </w:tc>
        <w:tc>
          <w:tcPr>
            <w:tcW w:w="1442" w:type="dxa"/>
            <w:vAlign w:val="center"/>
          </w:tcPr>
          <w:p w14:paraId="295AE28A">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-2%</w:t>
            </w:r>
          </w:p>
        </w:tc>
      </w:tr>
    </w:tbl>
    <w:p w14:paraId="6A87E575">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土地剩余使用年期修正</w:t>
      </w:r>
      <w:bookmarkEnd w:id="62"/>
      <w:bookmarkEnd w:id="63"/>
      <w:bookmarkEnd w:id="64"/>
      <w:bookmarkEnd w:id="65"/>
      <w:bookmarkEnd w:id="66"/>
    </w:p>
    <w:p w14:paraId="798F9CE2">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21"/>
          <w:highlight w:val="none"/>
          <w:lang w:eastAsia="zh-CN"/>
        </w:rPr>
      </w:pPr>
      <w:bookmarkStart w:id="67" w:name="_Toc435109088"/>
      <w:bookmarkStart w:id="68" w:name="_Toc435438840"/>
      <w:bookmarkStart w:id="69" w:name="_Toc435179424"/>
      <w:bookmarkStart w:id="70" w:name="_Toc435192442"/>
      <w:bookmarkStart w:id="71" w:name="_Toc435108587"/>
      <w:r>
        <w:rPr>
          <w:rFonts w:hint="default" w:ascii="仿宋_GB2312" w:hAnsi="仿宋_GB2312" w:eastAsia="仿宋_GB2312" w:cs="仿宋_GB2312"/>
          <w:sz w:val="32"/>
          <w:szCs w:val="21"/>
          <w:highlight w:val="none"/>
          <w:lang w:eastAsia="zh-CN"/>
        </w:rPr>
        <w:t>土地剩余使用年期修正</w:t>
      </w:r>
      <w:r>
        <w:rPr>
          <w:rFonts w:hint="default" w:ascii="仿宋_GB2312" w:hAnsi="仿宋_GB2312" w:eastAsia="仿宋_GB2312" w:cs="仿宋_GB2312"/>
          <w:sz w:val="32"/>
          <w:szCs w:val="21"/>
          <w:highlight w:val="none"/>
          <w:lang w:val="en-US" w:eastAsia="zh-CN"/>
        </w:rPr>
        <w:t>公式为：</w:t>
      </w:r>
    </w:p>
    <w:p w14:paraId="5AF00C61">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default" w:ascii="Times New Roman" w:hAnsi="Times New Roman" w:eastAsia="仿宋" w:cs="Times New Roman"/>
          <w:color w:val="auto"/>
          <w:position w:val="-36"/>
          <w:highlight w:val="none"/>
        </w:rPr>
      </w:pPr>
      <w:r>
        <w:rPr>
          <w:rFonts w:hint="default" w:ascii="Times New Roman" w:hAnsi="Times New Roman" w:eastAsia="仿宋" w:cs="Times New Roman"/>
          <w:color w:val="auto"/>
          <w:position w:val="-36"/>
          <w:highlight w:val="none"/>
        </w:rPr>
        <w:object>
          <v:shape id="_x0000_i1030" o:spt="75" type="#_x0000_t75" style="height:42pt;width:165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p>
    <w:p w14:paraId="0D18ED1B">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式中：</w:t>
      </w:r>
      <w:r>
        <w:rPr>
          <w:rFonts w:hint="eastAsia" w:ascii="仿宋_GB2312" w:hAnsi="仿宋_GB2312" w:eastAsia="仿宋_GB2312" w:cs="仿宋_GB2312"/>
          <w:color w:val="auto"/>
          <w:position w:val="-4"/>
          <w:sz w:val="24"/>
          <w:szCs w:val="24"/>
          <w:highlight w:val="none"/>
        </w:rPr>
        <w:object>
          <v:shape id="_x0000_i1031" o:spt="75" type="#_x0000_t75" style="height:10pt;width:9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1" r:id="rId18">
            <o:LockedField>false</o:LockedField>
          </o:OLEObject>
        </w:object>
      </w:r>
      <w:r>
        <w:rPr>
          <w:rFonts w:hint="eastAsia" w:ascii="仿宋_GB2312" w:hAnsi="仿宋_GB2312" w:eastAsia="仿宋_GB2312" w:cs="仿宋_GB2312"/>
          <w:color w:val="auto"/>
          <w:sz w:val="24"/>
          <w:szCs w:val="24"/>
          <w:highlight w:val="none"/>
        </w:rPr>
        <w:t>——土地还原率</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position w:val="-6"/>
          <w:sz w:val="24"/>
          <w:szCs w:val="24"/>
          <w:highlight w:val="none"/>
        </w:rPr>
        <w:object>
          <v:shape id="_x0000_i1032" o:spt="75" type="#_x0000_t75" style="height:11pt;width:13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r>
        <w:rPr>
          <w:rFonts w:hint="eastAsia" w:ascii="仿宋_GB2312" w:hAnsi="仿宋_GB2312" w:eastAsia="仿宋_GB2312" w:cs="仿宋_GB2312"/>
          <w:color w:val="auto"/>
          <w:sz w:val="24"/>
          <w:szCs w:val="24"/>
          <w:highlight w:val="none"/>
        </w:rPr>
        <w:t>——土地使用权法定最高出让年限</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0年；</w:t>
      </w:r>
    </w:p>
    <w:p w14:paraId="7E57C8F1">
      <w:pPr>
        <w:bidi w:val="0"/>
        <w:ind w:firstLine="1200" w:firstLineChars="5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position w:val="-6"/>
          <w:sz w:val="24"/>
          <w:szCs w:val="24"/>
          <w:highlight w:val="none"/>
        </w:rPr>
        <w:object>
          <v:shape id="_x0000_i1033" o:spt="75" type="#_x0000_t75" style="height:11pt;width:10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r>
        <w:rPr>
          <w:rFonts w:hint="eastAsia" w:ascii="仿宋_GB2312" w:hAnsi="仿宋_GB2312" w:eastAsia="仿宋_GB2312" w:cs="仿宋_GB2312"/>
          <w:color w:val="auto"/>
          <w:sz w:val="24"/>
          <w:szCs w:val="24"/>
          <w:highlight w:val="none"/>
        </w:rPr>
        <w:t>——土地剩余使用年期；</w:t>
      </w:r>
      <w:r>
        <w:rPr>
          <w:rFonts w:hint="eastAsia" w:ascii="仿宋_GB2312" w:hAnsi="仿宋_GB2312" w:eastAsia="仿宋_GB2312" w:cs="仿宋_GB2312"/>
          <w:color w:val="auto"/>
          <w:position w:val="-4"/>
          <w:sz w:val="24"/>
          <w:szCs w:val="24"/>
          <w:highlight w:val="none"/>
        </w:rPr>
        <w:object>
          <v:shape id="_x0000_i1034" o:spt="75" type="#_x0000_t75" style="height:13pt;width:11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4">
            <o:LockedField>false</o:LockedField>
          </o:OLEObject>
        </w:object>
      </w:r>
      <w:r>
        <w:rPr>
          <w:rFonts w:hint="eastAsia" w:ascii="仿宋_GB2312" w:hAnsi="仿宋_GB2312" w:eastAsia="仿宋_GB2312" w:cs="仿宋_GB2312"/>
          <w:color w:val="auto"/>
          <w:sz w:val="24"/>
          <w:szCs w:val="24"/>
          <w:highlight w:val="none"/>
        </w:rPr>
        <w:t>——土地剩余使用年期修正系数</w:t>
      </w:r>
    </w:p>
    <w:p w14:paraId="7D3FDB35">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城区住宅用地使用年期修正系数表</w:t>
      </w:r>
    </w:p>
    <w:tbl>
      <w:tblPr>
        <w:tblStyle w:val="31"/>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1043"/>
        <w:gridCol w:w="1042"/>
        <w:gridCol w:w="1043"/>
        <w:gridCol w:w="1044"/>
        <w:gridCol w:w="1044"/>
        <w:gridCol w:w="1044"/>
        <w:gridCol w:w="1050"/>
      </w:tblGrid>
      <w:tr w14:paraId="03081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1216" w:type="dxa"/>
            <w:tcBorders>
              <w:top w:val="single" w:color="auto" w:sz="4" w:space="0"/>
            </w:tcBorders>
          </w:tcPr>
          <w:p w14:paraId="41505CEE">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1043" w:type="dxa"/>
            <w:tcBorders>
              <w:top w:val="single" w:color="auto" w:sz="4" w:space="0"/>
            </w:tcBorders>
            <w:vAlign w:val="center"/>
          </w:tcPr>
          <w:p w14:paraId="2E2B8B5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w:t>
            </w:r>
          </w:p>
        </w:tc>
        <w:tc>
          <w:tcPr>
            <w:tcW w:w="1042" w:type="dxa"/>
            <w:tcBorders>
              <w:top w:val="single" w:color="auto" w:sz="4" w:space="0"/>
            </w:tcBorders>
            <w:vAlign w:val="center"/>
          </w:tcPr>
          <w:p w14:paraId="56BCDDD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w:t>
            </w:r>
          </w:p>
        </w:tc>
        <w:tc>
          <w:tcPr>
            <w:tcW w:w="1043" w:type="dxa"/>
            <w:tcBorders>
              <w:top w:val="single" w:color="auto" w:sz="4" w:space="0"/>
            </w:tcBorders>
            <w:vAlign w:val="center"/>
          </w:tcPr>
          <w:p w14:paraId="1F36A2A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w:t>
            </w:r>
          </w:p>
        </w:tc>
        <w:tc>
          <w:tcPr>
            <w:tcW w:w="1044" w:type="dxa"/>
            <w:tcBorders>
              <w:top w:val="single" w:color="auto" w:sz="4" w:space="0"/>
            </w:tcBorders>
            <w:vAlign w:val="center"/>
          </w:tcPr>
          <w:p w14:paraId="4DE44A9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w:t>
            </w:r>
          </w:p>
        </w:tc>
        <w:tc>
          <w:tcPr>
            <w:tcW w:w="1044" w:type="dxa"/>
            <w:tcBorders>
              <w:top w:val="single" w:color="auto" w:sz="4" w:space="0"/>
            </w:tcBorders>
            <w:vAlign w:val="center"/>
          </w:tcPr>
          <w:p w14:paraId="6C661EF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w:t>
            </w:r>
          </w:p>
        </w:tc>
        <w:tc>
          <w:tcPr>
            <w:tcW w:w="1044" w:type="dxa"/>
            <w:tcBorders>
              <w:top w:val="single" w:color="auto" w:sz="4" w:space="0"/>
            </w:tcBorders>
            <w:vAlign w:val="center"/>
          </w:tcPr>
          <w:p w14:paraId="640171D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w:t>
            </w:r>
          </w:p>
        </w:tc>
        <w:tc>
          <w:tcPr>
            <w:tcW w:w="1050" w:type="dxa"/>
            <w:tcBorders>
              <w:top w:val="single" w:color="auto" w:sz="4" w:space="0"/>
            </w:tcBorders>
            <w:vAlign w:val="center"/>
          </w:tcPr>
          <w:p w14:paraId="33C1479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7</w:t>
            </w:r>
          </w:p>
        </w:tc>
      </w:tr>
      <w:tr w14:paraId="63325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72E19693">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43" w:type="dxa"/>
            <w:vAlign w:val="center"/>
          </w:tcPr>
          <w:p w14:paraId="50594F7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0.0576</w:t>
            </w:r>
          </w:p>
        </w:tc>
        <w:tc>
          <w:tcPr>
            <w:tcW w:w="1042" w:type="dxa"/>
            <w:vAlign w:val="center"/>
          </w:tcPr>
          <w:p w14:paraId="748AF68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0.1119</w:t>
            </w:r>
          </w:p>
        </w:tc>
        <w:tc>
          <w:tcPr>
            <w:tcW w:w="1043" w:type="dxa"/>
            <w:vAlign w:val="center"/>
          </w:tcPr>
          <w:p w14:paraId="33DA9F3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0.1631</w:t>
            </w:r>
          </w:p>
        </w:tc>
        <w:tc>
          <w:tcPr>
            <w:tcW w:w="1044" w:type="dxa"/>
            <w:vAlign w:val="center"/>
          </w:tcPr>
          <w:p w14:paraId="7C6A109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0.2115</w:t>
            </w:r>
          </w:p>
        </w:tc>
        <w:tc>
          <w:tcPr>
            <w:tcW w:w="1044" w:type="dxa"/>
            <w:vAlign w:val="center"/>
          </w:tcPr>
          <w:p w14:paraId="22B6262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0.2571</w:t>
            </w:r>
          </w:p>
        </w:tc>
        <w:tc>
          <w:tcPr>
            <w:tcW w:w="1044" w:type="dxa"/>
            <w:vAlign w:val="center"/>
          </w:tcPr>
          <w:p w14:paraId="366E3C0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0.3001</w:t>
            </w:r>
          </w:p>
        </w:tc>
        <w:tc>
          <w:tcPr>
            <w:tcW w:w="1050" w:type="dxa"/>
            <w:vAlign w:val="center"/>
          </w:tcPr>
          <w:p w14:paraId="60BE405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0.3407</w:t>
            </w:r>
          </w:p>
        </w:tc>
      </w:tr>
      <w:tr w14:paraId="3023B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216" w:type="dxa"/>
          </w:tcPr>
          <w:p w14:paraId="4FEF4668">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1043" w:type="dxa"/>
            <w:vAlign w:val="center"/>
          </w:tcPr>
          <w:p w14:paraId="2851697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8</w:t>
            </w:r>
          </w:p>
        </w:tc>
        <w:tc>
          <w:tcPr>
            <w:tcW w:w="1042" w:type="dxa"/>
            <w:vAlign w:val="center"/>
          </w:tcPr>
          <w:p w14:paraId="62787B2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9</w:t>
            </w:r>
          </w:p>
        </w:tc>
        <w:tc>
          <w:tcPr>
            <w:tcW w:w="1043" w:type="dxa"/>
            <w:vAlign w:val="center"/>
          </w:tcPr>
          <w:p w14:paraId="79A81DC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10</w:t>
            </w:r>
          </w:p>
        </w:tc>
        <w:tc>
          <w:tcPr>
            <w:tcW w:w="1044" w:type="dxa"/>
            <w:vAlign w:val="center"/>
          </w:tcPr>
          <w:p w14:paraId="6996A45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11</w:t>
            </w:r>
          </w:p>
        </w:tc>
        <w:tc>
          <w:tcPr>
            <w:tcW w:w="1044" w:type="dxa"/>
            <w:vAlign w:val="center"/>
          </w:tcPr>
          <w:p w14:paraId="1E805FD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12</w:t>
            </w:r>
          </w:p>
        </w:tc>
        <w:tc>
          <w:tcPr>
            <w:tcW w:w="1044" w:type="dxa"/>
            <w:vAlign w:val="center"/>
          </w:tcPr>
          <w:p w14:paraId="03D25C4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13</w:t>
            </w:r>
          </w:p>
        </w:tc>
        <w:tc>
          <w:tcPr>
            <w:tcW w:w="1050" w:type="dxa"/>
            <w:vAlign w:val="center"/>
          </w:tcPr>
          <w:p w14:paraId="772EAE0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14</w:t>
            </w:r>
          </w:p>
        </w:tc>
      </w:tr>
      <w:tr w14:paraId="1A612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113EBC34">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43" w:type="dxa"/>
            <w:vAlign w:val="center"/>
          </w:tcPr>
          <w:p w14:paraId="10EE422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0.379</w:t>
            </w:r>
          </w:p>
        </w:tc>
        <w:tc>
          <w:tcPr>
            <w:tcW w:w="1042" w:type="dxa"/>
            <w:vAlign w:val="center"/>
          </w:tcPr>
          <w:p w14:paraId="5E6FE46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0.4151</w:t>
            </w:r>
          </w:p>
        </w:tc>
        <w:tc>
          <w:tcPr>
            <w:tcW w:w="1043" w:type="dxa"/>
            <w:vAlign w:val="center"/>
          </w:tcPr>
          <w:p w14:paraId="0AD4EBE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0.4492</w:t>
            </w:r>
          </w:p>
        </w:tc>
        <w:tc>
          <w:tcPr>
            <w:tcW w:w="1044" w:type="dxa"/>
            <w:vAlign w:val="center"/>
          </w:tcPr>
          <w:p w14:paraId="0832F435">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0.4814</w:t>
            </w:r>
          </w:p>
        </w:tc>
        <w:tc>
          <w:tcPr>
            <w:tcW w:w="1044" w:type="dxa"/>
            <w:vAlign w:val="center"/>
          </w:tcPr>
          <w:p w14:paraId="4D4DF58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0.5117</w:t>
            </w:r>
          </w:p>
        </w:tc>
        <w:tc>
          <w:tcPr>
            <w:tcW w:w="1044" w:type="dxa"/>
            <w:vAlign w:val="center"/>
          </w:tcPr>
          <w:p w14:paraId="43609A1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0.5403</w:t>
            </w:r>
          </w:p>
        </w:tc>
        <w:tc>
          <w:tcPr>
            <w:tcW w:w="1050" w:type="dxa"/>
            <w:vAlign w:val="center"/>
          </w:tcPr>
          <w:p w14:paraId="7908E60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0.5673</w:t>
            </w:r>
          </w:p>
        </w:tc>
      </w:tr>
      <w:tr w14:paraId="6040C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216" w:type="dxa"/>
          </w:tcPr>
          <w:p w14:paraId="43126323">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1043" w:type="dxa"/>
            <w:vAlign w:val="center"/>
          </w:tcPr>
          <w:p w14:paraId="15810A3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15</w:t>
            </w:r>
          </w:p>
        </w:tc>
        <w:tc>
          <w:tcPr>
            <w:tcW w:w="1042" w:type="dxa"/>
            <w:vAlign w:val="center"/>
          </w:tcPr>
          <w:p w14:paraId="01A6A8E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16</w:t>
            </w:r>
          </w:p>
        </w:tc>
        <w:tc>
          <w:tcPr>
            <w:tcW w:w="1043" w:type="dxa"/>
            <w:vAlign w:val="center"/>
          </w:tcPr>
          <w:p w14:paraId="3FBCDF15">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17</w:t>
            </w:r>
          </w:p>
        </w:tc>
        <w:tc>
          <w:tcPr>
            <w:tcW w:w="1044" w:type="dxa"/>
            <w:vAlign w:val="center"/>
          </w:tcPr>
          <w:p w14:paraId="42C1DA9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18</w:t>
            </w:r>
          </w:p>
        </w:tc>
        <w:tc>
          <w:tcPr>
            <w:tcW w:w="1044" w:type="dxa"/>
            <w:vAlign w:val="center"/>
          </w:tcPr>
          <w:p w14:paraId="6C846E6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19</w:t>
            </w:r>
          </w:p>
        </w:tc>
        <w:tc>
          <w:tcPr>
            <w:tcW w:w="1044" w:type="dxa"/>
            <w:vAlign w:val="center"/>
          </w:tcPr>
          <w:p w14:paraId="6411C74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20</w:t>
            </w:r>
          </w:p>
        </w:tc>
        <w:tc>
          <w:tcPr>
            <w:tcW w:w="1050" w:type="dxa"/>
            <w:vAlign w:val="center"/>
          </w:tcPr>
          <w:p w14:paraId="34504C5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21</w:t>
            </w:r>
          </w:p>
        </w:tc>
      </w:tr>
      <w:tr w14:paraId="72AB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2617CE9C">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43" w:type="dxa"/>
            <w:vAlign w:val="center"/>
          </w:tcPr>
          <w:p w14:paraId="1C82ACC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0.5928</w:t>
            </w:r>
          </w:p>
        </w:tc>
        <w:tc>
          <w:tcPr>
            <w:tcW w:w="1042" w:type="dxa"/>
            <w:vAlign w:val="center"/>
          </w:tcPr>
          <w:p w14:paraId="177AFDC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0.6168</w:t>
            </w:r>
          </w:p>
        </w:tc>
        <w:tc>
          <w:tcPr>
            <w:tcW w:w="1043" w:type="dxa"/>
            <w:vAlign w:val="center"/>
          </w:tcPr>
          <w:p w14:paraId="41BFA16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0.6395</w:t>
            </w:r>
          </w:p>
        </w:tc>
        <w:tc>
          <w:tcPr>
            <w:tcW w:w="1044" w:type="dxa"/>
            <w:vAlign w:val="center"/>
          </w:tcPr>
          <w:p w14:paraId="4B03BFA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0.6608</w:t>
            </w:r>
          </w:p>
        </w:tc>
        <w:tc>
          <w:tcPr>
            <w:tcW w:w="1044" w:type="dxa"/>
            <w:vAlign w:val="center"/>
          </w:tcPr>
          <w:p w14:paraId="6FD0128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0.681</w:t>
            </w:r>
          </w:p>
        </w:tc>
        <w:tc>
          <w:tcPr>
            <w:tcW w:w="1044" w:type="dxa"/>
            <w:vAlign w:val="center"/>
          </w:tcPr>
          <w:p w14:paraId="2A3E99A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0.7</w:t>
            </w:r>
          </w:p>
        </w:tc>
        <w:tc>
          <w:tcPr>
            <w:tcW w:w="1050" w:type="dxa"/>
            <w:vAlign w:val="center"/>
          </w:tcPr>
          <w:p w14:paraId="0E91978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0.718</w:t>
            </w:r>
          </w:p>
        </w:tc>
      </w:tr>
      <w:tr w14:paraId="09B6C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216" w:type="dxa"/>
          </w:tcPr>
          <w:p w14:paraId="3B19114B">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1043" w:type="dxa"/>
            <w:vAlign w:val="center"/>
          </w:tcPr>
          <w:p w14:paraId="2CEFAA9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22</w:t>
            </w:r>
          </w:p>
        </w:tc>
        <w:tc>
          <w:tcPr>
            <w:tcW w:w="1042" w:type="dxa"/>
            <w:vAlign w:val="center"/>
          </w:tcPr>
          <w:p w14:paraId="12ABDA5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23</w:t>
            </w:r>
          </w:p>
        </w:tc>
        <w:tc>
          <w:tcPr>
            <w:tcW w:w="1043" w:type="dxa"/>
            <w:vAlign w:val="center"/>
          </w:tcPr>
          <w:p w14:paraId="6CCFD95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24</w:t>
            </w:r>
          </w:p>
        </w:tc>
        <w:tc>
          <w:tcPr>
            <w:tcW w:w="1044" w:type="dxa"/>
            <w:vAlign w:val="center"/>
          </w:tcPr>
          <w:p w14:paraId="46022A3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25</w:t>
            </w:r>
          </w:p>
        </w:tc>
        <w:tc>
          <w:tcPr>
            <w:tcW w:w="1044" w:type="dxa"/>
            <w:vAlign w:val="center"/>
          </w:tcPr>
          <w:p w14:paraId="6D1C2F25">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26</w:t>
            </w:r>
          </w:p>
        </w:tc>
        <w:tc>
          <w:tcPr>
            <w:tcW w:w="1044" w:type="dxa"/>
            <w:vAlign w:val="center"/>
          </w:tcPr>
          <w:p w14:paraId="59446BB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27</w:t>
            </w:r>
          </w:p>
        </w:tc>
        <w:tc>
          <w:tcPr>
            <w:tcW w:w="1050" w:type="dxa"/>
            <w:vAlign w:val="center"/>
          </w:tcPr>
          <w:p w14:paraId="4CD90C1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28</w:t>
            </w:r>
          </w:p>
        </w:tc>
      </w:tr>
      <w:tr w14:paraId="656CB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0ECF5B7C">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43" w:type="dxa"/>
            <w:vAlign w:val="center"/>
          </w:tcPr>
          <w:p w14:paraId="19C600C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0.7349</w:t>
            </w:r>
          </w:p>
        </w:tc>
        <w:tc>
          <w:tcPr>
            <w:tcW w:w="1042" w:type="dxa"/>
            <w:vAlign w:val="center"/>
          </w:tcPr>
          <w:p w14:paraId="0E27FA4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0.7509</w:t>
            </w:r>
          </w:p>
        </w:tc>
        <w:tc>
          <w:tcPr>
            <w:tcW w:w="1043" w:type="dxa"/>
            <w:vAlign w:val="center"/>
          </w:tcPr>
          <w:p w14:paraId="75565035">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0.766</w:t>
            </w:r>
          </w:p>
        </w:tc>
        <w:tc>
          <w:tcPr>
            <w:tcW w:w="1044" w:type="dxa"/>
            <w:vAlign w:val="center"/>
          </w:tcPr>
          <w:p w14:paraId="05CE408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0.7802</w:t>
            </w:r>
          </w:p>
        </w:tc>
        <w:tc>
          <w:tcPr>
            <w:tcW w:w="1044" w:type="dxa"/>
            <w:vAlign w:val="center"/>
          </w:tcPr>
          <w:p w14:paraId="1F6B78B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0.7936</w:t>
            </w:r>
          </w:p>
        </w:tc>
        <w:tc>
          <w:tcPr>
            <w:tcW w:w="1044" w:type="dxa"/>
            <w:vAlign w:val="center"/>
          </w:tcPr>
          <w:p w14:paraId="51ECED3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0.8063</w:t>
            </w:r>
          </w:p>
        </w:tc>
        <w:tc>
          <w:tcPr>
            <w:tcW w:w="1050" w:type="dxa"/>
            <w:vAlign w:val="center"/>
          </w:tcPr>
          <w:p w14:paraId="07E25E7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0.8182</w:t>
            </w:r>
          </w:p>
        </w:tc>
      </w:tr>
      <w:tr w14:paraId="32A4B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52FFC289">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1043" w:type="dxa"/>
            <w:vAlign w:val="center"/>
          </w:tcPr>
          <w:p w14:paraId="61F2BB9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29</w:t>
            </w:r>
          </w:p>
        </w:tc>
        <w:tc>
          <w:tcPr>
            <w:tcW w:w="1042" w:type="dxa"/>
            <w:vAlign w:val="center"/>
          </w:tcPr>
          <w:p w14:paraId="0ADE0A8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30</w:t>
            </w:r>
          </w:p>
        </w:tc>
        <w:tc>
          <w:tcPr>
            <w:tcW w:w="1043" w:type="dxa"/>
            <w:vAlign w:val="center"/>
          </w:tcPr>
          <w:p w14:paraId="6306818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31</w:t>
            </w:r>
          </w:p>
        </w:tc>
        <w:tc>
          <w:tcPr>
            <w:tcW w:w="1044" w:type="dxa"/>
            <w:vAlign w:val="center"/>
          </w:tcPr>
          <w:p w14:paraId="068EB4E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32</w:t>
            </w:r>
          </w:p>
        </w:tc>
        <w:tc>
          <w:tcPr>
            <w:tcW w:w="1044" w:type="dxa"/>
            <w:vAlign w:val="center"/>
          </w:tcPr>
          <w:p w14:paraId="16D81AC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33</w:t>
            </w:r>
          </w:p>
        </w:tc>
        <w:tc>
          <w:tcPr>
            <w:tcW w:w="1044" w:type="dxa"/>
            <w:vAlign w:val="center"/>
          </w:tcPr>
          <w:p w14:paraId="27CDBC6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34</w:t>
            </w:r>
          </w:p>
        </w:tc>
        <w:tc>
          <w:tcPr>
            <w:tcW w:w="1050" w:type="dxa"/>
            <w:vAlign w:val="center"/>
          </w:tcPr>
          <w:p w14:paraId="264C820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35</w:t>
            </w:r>
          </w:p>
        </w:tc>
      </w:tr>
      <w:tr w14:paraId="48B9D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216" w:type="dxa"/>
          </w:tcPr>
          <w:p w14:paraId="46352D7C">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43" w:type="dxa"/>
            <w:vAlign w:val="center"/>
          </w:tcPr>
          <w:p w14:paraId="16D96635">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0.8295</w:t>
            </w:r>
          </w:p>
        </w:tc>
        <w:tc>
          <w:tcPr>
            <w:tcW w:w="1042" w:type="dxa"/>
            <w:vAlign w:val="center"/>
          </w:tcPr>
          <w:p w14:paraId="77D26D8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0.8401</w:t>
            </w:r>
          </w:p>
        </w:tc>
        <w:tc>
          <w:tcPr>
            <w:tcW w:w="1043" w:type="dxa"/>
            <w:vAlign w:val="center"/>
          </w:tcPr>
          <w:p w14:paraId="33C2D07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0.8501</w:t>
            </w:r>
          </w:p>
        </w:tc>
        <w:tc>
          <w:tcPr>
            <w:tcW w:w="1044" w:type="dxa"/>
            <w:vAlign w:val="center"/>
          </w:tcPr>
          <w:p w14:paraId="0735C76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0.8596</w:t>
            </w:r>
          </w:p>
        </w:tc>
        <w:tc>
          <w:tcPr>
            <w:tcW w:w="1044" w:type="dxa"/>
            <w:vAlign w:val="center"/>
          </w:tcPr>
          <w:p w14:paraId="4537447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0.8685</w:t>
            </w:r>
          </w:p>
        </w:tc>
        <w:tc>
          <w:tcPr>
            <w:tcW w:w="1044" w:type="dxa"/>
            <w:vAlign w:val="center"/>
          </w:tcPr>
          <w:p w14:paraId="3120A49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0.8769</w:t>
            </w:r>
          </w:p>
        </w:tc>
        <w:tc>
          <w:tcPr>
            <w:tcW w:w="1050" w:type="dxa"/>
            <w:vAlign w:val="center"/>
          </w:tcPr>
          <w:p w14:paraId="15677B6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0.8849</w:t>
            </w:r>
          </w:p>
        </w:tc>
      </w:tr>
      <w:tr w14:paraId="4EA68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3E41D419">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1043" w:type="dxa"/>
            <w:vAlign w:val="center"/>
          </w:tcPr>
          <w:p w14:paraId="020A906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36</w:t>
            </w:r>
          </w:p>
        </w:tc>
        <w:tc>
          <w:tcPr>
            <w:tcW w:w="1042" w:type="dxa"/>
            <w:vAlign w:val="center"/>
          </w:tcPr>
          <w:p w14:paraId="44A1160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37</w:t>
            </w:r>
          </w:p>
        </w:tc>
        <w:tc>
          <w:tcPr>
            <w:tcW w:w="1043" w:type="dxa"/>
            <w:vAlign w:val="center"/>
          </w:tcPr>
          <w:p w14:paraId="6B04EF7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38</w:t>
            </w:r>
          </w:p>
        </w:tc>
        <w:tc>
          <w:tcPr>
            <w:tcW w:w="1044" w:type="dxa"/>
            <w:vAlign w:val="center"/>
          </w:tcPr>
          <w:p w14:paraId="7AF8B92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39</w:t>
            </w:r>
          </w:p>
        </w:tc>
        <w:tc>
          <w:tcPr>
            <w:tcW w:w="1044" w:type="dxa"/>
            <w:vAlign w:val="center"/>
          </w:tcPr>
          <w:p w14:paraId="661835A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40</w:t>
            </w:r>
          </w:p>
        </w:tc>
        <w:tc>
          <w:tcPr>
            <w:tcW w:w="1044" w:type="dxa"/>
            <w:vAlign w:val="center"/>
          </w:tcPr>
          <w:p w14:paraId="652E1D4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41</w:t>
            </w:r>
          </w:p>
        </w:tc>
        <w:tc>
          <w:tcPr>
            <w:tcW w:w="1050" w:type="dxa"/>
            <w:vAlign w:val="center"/>
          </w:tcPr>
          <w:p w14:paraId="32EE932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42</w:t>
            </w:r>
          </w:p>
        </w:tc>
      </w:tr>
      <w:tr w14:paraId="76A4D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08B86CEA">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43" w:type="dxa"/>
            <w:vAlign w:val="center"/>
          </w:tcPr>
          <w:p w14:paraId="08E8D6A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0.8924</w:t>
            </w:r>
          </w:p>
        </w:tc>
        <w:tc>
          <w:tcPr>
            <w:tcW w:w="1042" w:type="dxa"/>
            <w:vAlign w:val="center"/>
          </w:tcPr>
          <w:p w14:paraId="1D14F6C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0.8994</w:t>
            </w:r>
          </w:p>
        </w:tc>
        <w:tc>
          <w:tcPr>
            <w:tcW w:w="1043" w:type="dxa"/>
            <w:vAlign w:val="center"/>
          </w:tcPr>
          <w:p w14:paraId="172E824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0.9061</w:t>
            </w:r>
          </w:p>
        </w:tc>
        <w:tc>
          <w:tcPr>
            <w:tcW w:w="1044" w:type="dxa"/>
            <w:vAlign w:val="center"/>
          </w:tcPr>
          <w:p w14:paraId="2E58E08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0.9124</w:t>
            </w:r>
          </w:p>
        </w:tc>
        <w:tc>
          <w:tcPr>
            <w:tcW w:w="1044" w:type="dxa"/>
            <w:vAlign w:val="center"/>
          </w:tcPr>
          <w:p w14:paraId="1D456FA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0.9183</w:t>
            </w:r>
          </w:p>
        </w:tc>
        <w:tc>
          <w:tcPr>
            <w:tcW w:w="1044" w:type="dxa"/>
            <w:vAlign w:val="center"/>
          </w:tcPr>
          <w:p w14:paraId="48B0840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0.9239</w:t>
            </w:r>
          </w:p>
        </w:tc>
        <w:tc>
          <w:tcPr>
            <w:tcW w:w="1050" w:type="dxa"/>
            <w:vAlign w:val="center"/>
          </w:tcPr>
          <w:p w14:paraId="6D30D6A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0.9292</w:t>
            </w:r>
          </w:p>
        </w:tc>
      </w:tr>
      <w:tr w14:paraId="5C870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2E1CBF15">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1043" w:type="dxa"/>
            <w:vAlign w:val="center"/>
          </w:tcPr>
          <w:p w14:paraId="4A4181A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43</w:t>
            </w:r>
          </w:p>
        </w:tc>
        <w:tc>
          <w:tcPr>
            <w:tcW w:w="1042" w:type="dxa"/>
            <w:vAlign w:val="center"/>
          </w:tcPr>
          <w:p w14:paraId="102E1A2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44</w:t>
            </w:r>
          </w:p>
        </w:tc>
        <w:tc>
          <w:tcPr>
            <w:tcW w:w="1043" w:type="dxa"/>
            <w:vAlign w:val="center"/>
          </w:tcPr>
          <w:p w14:paraId="4A9A29B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45</w:t>
            </w:r>
          </w:p>
        </w:tc>
        <w:tc>
          <w:tcPr>
            <w:tcW w:w="1044" w:type="dxa"/>
            <w:vAlign w:val="center"/>
          </w:tcPr>
          <w:p w14:paraId="5F9AC4D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46</w:t>
            </w:r>
          </w:p>
        </w:tc>
        <w:tc>
          <w:tcPr>
            <w:tcW w:w="1044" w:type="dxa"/>
            <w:vAlign w:val="center"/>
          </w:tcPr>
          <w:p w14:paraId="214520B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47</w:t>
            </w:r>
          </w:p>
        </w:tc>
        <w:tc>
          <w:tcPr>
            <w:tcW w:w="1044" w:type="dxa"/>
            <w:vAlign w:val="center"/>
          </w:tcPr>
          <w:p w14:paraId="77B7569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48</w:t>
            </w:r>
          </w:p>
        </w:tc>
        <w:tc>
          <w:tcPr>
            <w:tcW w:w="1050" w:type="dxa"/>
            <w:vAlign w:val="center"/>
          </w:tcPr>
          <w:p w14:paraId="1B23E1E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49</w:t>
            </w:r>
          </w:p>
        </w:tc>
      </w:tr>
      <w:tr w14:paraId="7CAEB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0095F192">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43" w:type="dxa"/>
            <w:vAlign w:val="center"/>
          </w:tcPr>
          <w:p w14:paraId="7547898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0.9342</w:t>
            </w:r>
          </w:p>
        </w:tc>
        <w:tc>
          <w:tcPr>
            <w:tcW w:w="1042" w:type="dxa"/>
            <w:vAlign w:val="center"/>
          </w:tcPr>
          <w:p w14:paraId="7E925E97">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0.9389</w:t>
            </w:r>
          </w:p>
        </w:tc>
        <w:tc>
          <w:tcPr>
            <w:tcW w:w="1043" w:type="dxa"/>
            <w:vAlign w:val="center"/>
          </w:tcPr>
          <w:p w14:paraId="1C9EE48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0.9433</w:t>
            </w:r>
          </w:p>
        </w:tc>
        <w:tc>
          <w:tcPr>
            <w:tcW w:w="1044" w:type="dxa"/>
            <w:vAlign w:val="center"/>
          </w:tcPr>
          <w:p w14:paraId="2A9A1A7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0.9475</w:t>
            </w:r>
          </w:p>
        </w:tc>
        <w:tc>
          <w:tcPr>
            <w:tcW w:w="1044" w:type="dxa"/>
            <w:vAlign w:val="center"/>
          </w:tcPr>
          <w:p w14:paraId="5A6A0CF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0.9514</w:t>
            </w:r>
          </w:p>
        </w:tc>
        <w:tc>
          <w:tcPr>
            <w:tcW w:w="1044" w:type="dxa"/>
            <w:vAlign w:val="center"/>
          </w:tcPr>
          <w:p w14:paraId="4EEFF543">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0.9552</w:t>
            </w:r>
          </w:p>
        </w:tc>
        <w:tc>
          <w:tcPr>
            <w:tcW w:w="1050" w:type="dxa"/>
            <w:vAlign w:val="center"/>
          </w:tcPr>
          <w:p w14:paraId="27600BF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0.9587</w:t>
            </w:r>
          </w:p>
        </w:tc>
      </w:tr>
      <w:tr w14:paraId="4519D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152291C2">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1043" w:type="dxa"/>
            <w:vAlign w:val="center"/>
          </w:tcPr>
          <w:p w14:paraId="53D85FB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50</w:t>
            </w:r>
          </w:p>
        </w:tc>
        <w:tc>
          <w:tcPr>
            <w:tcW w:w="1042" w:type="dxa"/>
            <w:vAlign w:val="center"/>
          </w:tcPr>
          <w:p w14:paraId="084C0D9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51</w:t>
            </w:r>
          </w:p>
        </w:tc>
        <w:tc>
          <w:tcPr>
            <w:tcW w:w="1043" w:type="dxa"/>
            <w:vAlign w:val="center"/>
          </w:tcPr>
          <w:p w14:paraId="110EE3D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52</w:t>
            </w:r>
          </w:p>
        </w:tc>
        <w:tc>
          <w:tcPr>
            <w:tcW w:w="1044" w:type="dxa"/>
            <w:vAlign w:val="center"/>
          </w:tcPr>
          <w:p w14:paraId="175EF874">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53</w:t>
            </w:r>
          </w:p>
        </w:tc>
        <w:tc>
          <w:tcPr>
            <w:tcW w:w="1044" w:type="dxa"/>
            <w:vAlign w:val="center"/>
          </w:tcPr>
          <w:p w14:paraId="7DB7403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54</w:t>
            </w:r>
          </w:p>
        </w:tc>
        <w:tc>
          <w:tcPr>
            <w:tcW w:w="1044" w:type="dxa"/>
            <w:vAlign w:val="center"/>
          </w:tcPr>
          <w:p w14:paraId="26A28CA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55</w:t>
            </w:r>
          </w:p>
        </w:tc>
        <w:tc>
          <w:tcPr>
            <w:tcW w:w="1050" w:type="dxa"/>
            <w:vAlign w:val="center"/>
          </w:tcPr>
          <w:p w14:paraId="2AFD505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56</w:t>
            </w:r>
          </w:p>
        </w:tc>
      </w:tr>
      <w:tr w14:paraId="07FE2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37C8EFB0">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43" w:type="dxa"/>
            <w:vAlign w:val="center"/>
          </w:tcPr>
          <w:p w14:paraId="6069B62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0.962</w:t>
            </w:r>
          </w:p>
        </w:tc>
        <w:tc>
          <w:tcPr>
            <w:tcW w:w="1042" w:type="dxa"/>
            <w:vAlign w:val="center"/>
          </w:tcPr>
          <w:p w14:paraId="39B6FF0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0.9651</w:t>
            </w:r>
          </w:p>
        </w:tc>
        <w:tc>
          <w:tcPr>
            <w:tcW w:w="1043" w:type="dxa"/>
            <w:vAlign w:val="center"/>
          </w:tcPr>
          <w:p w14:paraId="294BD3E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0.9681</w:t>
            </w:r>
          </w:p>
        </w:tc>
        <w:tc>
          <w:tcPr>
            <w:tcW w:w="1044" w:type="dxa"/>
            <w:vAlign w:val="center"/>
          </w:tcPr>
          <w:p w14:paraId="33AA09F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0.9709</w:t>
            </w:r>
          </w:p>
        </w:tc>
        <w:tc>
          <w:tcPr>
            <w:tcW w:w="1044" w:type="dxa"/>
            <w:vAlign w:val="center"/>
          </w:tcPr>
          <w:p w14:paraId="08F9B06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0.9735</w:t>
            </w:r>
          </w:p>
        </w:tc>
        <w:tc>
          <w:tcPr>
            <w:tcW w:w="1044" w:type="dxa"/>
            <w:vAlign w:val="center"/>
          </w:tcPr>
          <w:p w14:paraId="7EF5207A">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0.976</w:t>
            </w:r>
          </w:p>
        </w:tc>
        <w:tc>
          <w:tcPr>
            <w:tcW w:w="1050" w:type="dxa"/>
            <w:vAlign w:val="center"/>
          </w:tcPr>
          <w:p w14:paraId="0D2D1E8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0.9783</w:t>
            </w:r>
          </w:p>
        </w:tc>
      </w:tr>
      <w:tr w14:paraId="66248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6CCF45BA">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1043" w:type="dxa"/>
            <w:vAlign w:val="center"/>
          </w:tcPr>
          <w:p w14:paraId="75768AF2">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57</w:t>
            </w:r>
          </w:p>
        </w:tc>
        <w:tc>
          <w:tcPr>
            <w:tcW w:w="1042" w:type="dxa"/>
            <w:vAlign w:val="center"/>
          </w:tcPr>
          <w:p w14:paraId="00316D1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58</w:t>
            </w:r>
          </w:p>
        </w:tc>
        <w:tc>
          <w:tcPr>
            <w:tcW w:w="1043" w:type="dxa"/>
            <w:vAlign w:val="center"/>
          </w:tcPr>
          <w:p w14:paraId="6FF3D14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59</w:t>
            </w:r>
          </w:p>
        </w:tc>
        <w:tc>
          <w:tcPr>
            <w:tcW w:w="1044" w:type="dxa"/>
            <w:vAlign w:val="center"/>
          </w:tcPr>
          <w:p w14:paraId="01E4245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60</w:t>
            </w:r>
          </w:p>
        </w:tc>
        <w:tc>
          <w:tcPr>
            <w:tcW w:w="1044" w:type="dxa"/>
            <w:vAlign w:val="center"/>
          </w:tcPr>
          <w:p w14:paraId="0F54098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61</w:t>
            </w:r>
          </w:p>
        </w:tc>
        <w:tc>
          <w:tcPr>
            <w:tcW w:w="1044" w:type="dxa"/>
            <w:vAlign w:val="center"/>
          </w:tcPr>
          <w:p w14:paraId="316CC0B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62</w:t>
            </w:r>
          </w:p>
        </w:tc>
        <w:tc>
          <w:tcPr>
            <w:tcW w:w="1050" w:type="dxa"/>
            <w:vAlign w:val="center"/>
          </w:tcPr>
          <w:p w14:paraId="24E7FB7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63</w:t>
            </w:r>
          </w:p>
        </w:tc>
      </w:tr>
      <w:tr w14:paraId="7A36F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600ADFD5">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43" w:type="dxa"/>
            <w:vAlign w:val="center"/>
          </w:tcPr>
          <w:p w14:paraId="73E5512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0.9805</w:t>
            </w:r>
          </w:p>
        </w:tc>
        <w:tc>
          <w:tcPr>
            <w:tcW w:w="1042" w:type="dxa"/>
            <w:vAlign w:val="center"/>
          </w:tcPr>
          <w:p w14:paraId="3A8EDF0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0.9826</w:t>
            </w:r>
          </w:p>
        </w:tc>
        <w:tc>
          <w:tcPr>
            <w:tcW w:w="1043" w:type="dxa"/>
            <w:vAlign w:val="center"/>
          </w:tcPr>
          <w:p w14:paraId="5529E01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0.9845</w:t>
            </w:r>
          </w:p>
        </w:tc>
        <w:tc>
          <w:tcPr>
            <w:tcW w:w="1044" w:type="dxa"/>
            <w:vAlign w:val="center"/>
          </w:tcPr>
          <w:p w14:paraId="2A2EB5DF">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0.9864</w:t>
            </w:r>
          </w:p>
        </w:tc>
        <w:tc>
          <w:tcPr>
            <w:tcW w:w="1044" w:type="dxa"/>
            <w:vAlign w:val="center"/>
          </w:tcPr>
          <w:p w14:paraId="314C896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0.9881</w:t>
            </w:r>
          </w:p>
        </w:tc>
        <w:tc>
          <w:tcPr>
            <w:tcW w:w="1044" w:type="dxa"/>
            <w:vAlign w:val="center"/>
          </w:tcPr>
          <w:p w14:paraId="25B0AB8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0.9898</w:t>
            </w:r>
          </w:p>
        </w:tc>
        <w:tc>
          <w:tcPr>
            <w:tcW w:w="1050" w:type="dxa"/>
            <w:vAlign w:val="center"/>
          </w:tcPr>
          <w:p w14:paraId="5376412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0.9913</w:t>
            </w:r>
          </w:p>
        </w:tc>
      </w:tr>
      <w:tr w14:paraId="20CDB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16" w:type="dxa"/>
          </w:tcPr>
          <w:p w14:paraId="72E6E76F">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1043" w:type="dxa"/>
            <w:vAlign w:val="center"/>
          </w:tcPr>
          <w:p w14:paraId="6C3DC50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64</w:t>
            </w:r>
          </w:p>
        </w:tc>
        <w:tc>
          <w:tcPr>
            <w:tcW w:w="1042" w:type="dxa"/>
            <w:vAlign w:val="center"/>
          </w:tcPr>
          <w:p w14:paraId="012A912B">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65</w:t>
            </w:r>
          </w:p>
        </w:tc>
        <w:tc>
          <w:tcPr>
            <w:tcW w:w="1043" w:type="dxa"/>
            <w:vAlign w:val="center"/>
          </w:tcPr>
          <w:p w14:paraId="7968844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66</w:t>
            </w:r>
          </w:p>
        </w:tc>
        <w:tc>
          <w:tcPr>
            <w:tcW w:w="1044" w:type="dxa"/>
            <w:vAlign w:val="center"/>
          </w:tcPr>
          <w:p w14:paraId="16E173F1">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67</w:t>
            </w:r>
          </w:p>
        </w:tc>
        <w:tc>
          <w:tcPr>
            <w:tcW w:w="1044" w:type="dxa"/>
            <w:vAlign w:val="center"/>
          </w:tcPr>
          <w:p w14:paraId="40BA814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68</w:t>
            </w:r>
          </w:p>
        </w:tc>
        <w:tc>
          <w:tcPr>
            <w:tcW w:w="1044" w:type="dxa"/>
            <w:vAlign w:val="center"/>
          </w:tcPr>
          <w:p w14:paraId="6D4BCED0">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69</w:t>
            </w:r>
          </w:p>
        </w:tc>
        <w:tc>
          <w:tcPr>
            <w:tcW w:w="1050" w:type="dxa"/>
            <w:vAlign w:val="center"/>
          </w:tcPr>
          <w:p w14:paraId="02233089">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70</w:t>
            </w:r>
          </w:p>
        </w:tc>
      </w:tr>
      <w:tr w14:paraId="4592E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1216" w:type="dxa"/>
          </w:tcPr>
          <w:p w14:paraId="62BFD7A1">
            <w:pPr>
              <w:widowControl/>
              <w:autoSpaceDE/>
              <w:autoSpaceDN/>
              <w:spacing w:line="240" w:lineRule="auto"/>
              <w:ind w:firstLine="0" w:firstLineChars="0"/>
              <w:jc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43" w:type="dxa"/>
            <w:vAlign w:val="center"/>
          </w:tcPr>
          <w:p w14:paraId="5E76F4F8">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0.9928</w:t>
            </w:r>
          </w:p>
        </w:tc>
        <w:tc>
          <w:tcPr>
            <w:tcW w:w="1042" w:type="dxa"/>
            <w:vAlign w:val="center"/>
          </w:tcPr>
          <w:p w14:paraId="43FFF8AE">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0.9942</w:t>
            </w:r>
          </w:p>
        </w:tc>
        <w:tc>
          <w:tcPr>
            <w:tcW w:w="1043" w:type="dxa"/>
            <w:vAlign w:val="center"/>
          </w:tcPr>
          <w:p w14:paraId="3DC76D1C">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0.9955</w:t>
            </w:r>
          </w:p>
        </w:tc>
        <w:tc>
          <w:tcPr>
            <w:tcW w:w="1044" w:type="dxa"/>
            <w:vAlign w:val="center"/>
          </w:tcPr>
          <w:p w14:paraId="21BA4BF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0.9967</w:t>
            </w:r>
          </w:p>
        </w:tc>
        <w:tc>
          <w:tcPr>
            <w:tcW w:w="1044" w:type="dxa"/>
            <w:vAlign w:val="center"/>
          </w:tcPr>
          <w:p w14:paraId="3F9445C5">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0.9979</w:t>
            </w:r>
          </w:p>
        </w:tc>
        <w:tc>
          <w:tcPr>
            <w:tcW w:w="1044" w:type="dxa"/>
            <w:vAlign w:val="center"/>
          </w:tcPr>
          <w:p w14:paraId="42805E0D">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0.999</w:t>
            </w:r>
          </w:p>
        </w:tc>
        <w:tc>
          <w:tcPr>
            <w:tcW w:w="1050" w:type="dxa"/>
            <w:vAlign w:val="center"/>
          </w:tcPr>
          <w:p w14:paraId="05AB2976">
            <w:pPr>
              <w:widowControl/>
              <w:autoSpaceDE/>
              <w:autoSpaceDN/>
              <w:spacing w:line="240" w:lineRule="auto"/>
              <w:ind w:firstLine="0" w:firstLineChars="0"/>
              <w:jc w:val="center"/>
              <w:textAlignment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1</w:t>
            </w:r>
          </w:p>
        </w:tc>
      </w:tr>
    </w:tbl>
    <w:p w14:paraId="49B1464C">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其它因素修正</w:t>
      </w:r>
    </w:p>
    <w:p w14:paraId="19F041DC">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US" w:eastAsia="zh-CN"/>
        </w:rPr>
        <w:t>对于地价成果期日后因城市规划（如：土地利用限制、周边规划用途等）、路网结构（如：道路拓宽、新增道路等）、自然灾害等区域因素发生巨大改变或是出现其它个别因素中未提及的个别因素条件并对土地价格产生重大影响，在不违反《城镇土地估价规程》、《城镇土地分等定级》等相关法律法规前提下，可根据宗地地价实际情况确定具体修正幅度，但修正幅度不宜超过±15%。</w:t>
      </w:r>
    </w:p>
    <w:p w14:paraId="15EC7EB8">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土地开发程度修正</w:t>
      </w:r>
      <w:bookmarkEnd w:id="67"/>
      <w:bookmarkEnd w:id="68"/>
      <w:bookmarkEnd w:id="69"/>
      <w:bookmarkEnd w:id="70"/>
      <w:bookmarkEnd w:id="71"/>
      <w:r>
        <w:rPr>
          <w:rFonts w:hint="default" w:ascii="仿宋_GB2312" w:hAnsi="仿宋_GB2312" w:eastAsia="仿宋_GB2312" w:cs="仿宋_GB2312"/>
          <w:b w:val="0"/>
          <w:bCs w:val="0"/>
          <w:sz w:val="32"/>
          <w:szCs w:val="32"/>
          <w:highlight w:val="none"/>
          <w:lang w:val="en-US" w:eastAsia="zh-CN"/>
        </w:rPr>
        <w:t>（同商服用地，详见上文）</w:t>
      </w:r>
    </w:p>
    <w:p w14:paraId="19F65FE9">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kern w:val="2"/>
          <w:sz w:val="32"/>
          <w:szCs w:val="32"/>
          <w:highlight w:val="none"/>
          <w:lang w:val="en-US" w:eastAsia="zh-CN" w:bidi="ar-SA"/>
        </w:rPr>
        <w:t>（三）</w:t>
      </w:r>
      <w:r>
        <w:rPr>
          <w:rFonts w:hint="eastAsia" w:ascii="楷体_GB2312" w:hAnsi="楷体_GB2312" w:eastAsia="楷体_GB2312" w:cs="楷体_GB2312"/>
          <w:b w:val="0"/>
          <w:bCs w:val="0"/>
          <w:iCs/>
          <w:color w:val="000000"/>
          <w:sz w:val="32"/>
          <w:szCs w:val="32"/>
          <w:highlight w:val="none"/>
          <w:lang w:val="en-US" w:eastAsia="zh-CN"/>
        </w:rPr>
        <w:t>城区工业用地</w:t>
      </w:r>
      <w:r>
        <w:rPr>
          <w:rFonts w:hint="eastAsia" w:ascii="楷体_GB2312" w:hAnsi="楷体_GB2312" w:eastAsia="楷体_GB2312" w:cs="楷体_GB2312"/>
          <w:b w:val="0"/>
          <w:bCs w:val="0"/>
          <w:highlight w:val="none"/>
        </w:rPr>
        <w:t>修正体系</w:t>
      </w:r>
    </w:p>
    <w:p w14:paraId="3F225101">
      <w:pPr>
        <w:pStyle w:val="28"/>
        <w:keepNext w:val="0"/>
        <w:keepLines w:val="0"/>
        <w:pageBreakBefore w:val="0"/>
        <w:widowControl/>
        <w:numPr>
          <w:ilvl w:val="0"/>
          <w:numId w:val="4"/>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区域因素修正</w:t>
      </w:r>
    </w:p>
    <w:p w14:paraId="788D5208">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工业用地区域因素修正系数表（</w:t>
      </w:r>
      <w:r>
        <w:rPr>
          <w:rFonts w:hint="eastAsia" w:ascii="仿宋_GB2312" w:hAnsi="仿宋_GB2312" w:eastAsia="仿宋_GB2312" w:cs="仿宋_GB2312"/>
          <w:b w:val="0"/>
          <w:bCs w:val="0"/>
          <w:color w:val="auto"/>
          <w:kern w:val="28"/>
          <w:sz w:val="32"/>
          <w:szCs w:val="32"/>
          <w:highlight w:val="none"/>
          <w:lang w:val="en-US" w:eastAsia="zh-CN"/>
        </w:rPr>
        <w:t>一级</w:t>
      </w:r>
      <w:r>
        <w:rPr>
          <w:rFonts w:hint="default" w:ascii="仿宋_GB2312" w:hAnsi="仿宋_GB2312" w:eastAsia="仿宋_GB2312" w:cs="仿宋_GB2312"/>
          <w:b w:val="0"/>
          <w:bCs w:val="0"/>
          <w:color w:val="auto"/>
          <w:kern w:val="28"/>
          <w:sz w:val="32"/>
          <w:szCs w:val="32"/>
          <w:highlight w:val="none"/>
          <w:lang w:val="en-US" w:eastAsia="zh-CN"/>
        </w:rPr>
        <w:t>）</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370"/>
        <w:gridCol w:w="1370"/>
        <w:gridCol w:w="1371"/>
        <w:gridCol w:w="1371"/>
        <w:gridCol w:w="1378"/>
      </w:tblGrid>
      <w:tr w14:paraId="5779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662" w:type="dxa"/>
            <w:vAlign w:val="center"/>
          </w:tcPr>
          <w:p w14:paraId="38D4B10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70" w:type="dxa"/>
            <w:vAlign w:val="center"/>
          </w:tcPr>
          <w:p w14:paraId="68BB2E3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70" w:type="dxa"/>
            <w:vAlign w:val="center"/>
          </w:tcPr>
          <w:p w14:paraId="65626B1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1" w:type="dxa"/>
            <w:vAlign w:val="center"/>
          </w:tcPr>
          <w:p w14:paraId="568FF29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1" w:type="dxa"/>
            <w:vAlign w:val="center"/>
          </w:tcPr>
          <w:p w14:paraId="42C6CBF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8" w:type="dxa"/>
            <w:vAlign w:val="center"/>
          </w:tcPr>
          <w:p w14:paraId="38BCE56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7929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62" w:type="dxa"/>
            <w:vAlign w:val="center"/>
          </w:tcPr>
          <w:p w14:paraId="16D4F7F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70" w:type="dxa"/>
            <w:vAlign w:val="center"/>
          </w:tcPr>
          <w:p w14:paraId="479D17B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70" w:type="dxa"/>
            <w:vAlign w:val="center"/>
          </w:tcPr>
          <w:p w14:paraId="0D224C0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71" w:type="dxa"/>
            <w:vAlign w:val="center"/>
          </w:tcPr>
          <w:p w14:paraId="612B5EF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71" w:type="dxa"/>
            <w:vAlign w:val="center"/>
          </w:tcPr>
          <w:p w14:paraId="53BDE75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8" w:type="dxa"/>
            <w:vAlign w:val="center"/>
          </w:tcPr>
          <w:p w14:paraId="18598A2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01B1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586D20C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2CBC475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5.69%</w:t>
            </w:r>
          </w:p>
        </w:tc>
        <w:tc>
          <w:tcPr>
            <w:tcW w:w="1370" w:type="dxa"/>
            <w:vAlign w:val="center"/>
          </w:tcPr>
          <w:p w14:paraId="208D11A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2.84%</w:t>
            </w:r>
          </w:p>
        </w:tc>
        <w:tc>
          <w:tcPr>
            <w:tcW w:w="1371" w:type="dxa"/>
            <w:vAlign w:val="center"/>
          </w:tcPr>
          <w:p w14:paraId="483903C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71CBCA8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-3.20%</w:t>
            </w:r>
          </w:p>
        </w:tc>
        <w:tc>
          <w:tcPr>
            <w:tcW w:w="1378" w:type="dxa"/>
            <w:vAlign w:val="center"/>
          </w:tcPr>
          <w:p w14:paraId="5D9EE77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-6.40%</w:t>
            </w:r>
          </w:p>
        </w:tc>
      </w:tr>
      <w:tr w14:paraId="4E2C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62" w:type="dxa"/>
            <w:vAlign w:val="center"/>
          </w:tcPr>
          <w:p w14:paraId="04FEB77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70" w:type="dxa"/>
            <w:vAlign w:val="center"/>
          </w:tcPr>
          <w:p w14:paraId="313CEB1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w:t>
            </w:r>
          </w:p>
        </w:tc>
        <w:tc>
          <w:tcPr>
            <w:tcW w:w="1370" w:type="dxa"/>
            <w:vAlign w:val="center"/>
          </w:tcPr>
          <w:p w14:paraId="100812A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371" w:type="dxa"/>
            <w:vAlign w:val="center"/>
          </w:tcPr>
          <w:p w14:paraId="6DB753B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371" w:type="dxa"/>
            <w:vAlign w:val="center"/>
          </w:tcPr>
          <w:p w14:paraId="0A20415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378" w:type="dxa"/>
            <w:vAlign w:val="center"/>
          </w:tcPr>
          <w:p w14:paraId="1500007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w:t>
            </w:r>
          </w:p>
        </w:tc>
      </w:tr>
      <w:tr w14:paraId="3DC9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3E3D8CA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5070252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4.27%</w:t>
            </w:r>
          </w:p>
        </w:tc>
        <w:tc>
          <w:tcPr>
            <w:tcW w:w="1370" w:type="dxa"/>
            <w:vAlign w:val="center"/>
          </w:tcPr>
          <w:p w14:paraId="217171C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2.13%</w:t>
            </w:r>
          </w:p>
        </w:tc>
        <w:tc>
          <w:tcPr>
            <w:tcW w:w="1371" w:type="dxa"/>
            <w:vAlign w:val="center"/>
          </w:tcPr>
          <w:p w14:paraId="346D471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1D822C7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-2.40%</w:t>
            </w:r>
          </w:p>
        </w:tc>
        <w:tc>
          <w:tcPr>
            <w:tcW w:w="1378" w:type="dxa"/>
            <w:vAlign w:val="center"/>
          </w:tcPr>
          <w:p w14:paraId="339706B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-4.80%</w:t>
            </w:r>
          </w:p>
        </w:tc>
      </w:tr>
      <w:tr w14:paraId="0AB5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62" w:type="dxa"/>
            <w:vAlign w:val="center"/>
          </w:tcPr>
          <w:p w14:paraId="0FCF878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70" w:type="dxa"/>
            <w:vAlign w:val="center"/>
          </w:tcPr>
          <w:p w14:paraId="3B97134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绿化、空气质量、水质量等情况好，无噪音影响</w:t>
            </w:r>
          </w:p>
        </w:tc>
        <w:tc>
          <w:tcPr>
            <w:tcW w:w="1370" w:type="dxa"/>
            <w:vAlign w:val="center"/>
          </w:tcPr>
          <w:p w14:paraId="5D994DD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绿化、空气质量、水质量等情况良好，噪音影响轻微</w:t>
            </w:r>
          </w:p>
        </w:tc>
        <w:tc>
          <w:tcPr>
            <w:tcW w:w="1371" w:type="dxa"/>
            <w:vAlign w:val="center"/>
          </w:tcPr>
          <w:p w14:paraId="415399F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绿化、空气质量、水质量等情况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，噪音影响</w:t>
            </w:r>
            <w:r>
              <w:rPr>
                <w:rFonts w:hint="eastAsia" w:ascii="仿宋_GB2312" w:hAnsi="仿宋_GB2312" w:eastAsia="仿宋_GB2312" w:cs="仿宋_GB2312"/>
                <w:kern w:val="0"/>
                <w:sz w:val="24"/>
                <w:highlight w:val="none"/>
                <w:lang w:eastAsia="zh-CN"/>
              </w:rPr>
              <w:t>一般</w:t>
            </w:r>
          </w:p>
        </w:tc>
        <w:tc>
          <w:tcPr>
            <w:tcW w:w="1371" w:type="dxa"/>
            <w:vAlign w:val="center"/>
          </w:tcPr>
          <w:p w14:paraId="62F135D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绿化、空气质量、水质量等情况较差，噪音影响较严重</w:t>
            </w:r>
          </w:p>
        </w:tc>
        <w:tc>
          <w:tcPr>
            <w:tcW w:w="1378" w:type="dxa"/>
            <w:vAlign w:val="center"/>
          </w:tcPr>
          <w:p w14:paraId="07B7A5F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绿化、空气质量、水质量等情况差，噪音影响严重</w:t>
            </w:r>
          </w:p>
        </w:tc>
      </w:tr>
      <w:tr w14:paraId="2BC6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7CC589D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3BC3915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2.40%</w:t>
            </w:r>
          </w:p>
        </w:tc>
        <w:tc>
          <w:tcPr>
            <w:tcW w:w="1370" w:type="dxa"/>
            <w:vAlign w:val="center"/>
          </w:tcPr>
          <w:p w14:paraId="4381158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1.20%</w:t>
            </w:r>
          </w:p>
        </w:tc>
        <w:tc>
          <w:tcPr>
            <w:tcW w:w="1371" w:type="dxa"/>
            <w:vAlign w:val="center"/>
          </w:tcPr>
          <w:p w14:paraId="7C6C611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38F7047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-1.35%</w:t>
            </w:r>
          </w:p>
        </w:tc>
        <w:tc>
          <w:tcPr>
            <w:tcW w:w="1378" w:type="dxa"/>
            <w:vAlign w:val="center"/>
          </w:tcPr>
          <w:p w14:paraId="5DBC24B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-2.70%</w:t>
            </w:r>
          </w:p>
        </w:tc>
      </w:tr>
      <w:tr w14:paraId="117A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62" w:type="dxa"/>
            <w:vAlign w:val="center"/>
          </w:tcPr>
          <w:p w14:paraId="58C6D24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产业集聚效益</w:t>
            </w:r>
          </w:p>
        </w:tc>
        <w:tc>
          <w:tcPr>
            <w:tcW w:w="1370" w:type="dxa"/>
            <w:vAlign w:val="center"/>
          </w:tcPr>
          <w:p w14:paraId="1CB5D9B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产业集聚度高</w:t>
            </w:r>
          </w:p>
        </w:tc>
        <w:tc>
          <w:tcPr>
            <w:tcW w:w="1370" w:type="dxa"/>
            <w:vAlign w:val="center"/>
          </w:tcPr>
          <w:p w14:paraId="501AB4F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产业集聚度较高</w:t>
            </w:r>
          </w:p>
        </w:tc>
        <w:tc>
          <w:tcPr>
            <w:tcW w:w="1371" w:type="dxa"/>
            <w:vAlign w:val="center"/>
          </w:tcPr>
          <w:p w14:paraId="5FF576F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产业集聚度</w:t>
            </w:r>
            <w:r>
              <w:rPr>
                <w:rFonts w:hint="eastAsia" w:ascii="仿宋_GB2312" w:hAnsi="仿宋_GB2312" w:eastAsia="仿宋_GB2312" w:cs="仿宋_GB2312"/>
                <w:kern w:val="0"/>
                <w:sz w:val="24"/>
                <w:highlight w:val="none"/>
                <w:lang w:eastAsia="zh-CN"/>
              </w:rPr>
              <w:t>一般</w:t>
            </w:r>
          </w:p>
        </w:tc>
        <w:tc>
          <w:tcPr>
            <w:tcW w:w="1371" w:type="dxa"/>
            <w:vAlign w:val="center"/>
          </w:tcPr>
          <w:p w14:paraId="05D5B9B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产业集聚度较低</w:t>
            </w:r>
          </w:p>
        </w:tc>
        <w:tc>
          <w:tcPr>
            <w:tcW w:w="1378" w:type="dxa"/>
            <w:vAlign w:val="center"/>
          </w:tcPr>
          <w:p w14:paraId="517E78E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产业集聚度低</w:t>
            </w:r>
          </w:p>
        </w:tc>
      </w:tr>
      <w:tr w14:paraId="5EE6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11746D5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2EDB288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2.93%</w:t>
            </w:r>
          </w:p>
        </w:tc>
        <w:tc>
          <w:tcPr>
            <w:tcW w:w="1370" w:type="dxa"/>
            <w:vAlign w:val="center"/>
          </w:tcPr>
          <w:p w14:paraId="1E158CE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1.47%</w:t>
            </w:r>
          </w:p>
        </w:tc>
        <w:tc>
          <w:tcPr>
            <w:tcW w:w="1371" w:type="dxa"/>
            <w:vAlign w:val="center"/>
          </w:tcPr>
          <w:p w14:paraId="5759180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069C01E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-1.65%</w:t>
            </w:r>
          </w:p>
        </w:tc>
        <w:tc>
          <w:tcPr>
            <w:tcW w:w="1378" w:type="dxa"/>
            <w:vAlign w:val="center"/>
          </w:tcPr>
          <w:p w14:paraId="57582D9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-3.30%</w:t>
            </w:r>
          </w:p>
        </w:tc>
      </w:tr>
      <w:tr w14:paraId="0D44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62" w:type="dxa"/>
            <w:vAlign w:val="center"/>
          </w:tcPr>
          <w:p w14:paraId="5752A99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70" w:type="dxa"/>
            <w:vAlign w:val="center"/>
          </w:tcPr>
          <w:p w14:paraId="5C181C4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70" w:type="dxa"/>
            <w:vAlign w:val="center"/>
          </w:tcPr>
          <w:p w14:paraId="3398F1B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1" w:type="dxa"/>
            <w:vAlign w:val="center"/>
          </w:tcPr>
          <w:p w14:paraId="00475E4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1" w:type="dxa"/>
            <w:vAlign w:val="center"/>
          </w:tcPr>
          <w:p w14:paraId="13E56D9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8" w:type="dxa"/>
            <w:vAlign w:val="center"/>
          </w:tcPr>
          <w:p w14:paraId="6EF577A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2B3A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2" w:type="dxa"/>
            <w:vAlign w:val="center"/>
          </w:tcPr>
          <w:p w14:paraId="6FC1357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vAlign w:val="center"/>
          </w:tcPr>
          <w:p w14:paraId="2B58108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2.49%</w:t>
            </w:r>
          </w:p>
        </w:tc>
        <w:tc>
          <w:tcPr>
            <w:tcW w:w="1370" w:type="dxa"/>
            <w:vAlign w:val="center"/>
          </w:tcPr>
          <w:p w14:paraId="0CE553E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1.24%</w:t>
            </w:r>
          </w:p>
        </w:tc>
        <w:tc>
          <w:tcPr>
            <w:tcW w:w="1371" w:type="dxa"/>
            <w:vAlign w:val="center"/>
          </w:tcPr>
          <w:p w14:paraId="0C8B2A9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vAlign w:val="center"/>
          </w:tcPr>
          <w:p w14:paraId="2E13509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-1.40%</w:t>
            </w:r>
          </w:p>
        </w:tc>
        <w:tc>
          <w:tcPr>
            <w:tcW w:w="1378" w:type="dxa"/>
            <w:vAlign w:val="center"/>
          </w:tcPr>
          <w:p w14:paraId="2DBF99C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-2.80%</w:t>
            </w:r>
          </w:p>
        </w:tc>
      </w:tr>
    </w:tbl>
    <w:p w14:paraId="04599418">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6BDAF308">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工业用地区域因素修正系数表（二级）</w:t>
      </w:r>
    </w:p>
    <w:tbl>
      <w:tblPr>
        <w:tblStyle w:val="15"/>
        <w:tblW w:w="8522" w:type="dxa"/>
        <w:jc w:val="center"/>
        <w:tblLayout w:type="fixed"/>
        <w:tblCellMar>
          <w:top w:w="0" w:type="dxa"/>
          <w:left w:w="108" w:type="dxa"/>
          <w:bottom w:w="0" w:type="dxa"/>
          <w:right w:w="108" w:type="dxa"/>
        </w:tblCellMar>
      </w:tblPr>
      <w:tblGrid>
        <w:gridCol w:w="1662"/>
        <w:gridCol w:w="1370"/>
        <w:gridCol w:w="1370"/>
        <w:gridCol w:w="1371"/>
        <w:gridCol w:w="1371"/>
        <w:gridCol w:w="1378"/>
      </w:tblGrid>
      <w:tr w14:paraId="0BC50666">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7BA5FB4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70" w:type="dxa"/>
            <w:tcBorders>
              <w:top w:val="single" w:color="auto" w:sz="4" w:space="0"/>
              <w:left w:val="single" w:color="000000" w:sz="4" w:space="0"/>
              <w:bottom w:val="single" w:color="000000" w:sz="8" w:space="0"/>
              <w:right w:val="single" w:color="000000" w:sz="4" w:space="0"/>
            </w:tcBorders>
            <w:vAlign w:val="center"/>
          </w:tcPr>
          <w:p w14:paraId="564EF44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70" w:type="dxa"/>
            <w:tcBorders>
              <w:top w:val="single" w:color="auto" w:sz="4" w:space="0"/>
              <w:left w:val="single" w:color="000000" w:sz="4" w:space="0"/>
              <w:bottom w:val="single" w:color="000000" w:sz="8" w:space="0"/>
              <w:right w:val="single" w:color="000000" w:sz="4" w:space="0"/>
            </w:tcBorders>
            <w:vAlign w:val="center"/>
          </w:tcPr>
          <w:p w14:paraId="59A3D61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1" w:type="dxa"/>
            <w:tcBorders>
              <w:top w:val="single" w:color="auto" w:sz="4" w:space="0"/>
              <w:left w:val="single" w:color="000000" w:sz="4" w:space="0"/>
              <w:bottom w:val="single" w:color="000000" w:sz="8" w:space="0"/>
              <w:right w:val="single" w:color="000000" w:sz="4" w:space="0"/>
            </w:tcBorders>
            <w:vAlign w:val="center"/>
          </w:tcPr>
          <w:p w14:paraId="1C620C6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1" w:type="dxa"/>
            <w:tcBorders>
              <w:top w:val="single" w:color="auto" w:sz="4" w:space="0"/>
              <w:left w:val="single" w:color="000000" w:sz="4" w:space="0"/>
              <w:bottom w:val="single" w:color="000000" w:sz="8" w:space="0"/>
              <w:right w:val="single" w:color="000000" w:sz="4" w:space="0"/>
            </w:tcBorders>
            <w:vAlign w:val="center"/>
          </w:tcPr>
          <w:p w14:paraId="0724018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8" w:type="dxa"/>
            <w:tcBorders>
              <w:top w:val="single" w:color="auto" w:sz="4" w:space="0"/>
              <w:left w:val="single" w:color="000000" w:sz="4" w:space="0"/>
              <w:bottom w:val="single" w:color="000000" w:sz="8" w:space="0"/>
              <w:right w:val="single" w:color="000000" w:sz="8" w:space="0"/>
            </w:tcBorders>
            <w:vAlign w:val="center"/>
          </w:tcPr>
          <w:p w14:paraId="505B42C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19DE50C0">
        <w:tblPrEx>
          <w:tblCellMar>
            <w:top w:w="0" w:type="dxa"/>
            <w:left w:w="108" w:type="dxa"/>
            <w:bottom w:w="0" w:type="dxa"/>
            <w:right w:w="108" w:type="dxa"/>
          </w:tblCellMar>
        </w:tblPrEx>
        <w:trPr>
          <w:trHeight w:val="307"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21B36D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70" w:type="dxa"/>
            <w:tcBorders>
              <w:top w:val="single" w:color="000000" w:sz="8" w:space="0"/>
              <w:left w:val="single" w:color="000000" w:sz="4" w:space="0"/>
              <w:bottom w:val="single" w:color="000000" w:sz="4" w:space="0"/>
              <w:right w:val="single" w:color="000000" w:sz="4" w:space="0"/>
            </w:tcBorders>
            <w:vAlign w:val="center"/>
          </w:tcPr>
          <w:p w14:paraId="528C4F4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70" w:type="dxa"/>
            <w:tcBorders>
              <w:top w:val="single" w:color="000000" w:sz="8" w:space="0"/>
              <w:left w:val="single" w:color="000000" w:sz="4" w:space="0"/>
              <w:bottom w:val="single" w:color="000000" w:sz="4" w:space="0"/>
              <w:right w:val="single" w:color="000000" w:sz="4" w:space="0"/>
            </w:tcBorders>
            <w:vAlign w:val="center"/>
          </w:tcPr>
          <w:p w14:paraId="45994BE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71" w:type="dxa"/>
            <w:tcBorders>
              <w:top w:val="single" w:color="000000" w:sz="8" w:space="0"/>
              <w:left w:val="single" w:color="000000" w:sz="4" w:space="0"/>
              <w:bottom w:val="single" w:color="000000" w:sz="4" w:space="0"/>
              <w:right w:val="single" w:color="000000" w:sz="4" w:space="0"/>
            </w:tcBorders>
            <w:vAlign w:val="center"/>
          </w:tcPr>
          <w:p w14:paraId="40FCBB4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64094AC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536DB53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45380D8D">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nil"/>
              <w:right w:val="single" w:color="000000" w:sz="4" w:space="0"/>
            </w:tcBorders>
            <w:vAlign w:val="center"/>
          </w:tcPr>
          <w:p w14:paraId="10EAA78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10F0DF0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5.65%</w:t>
            </w:r>
          </w:p>
        </w:tc>
        <w:tc>
          <w:tcPr>
            <w:tcW w:w="1370" w:type="dxa"/>
            <w:tcBorders>
              <w:top w:val="single" w:color="000000" w:sz="4" w:space="0"/>
              <w:left w:val="single" w:color="000000" w:sz="4" w:space="0"/>
              <w:bottom w:val="single" w:color="000000" w:sz="8" w:space="0"/>
              <w:right w:val="single" w:color="000000" w:sz="4" w:space="0"/>
            </w:tcBorders>
            <w:vAlign w:val="center"/>
          </w:tcPr>
          <w:p w14:paraId="20DD797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2.82%</w:t>
            </w:r>
          </w:p>
        </w:tc>
        <w:tc>
          <w:tcPr>
            <w:tcW w:w="1371" w:type="dxa"/>
            <w:tcBorders>
              <w:top w:val="single" w:color="000000" w:sz="4" w:space="0"/>
              <w:left w:val="single" w:color="000000" w:sz="4" w:space="0"/>
              <w:bottom w:val="single" w:color="000000" w:sz="8" w:space="0"/>
              <w:right w:val="single" w:color="000000" w:sz="4" w:space="0"/>
            </w:tcBorders>
            <w:vAlign w:val="center"/>
          </w:tcPr>
          <w:p w14:paraId="6487C33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290B344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-1.88%</w:t>
            </w:r>
          </w:p>
        </w:tc>
        <w:tc>
          <w:tcPr>
            <w:tcW w:w="1378" w:type="dxa"/>
            <w:tcBorders>
              <w:top w:val="single" w:color="000000" w:sz="4" w:space="0"/>
              <w:left w:val="single" w:color="000000" w:sz="4" w:space="0"/>
              <w:bottom w:val="single" w:color="000000" w:sz="8" w:space="0"/>
              <w:right w:val="single" w:color="000000" w:sz="4" w:space="0"/>
            </w:tcBorders>
            <w:vAlign w:val="center"/>
          </w:tcPr>
          <w:p w14:paraId="5F4CEFD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-3.76%</w:t>
            </w:r>
          </w:p>
        </w:tc>
      </w:tr>
      <w:tr w14:paraId="781FE8CE">
        <w:tblPrEx>
          <w:tblCellMar>
            <w:top w:w="0" w:type="dxa"/>
            <w:left w:w="108" w:type="dxa"/>
            <w:bottom w:w="0" w:type="dxa"/>
            <w:right w:w="108" w:type="dxa"/>
          </w:tblCellMar>
        </w:tblPrEx>
        <w:trPr>
          <w:trHeight w:val="387"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C20735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70" w:type="dxa"/>
            <w:tcBorders>
              <w:top w:val="single" w:color="000000" w:sz="8" w:space="0"/>
              <w:left w:val="single" w:color="000000" w:sz="4" w:space="0"/>
              <w:bottom w:val="single" w:color="000000" w:sz="4" w:space="0"/>
              <w:right w:val="single" w:color="000000" w:sz="4" w:space="0"/>
            </w:tcBorders>
            <w:vAlign w:val="center"/>
          </w:tcPr>
          <w:p w14:paraId="0193657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04D9758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371" w:type="dxa"/>
            <w:tcBorders>
              <w:top w:val="single" w:color="000000" w:sz="8" w:space="0"/>
              <w:left w:val="single" w:color="000000" w:sz="4" w:space="0"/>
              <w:bottom w:val="single" w:color="000000" w:sz="4" w:space="0"/>
              <w:right w:val="single" w:color="000000" w:sz="4" w:space="0"/>
            </w:tcBorders>
            <w:vAlign w:val="center"/>
          </w:tcPr>
          <w:p w14:paraId="2545127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5A8ED2F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7633872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w:t>
            </w:r>
          </w:p>
        </w:tc>
      </w:tr>
      <w:tr w14:paraId="06779DE1">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E5FD31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6CF7FA6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4.24%</w:t>
            </w:r>
          </w:p>
        </w:tc>
        <w:tc>
          <w:tcPr>
            <w:tcW w:w="1370" w:type="dxa"/>
            <w:tcBorders>
              <w:top w:val="single" w:color="000000" w:sz="4" w:space="0"/>
              <w:left w:val="single" w:color="000000" w:sz="4" w:space="0"/>
              <w:bottom w:val="single" w:color="000000" w:sz="8" w:space="0"/>
              <w:right w:val="single" w:color="000000" w:sz="4" w:space="0"/>
            </w:tcBorders>
            <w:vAlign w:val="center"/>
          </w:tcPr>
          <w:p w14:paraId="66487C7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2.12%</w:t>
            </w:r>
          </w:p>
        </w:tc>
        <w:tc>
          <w:tcPr>
            <w:tcW w:w="1371" w:type="dxa"/>
            <w:tcBorders>
              <w:top w:val="single" w:color="000000" w:sz="4" w:space="0"/>
              <w:left w:val="single" w:color="000000" w:sz="4" w:space="0"/>
              <w:bottom w:val="single" w:color="000000" w:sz="8" w:space="0"/>
              <w:right w:val="single" w:color="000000" w:sz="4" w:space="0"/>
            </w:tcBorders>
            <w:vAlign w:val="center"/>
          </w:tcPr>
          <w:p w14:paraId="230A630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4847C72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-1.41%</w:t>
            </w:r>
          </w:p>
        </w:tc>
        <w:tc>
          <w:tcPr>
            <w:tcW w:w="1378" w:type="dxa"/>
            <w:tcBorders>
              <w:top w:val="single" w:color="000000" w:sz="4" w:space="0"/>
              <w:left w:val="single" w:color="000000" w:sz="4" w:space="0"/>
              <w:bottom w:val="single" w:color="000000" w:sz="8" w:space="0"/>
              <w:right w:val="single" w:color="000000" w:sz="4" w:space="0"/>
            </w:tcBorders>
            <w:vAlign w:val="center"/>
          </w:tcPr>
          <w:p w14:paraId="2457BAF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-2.82%</w:t>
            </w:r>
          </w:p>
        </w:tc>
      </w:tr>
      <w:tr w14:paraId="5ABDCFBB">
        <w:tblPrEx>
          <w:tblCellMar>
            <w:top w:w="0" w:type="dxa"/>
            <w:left w:w="108" w:type="dxa"/>
            <w:bottom w:w="0" w:type="dxa"/>
            <w:right w:w="108" w:type="dxa"/>
          </w:tblCellMar>
        </w:tblPrEx>
        <w:trPr>
          <w:trHeight w:val="638"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7DA67A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70" w:type="dxa"/>
            <w:tcBorders>
              <w:top w:val="single" w:color="000000" w:sz="8" w:space="0"/>
              <w:left w:val="single" w:color="000000" w:sz="4" w:space="0"/>
              <w:bottom w:val="single" w:color="000000" w:sz="4" w:space="0"/>
              <w:right w:val="single" w:color="000000" w:sz="4" w:space="0"/>
            </w:tcBorders>
            <w:vAlign w:val="center"/>
          </w:tcPr>
          <w:p w14:paraId="19E23EB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绿化、空气质量、水质量等情况好，无噪音影响</w:t>
            </w:r>
          </w:p>
        </w:tc>
        <w:tc>
          <w:tcPr>
            <w:tcW w:w="1370" w:type="dxa"/>
            <w:tcBorders>
              <w:top w:val="single" w:color="000000" w:sz="8" w:space="0"/>
              <w:left w:val="single" w:color="000000" w:sz="4" w:space="0"/>
              <w:bottom w:val="single" w:color="000000" w:sz="4" w:space="0"/>
              <w:right w:val="single" w:color="000000" w:sz="4" w:space="0"/>
            </w:tcBorders>
            <w:vAlign w:val="center"/>
          </w:tcPr>
          <w:p w14:paraId="6CE0785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绿化、空气质量、水质量等情况良好，噪音影响轻微</w:t>
            </w:r>
          </w:p>
        </w:tc>
        <w:tc>
          <w:tcPr>
            <w:tcW w:w="1371" w:type="dxa"/>
            <w:tcBorders>
              <w:top w:val="single" w:color="000000" w:sz="8" w:space="0"/>
              <w:left w:val="single" w:color="000000" w:sz="4" w:space="0"/>
              <w:bottom w:val="single" w:color="000000" w:sz="4" w:space="0"/>
              <w:right w:val="single" w:color="000000" w:sz="4" w:space="0"/>
            </w:tcBorders>
            <w:vAlign w:val="center"/>
          </w:tcPr>
          <w:p w14:paraId="3257635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绿化、空气质量、水质量等情况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，噪音影响</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14334DC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绿化、空气质量、水质量等情况较差，噪音影响较严重</w:t>
            </w:r>
          </w:p>
        </w:tc>
        <w:tc>
          <w:tcPr>
            <w:tcW w:w="1378" w:type="dxa"/>
            <w:tcBorders>
              <w:top w:val="single" w:color="000000" w:sz="8" w:space="0"/>
              <w:left w:val="single" w:color="000000" w:sz="4" w:space="0"/>
              <w:bottom w:val="single" w:color="000000" w:sz="4" w:space="0"/>
              <w:right w:val="single" w:color="000000" w:sz="8" w:space="0"/>
            </w:tcBorders>
            <w:vAlign w:val="center"/>
          </w:tcPr>
          <w:p w14:paraId="6EAC9AB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绿化、空气质量、水质量等情况差，噪音影响严重</w:t>
            </w:r>
          </w:p>
        </w:tc>
      </w:tr>
      <w:tr w14:paraId="72243FEC">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B7A486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6995BDB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2.38%</w:t>
            </w:r>
          </w:p>
        </w:tc>
        <w:tc>
          <w:tcPr>
            <w:tcW w:w="1370" w:type="dxa"/>
            <w:tcBorders>
              <w:top w:val="single" w:color="000000" w:sz="4" w:space="0"/>
              <w:left w:val="single" w:color="000000" w:sz="4" w:space="0"/>
              <w:bottom w:val="single" w:color="000000" w:sz="8" w:space="0"/>
              <w:right w:val="single" w:color="000000" w:sz="4" w:space="0"/>
            </w:tcBorders>
            <w:vAlign w:val="center"/>
          </w:tcPr>
          <w:p w14:paraId="07E88A7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1.19%</w:t>
            </w:r>
          </w:p>
        </w:tc>
        <w:tc>
          <w:tcPr>
            <w:tcW w:w="1371" w:type="dxa"/>
            <w:tcBorders>
              <w:top w:val="single" w:color="000000" w:sz="4" w:space="0"/>
              <w:left w:val="single" w:color="000000" w:sz="4" w:space="0"/>
              <w:bottom w:val="single" w:color="000000" w:sz="8" w:space="0"/>
              <w:right w:val="single" w:color="000000" w:sz="4" w:space="0"/>
            </w:tcBorders>
            <w:vAlign w:val="center"/>
          </w:tcPr>
          <w:p w14:paraId="64B6441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220C523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-0.79%</w:t>
            </w:r>
          </w:p>
        </w:tc>
        <w:tc>
          <w:tcPr>
            <w:tcW w:w="1378" w:type="dxa"/>
            <w:tcBorders>
              <w:top w:val="single" w:color="000000" w:sz="4" w:space="0"/>
              <w:left w:val="single" w:color="000000" w:sz="4" w:space="0"/>
              <w:bottom w:val="single" w:color="000000" w:sz="8" w:space="0"/>
              <w:right w:val="single" w:color="000000" w:sz="4" w:space="0"/>
            </w:tcBorders>
            <w:vAlign w:val="center"/>
          </w:tcPr>
          <w:p w14:paraId="0AB9BFC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-1.59%</w:t>
            </w:r>
          </w:p>
        </w:tc>
      </w:tr>
      <w:tr w14:paraId="3930CCFD">
        <w:tblPrEx>
          <w:tblCellMar>
            <w:top w:w="0" w:type="dxa"/>
            <w:left w:w="108" w:type="dxa"/>
            <w:bottom w:w="0" w:type="dxa"/>
            <w:right w:w="108" w:type="dxa"/>
          </w:tblCellMar>
        </w:tblPrEx>
        <w:trPr>
          <w:trHeight w:val="540" w:hRule="atLeast"/>
          <w:jc w:val="center"/>
        </w:trPr>
        <w:tc>
          <w:tcPr>
            <w:tcW w:w="1662" w:type="dxa"/>
            <w:tcBorders>
              <w:top w:val="nil"/>
              <w:left w:val="single" w:color="000000" w:sz="8" w:space="0"/>
              <w:bottom w:val="single" w:color="000000" w:sz="4" w:space="0"/>
              <w:right w:val="single" w:color="000000" w:sz="4" w:space="0"/>
            </w:tcBorders>
            <w:vAlign w:val="center"/>
          </w:tcPr>
          <w:p w14:paraId="58CBC00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产业集聚效益</w:t>
            </w:r>
          </w:p>
        </w:tc>
        <w:tc>
          <w:tcPr>
            <w:tcW w:w="1370" w:type="dxa"/>
            <w:tcBorders>
              <w:top w:val="nil"/>
              <w:left w:val="single" w:color="000000" w:sz="4" w:space="0"/>
              <w:bottom w:val="single" w:color="000000" w:sz="4" w:space="0"/>
              <w:right w:val="single" w:color="000000" w:sz="4" w:space="0"/>
            </w:tcBorders>
            <w:vAlign w:val="center"/>
          </w:tcPr>
          <w:p w14:paraId="7DB01D3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产业集聚度高</w:t>
            </w:r>
          </w:p>
        </w:tc>
        <w:tc>
          <w:tcPr>
            <w:tcW w:w="1370" w:type="dxa"/>
            <w:tcBorders>
              <w:top w:val="nil"/>
              <w:left w:val="single" w:color="000000" w:sz="4" w:space="0"/>
              <w:bottom w:val="single" w:color="000000" w:sz="4" w:space="0"/>
              <w:right w:val="single" w:color="000000" w:sz="4" w:space="0"/>
            </w:tcBorders>
            <w:vAlign w:val="center"/>
          </w:tcPr>
          <w:p w14:paraId="4CBEEFD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产业集聚度较高</w:t>
            </w:r>
          </w:p>
        </w:tc>
        <w:tc>
          <w:tcPr>
            <w:tcW w:w="1371" w:type="dxa"/>
            <w:tcBorders>
              <w:top w:val="nil"/>
              <w:left w:val="single" w:color="000000" w:sz="4" w:space="0"/>
              <w:bottom w:val="single" w:color="000000" w:sz="4" w:space="0"/>
              <w:right w:val="single" w:color="000000" w:sz="4" w:space="0"/>
            </w:tcBorders>
            <w:vAlign w:val="center"/>
          </w:tcPr>
          <w:p w14:paraId="6F68513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产业集聚度</w:t>
            </w:r>
            <w:r>
              <w:rPr>
                <w:rFonts w:hint="eastAsia" w:ascii="仿宋_GB2312" w:hAnsi="仿宋_GB2312" w:eastAsia="仿宋_GB2312" w:cs="仿宋_GB2312"/>
                <w:kern w:val="0"/>
                <w:sz w:val="24"/>
                <w:highlight w:val="none"/>
                <w:lang w:eastAsia="zh-CN"/>
              </w:rPr>
              <w:t>一般</w:t>
            </w:r>
          </w:p>
        </w:tc>
        <w:tc>
          <w:tcPr>
            <w:tcW w:w="1371" w:type="dxa"/>
            <w:tcBorders>
              <w:top w:val="nil"/>
              <w:left w:val="single" w:color="000000" w:sz="4" w:space="0"/>
              <w:bottom w:val="single" w:color="000000" w:sz="4" w:space="0"/>
              <w:right w:val="single" w:color="000000" w:sz="4" w:space="0"/>
            </w:tcBorders>
            <w:vAlign w:val="center"/>
          </w:tcPr>
          <w:p w14:paraId="78DBB8B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产业集聚度较低</w:t>
            </w:r>
          </w:p>
        </w:tc>
        <w:tc>
          <w:tcPr>
            <w:tcW w:w="1378" w:type="dxa"/>
            <w:tcBorders>
              <w:top w:val="nil"/>
              <w:left w:val="single" w:color="000000" w:sz="4" w:space="0"/>
              <w:bottom w:val="single" w:color="000000" w:sz="4" w:space="0"/>
              <w:right w:val="single" w:color="000000" w:sz="8" w:space="0"/>
            </w:tcBorders>
            <w:vAlign w:val="center"/>
          </w:tcPr>
          <w:p w14:paraId="0E7B460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产业集聚度低</w:t>
            </w:r>
          </w:p>
        </w:tc>
      </w:tr>
      <w:tr w14:paraId="514639A8">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B8B26D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56163E3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2.91%</w:t>
            </w:r>
          </w:p>
        </w:tc>
        <w:tc>
          <w:tcPr>
            <w:tcW w:w="1370" w:type="dxa"/>
            <w:tcBorders>
              <w:top w:val="single" w:color="000000" w:sz="4" w:space="0"/>
              <w:left w:val="single" w:color="000000" w:sz="4" w:space="0"/>
              <w:bottom w:val="single" w:color="000000" w:sz="8" w:space="0"/>
              <w:right w:val="single" w:color="000000" w:sz="4" w:space="0"/>
            </w:tcBorders>
            <w:vAlign w:val="center"/>
          </w:tcPr>
          <w:p w14:paraId="12517BA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1.46%</w:t>
            </w:r>
          </w:p>
        </w:tc>
        <w:tc>
          <w:tcPr>
            <w:tcW w:w="1371" w:type="dxa"/>
            <w:tcBorders>
              <w:top w:val="single" w:color="000000" w:sz="4" w:space="0"/>
              <w:left w:val="single" w:color="000000" w:sz="4" w:space="0"/>
              <w:bottom w:val="single" w:color="000000" w:sz="8" w:space="0"/>
              <w:right w:val="single" w:color="000000" w:sz="4" w:space="0"/>
            </w:tcBorders>
            <w:vAlign w:val="center"/>
          </w:tcPr>
          <w:p w14:paraId="30F43F4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0E902A3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-0.97%</w:t>
            </w:r>
          </w:p>
        </w:tc>
        <w:tc>
          <w:tcPr>
            <w:tcW w:w="1378" w:type="dxa"/>
            <w:tcBorders>
              <w:top w:val="single" w:color="000000" w:sz="4" w:space="0"/>
              <w:left w:val="single" w:color="000000" w:sz="4" w:space="0"/>
              <w:bottom w:val="single" w:color="000000" w:sz="8" w:space="0"/>
              <w:right w:val="single" w:color="000000" w:sz="4" w:space="0"/>
            </w:tcBorders>
            <w:vAlign w:val="center"/>
          </w:tcPr>
          <w:p w14:paraId="6936CDC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-1.94%</w:t>
            </w:r>
          </w:p>
        </w:tc>
      </w:tr>
      <w:tr w14:paraId="691207C3">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BEF36F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70" w:type="dxa"/>
            <w:tcBorders>
              <w:top w:val="single" w:color="000000" w:sz="8" w:space="0"/>
              <w:left w:val="single" w:color="000000" w:sz="4" w:space="0"/>
              <w:bottom w:val="single" w:color="000000" w:sz="4" w:space="0"/>
              <w:right w:val="single" w:color="000000" w:sz="4" w:space="0"/>
            </w:tcBorders>
            <w:vAlign w:val="center"/>
          </w:tcPr>
          <w:p w14:paraId="1683E37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5230B86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1" w:type="dxa"/>
            <w:tcBorders>
              <w:top w:val="single" w:color="000000" w:sz="8" w:space="0"/>
              <w:left w:val="single" w:color="000000" w:sz="4" w:space="0"/>
              <w:bottom w:val="single" w:color="000000" w:sz="4" w:space="0"/>
              <w:right w:val="single" w:color="000000" w:sz="4" w:space="0"/>
            </w:tcBorders>
            <w:vAlign w:val="center"/>
          </w:tcPr>
          <w:p w14:paraId="5B8D46F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42C111C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2091E1C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1228655A">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6D1E11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49A6D89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2.47%</w:t>
            </w:r>
          </w:p>
        </w:tc>
        <w:tc>
          <w:tcPr>
            <w:tcW w:w="1370" w:type="dxa"/>
            <w:tcBorders>
              <w:top w:val="single" w:color="000000" w:sz="4" w:space="0"/>
              <w:left w:val="single" w:color="000000" w:sz="4" w:space="0"/>
              <w:bottom w:val="single" w:color="000000" w:sz="8" w:space="0"/>
              <w:right w:val="single" w:color="000000" w:sz="4" w:space="0"/>
            </w:tcBorders>
            <w:vAlign w:val="center"/>
          </w:tcPr>
          <w:p w14:paraId="2CD8DD6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1.24%</w:t>
            </w:r>
          </w:p>
        </w:tc>
        <w:tc>
          <w:tcPr>
            <w:tcW w:w="1371" w:type="dxa"/>
            <w:tcBorders>
              <w:top w:val="single" w:color="000000" w:sz="4" w:space="0"/>
              <w:left w:val="single" w:color="000000" w:sz="4" w:space="0"/>
              <w:bottom w:val="single" w:color="000000" w:sz="8" w:space="0"/>
              <w:right w:val="single" w:color="000000" w:sz="4" w:space="0"/>
            </w:tcBorders>
            <w:vAlign w:val="center"/>
          </w:tcPr>
          <w:p w14:paraId="38A3B98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6795E3E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-0.82%</w:t>
            </w:r>
          </w:p>
        </w:tc>
        <w:tc>
          <w:tcPr>
            <w:tcW w:w="1378" w:type="dxa"/>
            <w:tcBorders>
              <w:top w:val="single" w:color="000000" w:sz="4" w:space="0"/>
              <w:left w:val="single" w:color="000000" w:sz="4" w:space="0"/>
              <w:bottom w:val="single" w:color="000000" w:sz="8" w:space="0"/>
              <w:right w:val="single" w:color="000000" w:sz="4" w:space="0"/>
            </w:tcBorders>
            <w:vAlign w:val="center"/>
          </w:tcPr>
          <w:p w14:paraId="104C370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-1.65%</w:t>
            </w:r>
          </w:p>
        </w:tc>
      </w:tr>
    </w:tbl>
    <w:p w14:paraId="4111C5AF">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2A722642">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工业用地区域因素修正系数表（三级）</w:t>
      </w:r>
    </w:p>
    <w:tbl>
      <w:tblPr>
        <w:tblStyle w:val="15"/>
        <w:tblW w:w="8522" w:type="dxa"/>
        <w:jc w:val="center"/>
        <w:tblLayout w:type="fixed"/>
        <w:tblCellMar>
          <w:top w:w="0" w:type="dxa"/>
          <w:left w:w="108" w:type="dxa"/>
          <w:bottom w:w="0" w:type="dxa"/>
          <w:right w:w="108" w:type="dxa"/>
        </w:tblCellMar>
      </w:tblPr>
      <w:tblGrid>
        <w:gridCol w:w="1662"/>
        <w:gridCol w:w="1370"/>
        <w:gridCol w:w="1370"/>
        <w:gridCol w:w="1371"/>
        <w:gridCol w:w="1371"/>
        <w:gridCol w:w="1378"/>
      </w:tblGrid>
      <w:tr w14:paraId="4EFAAD4B">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62A5E7A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70" w:type="dxa"/>
            <w:tcBorders>
              <w:top w:val="single" w:color="auto" w:sz="4" w:space="0"/>
              <w:left w:val="single" w:color="000000" w:sz="4" w:space="0"/>
              <w:bottom w:val="single" w:color="000000" w:sz="8" w:space="0"/>
              <w:right w:val="single" w:color="000000" w:sz="4" w:space="0"/>
            </w:tcBorders>
            <w:vAlign w:val="center"/>
          </w:tcPr>
          <w:p w14:paraId="2393BB5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70" w:type="dxa"/>
            <w:tcBorders>
              <w:top w:val="single" w:color="auto" w:sz="4" w:space="0"/>
              <w:left w:val="single" w:color="000000" w:sz="4" w:space="0"/>
              <w:bottom w:val="single" w:color="000000" w:sz="8" w:space="0"/>
              <w:right w:val="single" w:color="000000" w:sz="4" w:space="0"/>
            </w:tcBorders>
            <w:vAlign w:val="center"/>
          </w:tcPr>
          <w:p w14:paraId="0B50632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1" w:type="dxa"/>
            <w:tcBorders>
              <w:top w:val="single" w:color="auto" w:sz="4" w:space="0"/>
              <w:left w:val="single" w:color="000000" w:sz="4" w:space="0"/>
              <w:bottom w:val="single" w:color="000000" w:sz="8" w:space="0"/>
              <w:right w:val="single" w:color="000000" w:sz="4" w:space="0"/>
            </w:tcBorders>
            <w:vAlign w:val="center"/>
          </w:tcPr>
          <w:p w14:paraId="0A0C879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1" w:type="dxa"/>
            <w:tcBorders>
              <w:top w:val="single" w:color="auto" w:sz="4" w:space="0"/>
              <w:left w:val="single" w:color="000000" w:sz="4" w:space="0"/>
              <w:bottom w:val="single" w:color="000000" w:sz="8" w:space="0"/>
              <w:right w:val="single" w:color="000000" w:sz="4" w:space="0"/>
            </w:tcBorders>
            <w:vAlign w:val="center"/>
          </w:tcPr>
          <w:p w14:paraId="7FB7E9A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8" w:type="dxa"/>
            <w:tcBorders>
              <w:top w:val="single" w:color="auto" w:sz="4" w:space="0"/>
              <w:left w:val="single" w:color="000000" w:sz="4" w:space="0"/>
              <w:bottom w:val="single" w:color="000000" w:sz="8" w:space="0"/>
              <w:right w:val="single" w:color="000000" w:sz="8" w:space="0"/>
            </w:tcBorders>
            <w:vAlign w:val="center"/>
          </w:tcPr>
          <w:p w14:paraId="42BCBB4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29B9A0E6">
        <w:tblPrEx>
          <w:tblCellMar>
            <w:top w:w="0" w:type="dxa"/>
            <w:left w:w="108" w:type="dxa"/>
            <w:bottom w:w="0" w:type="dxa"/>
            <w:right w:w="108" w:type="dxa"/>
          </w:tblCellMar>
        </w:tblPrEx>
        <w:trPr>
          <w:trHeight w:val="108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6935C7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70" w:type="dxa"/>
            <w:tcBorders>
              <w:top w:val="single" w:color="000000" w:sz="8" w:space="0"/>
              <w:left w:val="single" w:color="000000" w:sz="4" w:space="0"/>
              <w:bottom w:val="single" w:color="000000" w:sz="4" w:space="0"/>
              <w:right w:val="single" w:color="000000" w:sz="4" w:space="0"/>
            </w:tcBorders>
            <w:vAlign w:val="center"/>
          </w:tcPr>
          <w:p w14:paraId="10B9B14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70" w:type="dxa"/>
            <w:tcBorders>
              <w:top w:val="single" w:color="000000" w:sz="8" w:space="0"/>
              <w:left w:val="single" w:color="000000" w:sz="4" w:space="0"/>
              <w:bottom w:val="single" w:color="000000" w:sz="4" w:space="0"/>
              <w:right w:val="single" w:color="000000" w:sz="4" w:space="0"/>
            </w:tcBorders>
            <w:vAlign w:val="center"/>
          </w:tcPr>
          <w:p w14:paraId="24802F8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71" w:type="dxa"/>
            <w:tcBorders>
              <w:top w:val="single" w:color="000000" w:sz="8" w:space="0"/>
              <w:left w:val="single" w:color="000000" w:sz="4" w:space="0"/>
              <w:bottom w:val="single" w:color="000000" w:sz="4" w:space="0"/>
              <w:right w:val="single" w:color="000000" w:sz="4" w:space="0"/>
            </w:tcBorders>
            <w:vAlign w:val="center"/>
          </w:tcPr>
          <w:p w14:paraId="2F9F808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2A4F2ED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5E0DC73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6CBB1BBE">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nil"/>
              <w:right w:val="single" w:color="000000" w:sz="4" w:space="0"/>
            </w:tcBorders>
            <w:vAlign w:val="center"/>
          </w:tcPr>
          <w:p w14:paraId="4E10646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589D4BF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2.54%</w:t>
            </w:r>
          </w:p>
        </w:tc>
        <w:tc>
          <w:tcPr>
            <w:tcW w:w="1370" w:type="dxa"/>
            <w:tcBorders>
              <w:top w:val="single" w:color="000000" w:sz="4" w:space="0"/>
              <w:left w:val="single" w:color="000000" w:sz="4" w:space="0"/>
              <w:bottom w:val="single" w:color="000000" w:sz="8" w:space="0"/>
              <w:right w:val="single" w:color="000000" w:sz="4" w:space="0"/>
            </w:tcBorders>
            <w:vAlign w:val="center"/>
          </w:tcPr>
          <w:p w14:paraId="00BAFE2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1.27%</w:t>
            </w:r>
          </w:p>
        </w:tc>
        <w:tc>
          <w:tcPr>
            <w:tcW w:w="1371" w:type="dxa"/>
            <w:tcBorders>
              <w:top w:val="single" w:color="000000" w:sz="4" w:space="0"/>
              <w:left w:val="single" w:color="000000" w:sz="4" w:space="0"/>
              <w:bottom w:val="single" w:color="000000" w:sz="8" w:space="0"/>
              <w:right w:val="single" w:color="000000" w:sz="4" w:space="0"/>
            </w:tcBorders>
            <w:vAlign w:val="center"/>
          </w:tcPr>
          <w:p w14:paraId="47911C8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14209EB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-1.52%</w:t>
            </w:r>
          </w:p>
        </w:tc>
        <w:tc>
          <w:tcPr>
            <w:tcW w:w="1378" w:type="dxa"/>
            <w:tcBorders>
              <w:top w:val="single" w:color="000000" w:sz="4" w:space="0"/>
              <w:left w:val="single" w:color="000000" w:sz="4" w:space="0"/>
              <w:bottom w:val="single" w:color="000000" w:sz="8" w:space="0"/>
              <w:right w:val="single" w:color="000000" w:sz="4" w:space="0"/>
            </w:tcBorders>
            <w:vAlign w:val="center"/>
          </w:tcPr>
          <w:p w14:paraId="6A1C1C1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-3.05%</w:t>
            </w:r>
          </w:p>
        </w:tc>
      </w:tr>
      <w:tr w14:paraId="20FA78B6">
        <w:tblPrEx>
          <w:tblCellMar>
            <w:top w:w="0" w:type="dxa"/>
            <w:left w:w="108" w:type="dxa"/>
            <w:bottom w:w="0" w:type="dxa"/>
            <w:right w:w="108" w:type="dxa"/>
          </w:tblCellMar>
        </w:tblPrEx>
        <w:trPr>
          <w:trHeight w:val="108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AA0E2E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70" w:type="dxa"/>
            <w:tcBorders>
              <w:top w:val="single" w:color="000000" w:sz="8" w:space="0"/>
              <w:left w:val="single" w:color="000000" w:sz="4" w:space="0"/>
              <w:bottom w:val="single" w:color="000000" w:sz="4" w:space="0"/>
              <w:right w:val="single" w:color="000000" w:sz="4" w:space="0"/>
            </w:tcBorders>
            <w:vAlign w:val="center"/>
          </w:tcPr>
          <w:p w14:paraId="0C784B7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379D6B6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371" w:type="dxa"/>
            <w:tcBorders>
              <w:top w:val="single" w:color="000000" w:sz="8" w:space="0"/>
              <w:left w:val="single" w:color="000000" w:sz="4" w:space="0"/>
              <w:bottom w:val="single" w:color="000000" w:sz="4" w:space="0"/>
              <w:right w:val="single" w:color="000000" w:sz="4" w:space="0"/>
            </w:tcBorders>
            <w:vAlign w:val="center"/>
          </w:tcPr>
          <w:p w14:paraId="6A8C792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1265F10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2BEBEBD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w:t>
            </w:r>
          </w:p>
        </w:tc>
      </w:tr>
      <w:tr w14:paraId="5B202969">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4B4C3F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47C6661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1.90%</w:t>
            </w:r>
          </w:p>
        </w:tc>
        <w:tc>
          <w:tcPr>
            <w:tcW w:w="1370" w:type="dxa"/>
            <w:tcBorders>
              <w:top w:val="single" w:color="000000" w:sz="4" w:space="0"/>
              <w:left w:val="single" w:color="000000" w:sz="4" w:space="0"/>
              <w:bottom w:val="single" w:color="000000" w:sz="8" w:space="0"/>
              <w:right w:val="single" w:color="000000" w:sz="4" w:space="0"/>
            </w:tcBorders>
            <w:vAlign w:val="center"/>
          </w:tcPr>
          <w:p w14:paraId="77986EF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0.95%</w:t>
            </w:r>
          </w:p>
        </w:tc>
        <w:tc>
          <w:tcPr>
            <w:tcW w:w="1371" w:type="dxa"/>
            <w:tcBorders>
              <w:top w:val="single" w:color="000000" w:sz="4" w:space="0"/>
              <w:left w:val="single" w:color="000000" w:sz="4" w:space="0"/>
              <w:bottom w:val="single" w:color="000000" w:sz="8" w:space="0"/>
              <w:right w:val="single" w:color="000000" w:sz="4" w:space="0"/>
            </w:tcBorders>
            <w:vAlign w:val="center"/>
          </w:tcPr>
          <w:p w14:paraId="2F1BA44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4D4FC23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-1.14%</w:t>
            </w:r>
          </w:p>
        </w:tc>
        <w:tc>
          <w:tcPr>
            <w:tcW w:w="1378" w:type="dxa"/>
            <w:tcBorders>
              <w:top w:val="single" w:color="000000" w:sz="4" w:space="0"/>
              <w:left w:val="single" w:color="000000" w:sz="4" w:space="0"/>
              <w:bottom w:val="single" w:color="000000" w:sz="8" w:space="0"/>
              <w:right w:val="single" w:color="000000" w:sz="4" w:space="0"/>
            </w:tcBorders>
            <w:vAlign w:val="center"/>
          </w:tcPr>
          <w:p w14:paraId="5E2F3F6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-2.29%</w:t>
            </w:r>
          </w:p>
        </w:tc>
      </w:tr>
      <w:tr w14:paraId="4425348A">
        <w:tblPrEx>
          <w:tblCellMar>
            <w:top w:w="0" w:type="dxa"/>
            <w:left w:w="108" w:type="dxa"/>
            <w:bottom w:w="0" w:type="dxa"/>
            <w:right w:w="108" w:type="dxa"/>
          </w:tblCellMar>
        </w:tblPrEx>
        <w:trPr>
          <w:trHeight w:val="893"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93E5CB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70" w:type="dxa"/>
            <w:tcBorders>
              <w:top w:val="single" w:color="000000" w:sz="8" w:space="0"/>
              <w:left w:val="single" w:color="000000" w:sz="4" w:space="0"/>
              <w:bottom w:val="single" w:color="000000" w:sz="4" w:space="0"/>
              <w:right w:val="single" w:color="000000" w:sz="4" w:space="0"/>
            </w:tcBorders>
            <w:vAlign w:val="center"/>
          </w:tcPr>
          <w:p w14:paraId="1953BBB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绿化、空气质量、水质量等情况好，无噪音影响</w:t>
            </w:r>
          </w:p>
        </w:tc>
        <w:tc>
          <w:tcPr>
            <w:tcW w:w="1370" w:type="dxa"/>
            <w:tcBorders>
              <w:top w:val="single" w:color="000000" w:sz="8" w:space="0"/>
              <w:left w:val="single" w:color="000000" w:sz="4" w:space="0"/>
              <w:bottom w:val="single" w:color="000000" w:sz="4" w:space="0"/>
              <w:right w:val="single" w:color="000000" w:sz="4" w:space="0"/>
            </w:tcBorders>
            <w:vAlign w:val="center"/>
          </w:tcPr>
          <w:p w14:paraId="1BC7C51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绿化、空气质量、水质量等情况良好，噪音影响轻微</w:t>
            </w:r>
          </w:p>
        </w:tc>
        <w:tc>
          <w:tcPr>
            <w:tcW w:w="1371" w:type="dxa"/>
            <w:tcBorders>
              <w:top w:val="single" w:color="000000" w:sz="8" w:space="0"/>
              <w:left w:val="single" w:color="000000" w:sz="4" w:space="0"/>
              <w:bottom w:val="single" w:color="000000" w:sz="4" w:space="0"/>
              <w:right w:val="single" w:color="000000" w:sz="4" w:space="0"/>
            </w:tcBorders>
            <w:vAlign w:val="center"/>
          </w:tcPr>
          <w:p w14:paraId="149608D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，噪音影响</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5E0B136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绿化、空气质量、水质量等情况较差，噪音影响较严重</w:t>
            </w:r>
          </w:p>
        </w:tc>
        <w:tc>
          <w:tcPr>
            <w:tcW w:w="1378" w:type="dxa"/>
            <w:tcBorders>
              <w:top w:val="single" w:color="000000" w:sz="8" w:space="0"/>
              <w:left w:val="single" w:color="000000" w:sz="4" w:space="0"/>
              <w:bottom w:val="single" w:color="000000" w:sz="4" w:space="0"/>
              <w:right w:val="single" w:color="000000" w:sz="8" w:space="0"/>
            </w:tcBorders>
            <w:vAlign w:val="center"/>
          </w:tcPr>
          <w:p w14:paraId="0BD8593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绿化、空气质量、水质量等情况差，噪音影响严重</w:t>
            </w:r>
          </w:p>
        </w:tc>
      </w:tr>
      <w:tr w14:paraId="6C8FC4D5">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84DA81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35CF53F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1.07%</w:t>
            </w:r>
          </w:p>
        </w:tc>
        <w:tc>
          <w:tcPr>
            <w:tcW w:w="1370" w:type="dxa"/>
            <w:tcBorders>
              <w:top w:val="single" w:color="000000" w:sz="4" w:space="0"/>
              <w:left w:val="single" w:color="000000" w:sz="4" w:space="0"/>
              <w:bottom w:val="single" w:color="000000" w:sz="8" w:space="0"/>
              <w:right w:val="single" w:color="000000" w:sz="4" w:space="0"/>
            </w:tcBorders>
            <w:vAlign w:val="center"/>
          </w:tcPr>
          <w:p w14:paraId="0982155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0.54%</w:t>
            </w:r>
          </w:p>
        </w:tc>
        <w:tc>
          <w:tcPr>
            <w:tcW w:w="1371" w:type="dxa"/>
            <w:tcBorders>
              <w:top w:val="single" w:color="000000" w:sz="4" w:space="0"/>
              <w:left w:val="single" w:color="000000" w:sz="4" w:space="0"/>
              <w:bottom w:val="single" w:color="000000" w:sz="8" w:space="0"/>
              <w:right w:val="single" w:color="000000" w:sz="4" w:space="0"/>
            </w:tcBorders>
            <w:vAlign w:val="center"/>
          </w:tcPr>
          <w:p w14:paraId="7F8856C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6E4E26A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-0.64%</w:t>
            </w:r>
          </w:p>
        </w:tc>
        <w:tc>
          <w:tcPr>
            <w:tcW w:w="1378" w:type="dxa"/>
            <w:tcBorders>
              <w:top w:val="single" w:color="000000" w:sz="4" w:space="0"/>
              <w:left w:val="single" w:color="000000" w:sz="4" w:space="0"/>
              <w:bottom w:val="single" w:color="000000" w:sz="8" w:space="0"/>
              <w:right w:val="single" w:color="000000" w:sz="4" w:space="0"/>
            </w:tcBorders>
            <w:vAlign w:val="center"/>
          </w:tcPr>
          <w:p w14:paraId="080E59B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-1.29%</w:t>
            </w:r>
          </w:p>
        </w:tc>
      </w:tr>
      <w:tr w14:paraId="06DA44E5">
        <w:tblPrEx>
          <w:tblCellMar>
            <w:top w:w="0" w:type="dxa"/>
            <w:left w:w="108" w:type="dxa"/>
            <w:bottom w:w="0" w:type="dxa"/>
            <w:right w:w="108" w:type="dxa"/>
          </w:tblCellMar>
        </w:tblPrEx>
        <w:trPr>
          <w:trHeight w:val="540" w:hRule="atLeast"/>
          <w:jc w:val="center"/>
        </w:trPr>
        <w:tc>
          <w:tcPr>
            <w:tcW w:w="1662" w:type="dxa"/>
            <w:tcBorders>
              <w:top w:val="nil"/>
              <w:left w:val="single" w:color="000000" w:sz="8" w:space="0"/>
              <w:bottom w:val="single" w:color="000000" w:sz="4" w:space="0"/>
              <w:right w:val="single" w:color="000000" w:sz="4" w:space="0"/>
            </w:tcBorders>
            <w:vAlign w:val="center"/>
          </w:tcPr>
          <w:p w14:paraId="6F91374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产业集聚效益</w:t>
            </w:r>
          </w:p>
        </w:tc>
        <w:tc>
          <w:tcPr>
            <w:tcW w:w="1370" w:type="dxa"/>
            <w:tcBorders>
              <w:top w:val="nil"/>
              <w:left w:val="single" w:color="000000" w:sz="4" w:space="0"/>
              <w:bottom w:val="single" w:color="000000" w:sz="4" w:space="0"/>
              <w:right w:val="single" w:color="000000" w:sz="4" w:space="0"/>
            </w:tcBorders>
            <w:vAlign w:val="center"/>
          </w:tcPr>
          <w:p w14:paraId="6681BE1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产业集聚度高</w:t>
            </w:r>
          </w:p>
        </w:tc>
        <w:tc>
          <w:tcPr>
            <w:tcW w:w="1370" w:type="dxa"/>
            <w:tcBorders>
              <w:top w:val="nil"/>
              <w:left w:val="single" w:color="000000" w:sz="4" w:space="0"/>
              <w:bottom w:val="single" w:color="000000" w:sz="4" w:space="0"/>
              <w:right w:val="single" w:color="000000" w:sz="4" w:space="0"/>
            </w:tcBorders>
            <w:vAlign w:val="center"/>
          </w:tcPr>
          <w:p w14:paraId="56CFD9D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产业集聚度较高</w:t>
            </w:r>
          </w:p>
        </w:tc>
        <w:tc>
          <w:tcPr>
            <w:tcW w:w="1371" w:type="dxa"/>
            <w:tcBorders>
              <w:top w:val="nil"/>
              <w:left w:val="single" w:color="000000" w:sz="4" w:space="0"/>
              <w:bottom w:val="single" w:color="000000" w:sz="4" w:space="0"/>
              <w:right w:val="single" w:color="000000" w:sz="4" w:space="0"/>
            </w:tcBorders>
            <w:vAlign w:val="center"/>
          </w:tcPr>
          <w:p w14:paraId="6778F93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w:t>
            </w:r>
            <w:r>
              <w:rPr>
                <w:rFonts w:hint="eastAsia" w:ascii="仿宋_GB2312" w:hAnsi="仿宋_GB2312" w:eastAsia="仿宋_GB2312" w:cs="仿宋_GB2312"/>
                <w:kern w:val="0"/>
                <w:sz w:val="24"/>
                <w:highlight w:val="none"/>
                <w:lang w:eastAsia="zh-CN"/>
              </w:rPr>
              <w:t>一般</w:t>
            </w:r>
          </w:p>
        </w:tc>
        <w:tc>
          <w:tcPr>
            <w:tcW w:w="1371" w:type="dxa"/>
            <w:tcBorders>
              <w:top w:val="nil"/>
              <w:left w:val="single" w:color="000000" w:sz="4" w:space="0"/>
              <w:bottom w:val="single" w:color="000000" w:sz="4" w:space="0"/>
              <w:right w:val="single" w:color="000000" w:sz="4" w:space="0"/>
            </w:tcBorders>
            <w:vAlign w:val="center"/>
          </w:tcPr>
          <w:p w14:paraId="5D148C5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产业集聚度较低</w:t>
            </w:r>
          </w:p>
        </w:tc>
        <w:tc>
          <w:tcPr>
            <w:tcW w:w="1378" w:type="dxa"/>
            <w:tcBorders>
              <w:top w:val="nil"/>
              <w:left w:val="single" w:color="000000" w:sz="4" w:space="0"/>
              <w:bottom w:val="single" w:color="000000" w:sz="4" w:space="0"/>
              <w:right w:val="single" w:color="000000" w:sz="8" w:space="0"/>
            </w:tcBorders>
            <w:vAlign w:val="center"/>
          </w:tcPr>
          <w:p w14:paraId="62F0755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产业集聚度低</w:t>
            </w:r>
          </w:p>
        </w:tc>
      </w:tr>
      <w:tr w14:paraId="266FDC4E">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297D4A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2BF013B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1.31%</w:t>
            </w:r>
          </w:p>
        </w:tc>
        <w:tc>
          <w:tcPr>
            <w:tcW w:w="1370" w:type="dxa"/>
            <w:tcBorders>
              <w:top w:val="single" w:color="000000" w:sz="4" w:space="0"/>
              <w:left w:val="single" w:color="000000" w:sz="4" w:space="0"/>
              <w:bottom w:val="single" w:color="000000" w:sz="8" w:space="0"/>
              <w:right w:val="single" w:color="000000" w:sz="4" w:space="0"/>
            </w:tcBorders>
            <w:vAlign w:val="center"/>
          </w:tcPr>
          <w:p w14:paraId="6F5F887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0.65%</w:t>
            </w:r>
          </w:p>
        </w:tc>
        <w:tc>
          <w:tcPr>
            <w:tcW w:w="1371" w:type="dxa"/>
            <w:tcBorders>
              <w:top w:val="single" w:color="000000" w:sz="4" w:space="0"/>
              <w:left w:val="single" w:color="000000" w:sz="4" w:space="0"/>
              <w:bottom w:val="single" w:color="000000" w:sz="8" w:space="0"/>
              <w:right w:val="single" w:color="000000" w:sz="4" w:space="0"/>
            </w:tcBorders>
            <w:vAlign w:val="center"/>
          </w:tcPr>
          <w:p w14:paraId="33E51F4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0D82A2F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-0.79%</w:t>
            </w:r>
          </w:p>
        </w:tc>
        <w:tc>
          <w:tcPr>
            <w:tcW w:w="1378" w:type="dxa"/>
            <w:tcBorders>
              <w:top w:val="single" w:color="000000" w:sz="4" w:space="0"/>
              <w:left w:val="single" w:color="000000" w:sz="4" w:space="0"/>
              <w:bottom w:val="single" w:color="000000" w:sz="8" w:space="0"/>
              <w:right w:val="single" w:color="000000" w:sz="4" w:space="0"/>
            </w:tcBorders>
            <w:vAlign w:val="center"/>
          </w:tcPr>
          <w:p w14:paraId="5AE27FC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-1.57%</w:t>
            </w:r>
          </w:p>
        </w:tc>
      </w:tr>
      <w:tr w14:paraId="37BD1884">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DB4820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70" w:type="dxa"/>
            <w:tcBorders>
              <w:top w:val="single" w:color="000000" w:sz="8" w:space="0"/>
              <w:left w:val="single" w:color="000000" w:sz="4" w:space="0"/>
              <w:bottom w:val="single" w:color="000000" w:sz="4" w:space="0"/>
              <w:right w:val="single" w:color="000000" w:sz="4" w:space="0"/>
            </w:tcBorders>
            <w:vAlign w:val="center"/>
          </w:tcPr>
          <w:p w14:paraId="242D687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7D8D097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71" w:type="dxa"/>
            <w:tcBorders>
              <w:top w:val="single" w:color="000000" w:sz="8" w:space="0"/>
              <w:left w:val="single" w:color="000000" w:sz="4" w:space="0"/>
              <w:bottom w:val="single" w:color="000000" w:sz="4" w:space="0"/>
              <w:right w:val="single" w:color="000000" w:sz="4" w:space="0"/>
            </w:tcBorders>
            <w:vAlign w:val="center"/>
          </w:tcPr>
          <w:p w14:paraId="7C0F3D1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29BE8E2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2C64E9D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004BC455">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4" w:space="0"/>
              <w:right w:val="single" w:color="000000" w:sz="4" w:space="0"/>
            </w:tcBorders>
            <w:vAlign w:val="center"/>
          </w:tcPr>
          <w:p w14:paraId="6428E78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4" w:space="0"/>
              <w:right w:val="single" w:color="000000" w:sz="4" w:space="0"/>
            </w:tcBorders>
            <w:vAlign w:val="center"/>
          </w:tcPr>
          <w:p w14:paraId="1A96C3A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1.11%</w:t>
            </w:r>
          </w:p>
        </w:tc>
        <w:tc>
          <w:tcPr>
            <w:tcW w:w="1370" w:type="dxa"/>
            <w:tcBorders>
              <w:top w:val="single" w:color="000000" w:sz="4" w:space="0"/>
              <w:left w:val="single" w:color="000000" w:sz="4" w:space="0"/>
              <w:bottom w:val="single" w:color="000000" w:sz="4" w:space="0"/>
              <w:right w:val="single" w:color="000000" w:sz="4" w:space="0"/>
            </w:tcBorders>
            <w:vAlign w:val="center"/>
          </w:tcPr>
          <w:p w14:paraId="04F2BE7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0.56%</w:t>
            </w:r>
          </w:p>
        </w:tc>
        <w:tc>
          <w:tcPr>
            <w:tcW w:w="1371" w:type="dxa"/>
            <w:tcBorders>
              <w:top w:val="single" w:color="000000" w:sz="4" w:space="0"/>
              <w:left w:val="single" w:color="000000" w:sz="4" w:space="0"/>
              <w:bottom w:val="single" w:color="000000" w:sz="4" w:space="0"/>
              <w:right w:val="single" w:color="000000" w:sz="4" w:space="0"/>
            </w:tcBorders>
            <w:vAlign w:val="center"/>
          </w:tcPr>
          <w:p w14:paraId="036DCBA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4" w:space="0"/>
              <w:right w:val="single" w:color="000000" w:sz="4" w:space="0"/>
            </w:tcBorders>
            <w:vAlign w:val="center"/>
          </w:tcPr>
          <w:p w14:paraId="243B918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-0.67%</w:t>
            </w:r>
          </w:p>
        </w:tc>
        <w:tc>
          <w:tcPr>
            <w:tcW w:w="1378" w:type="dxa"/>
            <w:tcBorders>
              <w:top w:val="single" w:color="000000" w:sz="4" w:space="0"/>
              <w:left w:val="single" w:color="000000" w:sz="4" w:space="0"/>
              <w:bottom w:val="single" w:color="000000" w:sz="4" w:space="0"/>
              <w:right w:val="single" w:color="000000" w:sz="4" w:space="0"/>
            </w:tcBorders>
            <w:vAlign w:val="center"/>
          </w:tcPr>
          <w:p w14:paraId="66A09E0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-1.33%</w:t>
            </w:r>
          </w:p>
        </w:tc>
      </w:tr>
    </w:tbl>
    <w:p w14:paraId="68F289DE">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46F8CC81">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工业用地区域因素修正系数表（四级）</w:t>
      </w:r>
    </w:p>
    <w:tbl>
      <w:tblPr>
        <w:tblStyle w:val="15"/>
        <w:tblW w:w="8522" w:type="dxa"/>
        <w:jc w:val="center"/>
        <w:tblLayout w:type="fixed"/>
        <w:tblCellMar>
          <w:top w:w="0" w:type="dxa"/>
          <w:left w:w="108" w:type="dxa"/>
          <w:bottom w:w="0" w:type="dxa"/>
          <w:right w:w="108" w:type="dxa"/>
        </w:tblCellMar>
      </w:tblPr>
      <w:tblGrid>
        <w:gridCol w:w="1662"/>
        <w:gridCol w:w="1370"/>
        <w:gridCol w:w="1370"/>
        <w:gridCol w:w="1371"/>
        <w:gridCol w:w="1371"/>
        <w:gridCol w:w="1378"/>
      </w:tblGrid>
      <w:tr w14:paraId="108699A6">
        <w:tblPrEx>
          <w:tblCellMar>
            <w:top w:w="0" w:type="dxa"/>
            <w:left w:w="108" w:type="dxa"/>
            <w:bottom w:w="0" w:type="dxa"/>
            <w:right w:w="108" w:type="dxa"/>
          </w:tblCellMar>
        </w:tblPrEx>
        <w:trPr>
          <w:trHeight w:val="272"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6BCF8FA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70" w:type="dxa"/>
            <w:tcBorders>
              <w:top w:val="single" w:color="auto" w:sz="4" w:space="0"/>
              <w:left w:val="single" w:color="000000" w:sz="4" w:space="0"/>
              <w:bottom w:val="single" w:color="000000" w:sz="8" w:space="0"/>
              <w:right w:val="single" w:color="000000" w:sz="4" w:space="0"/>
            </w:tcBorders>
            <w:vAlign w:val="center"/>
          </w:tcPr>
          <w:p w14:paraId="7D7535D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70" w:type="dxa"/>
            <w:tcBorders>
              <w:top w:val="single" w:color="auto" w:sz="4" w:space="0"/>
              <w:left w:val="single" w:color="000000" w:sz="4" w:space="0"/>
              <w:bottom w:val="single" w:color="000000" w:sz="8" w:space="0"/>
              <w:right w:val="single" w:color="000000" w:sz="4" w:space="0"/>
            </w:tcBorders>
            <w:vAlign w:val="center"/>
          </w:tcPr>
          <w:p w14:paraId="48E7E82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1" w:type="dxa"/>
            <w:tcBorders>
              <w:top w:val="single" w:color="auto" w:sz="4" w:space="0"/>
              <w:left w:val="single" w:color="000000" w:sz="4" w:space="0"/>
              <w:bottom w:val="single" w:color="000000" w:sz="8" w:space="0"/>
              <w:right w:val="single" w:color="000000" w:sz="4" w:space="0"/>
            </w:tcBorders>
            <w:vAlign w:val="center"/>
          </w:tcPr>
          <w:p w14:paraId="1162072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1" w:type="dxa"/>
            <w:tcBorders>
              <w:top w:val="single" w:color="auto" w:sz="4" w:space="0"/>
              <w:left w:val="single" w:color="000000" w:sz="4" w:space="0"/>
              <w:bottom w:val="single" w:color="000000" w:sz="8" w:space="0"/>
              <w:right w:val="single" w:color="000000" w:sz="4" w:space="0"/>
            </w:tcBorders>
            <w:vAlign w:val="center"/>
          </w:tcPr>
          <w:p w14:paraId="69E17B7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8" w:type="dxa"/>
            <w:tcBorders>
              <w:top w:val="single" w:color="auto" w:sz="4" w:space="0"/>
              <w:left w:val="single" w:color="000000" w:sz="4" w:space="0"/>
              <w:bottom w:val="single" w:color="000000" w:sz="8" w:space="0"/>
              <w:right w:val="single" w:color="000000" w:sz="8" w:space="0"/>
            </w:tcBorders>
            <w:vAlign w:val="center"/>
          </w:tcPr>
          <w:p w14:paraId="4E2AB94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58314227">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677E1A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70" w:type="dxa"/>
            <w:tcBorders>
              <w:top w:val="single" w:color="000000" w:sz="8" w:space="0"/>
              <w:left w:val="single" w:color="000000" w:sz="4" w:space="0"/>
              <w:bottom w:val="single" w:color="000000" w:sz="4" w:space="0"/>
              <w:right w:val="single" w:color="000000" w:sz="4" w:space="0"/>
            </w:tcBorders>
            <w:vAlign w:val="center"/>
          </w:tcPr>
          <w:p w14:paraId="05AC6A2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70" w:type="dxa"/>
            <w:tcBorders>
              <w:top w:val="single" w:color="000000" w:sz="8" w:space="0"/>
              <w:left w:val="single" w:color="000000" w:sz="4" w:space="0"/>
              <w:bottom w:val="single" w:color="000000" w:sz="4" w:space="0"/>
              <w:right w:val="single" w:color="000000" w:sz="4" w:space="0"/>
            </w:tcBorders>
            <w:vAlign w:val="center"/>
          </w:tcPr>
          <w:p w14:paraId="3288247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71" w:type="dxa"/>
            <w:tcBorders>
              <w:top w:val="single" w:color="000000" w:sz="8" w:space="0"/>
              <w:left w:val="single" w:color="000000" w:sz="4" w:space="0"/>
              <w:bottom w:val="single" w:color="000000" w:sz="4" w:space="0"/>
              <w:right w:val="single" w:color="000000" w:sz="4" w:space="0"/>
            </w:tcBorders>
            <w:vAlign w:val="center"/>
          </w:tcPr>
          <w:p w14:paraId="49D9854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349ACA0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6FEAFDA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7C0351EE">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nil"/>
              <w:right w:val="single" w:color="000000" w:sz="4" w:space="0"/>
            </w:tcBorders>
            <w:vAlign w:val="center"/>
          </w:tcPr>
          <w:p w14:paraId="1E6D9EA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0FD7AFA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5.33%</w:t>
            </w:r>
          </w:p>
        </w:tc>
        <w:tc>
          <w:tcPr>
            <w:tcW w:w="1370" w:type="dxa"/>
            <w:tcBorders>
              <w:top w:val="single" w:color="000000" w:sz="4" w:space="0"/>
              <w:left w:val="single" w:color="000000" w:sz="4" w:space="0"/>
              <w:bottom w:val="single" w:color="000000" w:sz="8" w:space="0"/>
              <w:right w:val="single" w:color="000000" w:sz="4" w:space="0"/>
            </w:tcBorders>
            <w:vAlign w:val="center"/>
          </w:tcPr>
          <w:p w14:paraId="4FBB285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2.67%</w:t>
            </w:r>
          </w:p>
        </w:tc>
        <w:tc>
          <w:tcPr>
            <w:tcW w:w="1371" w:type="dxa"/>
            <w:tcBorders>
              <w:top w:val="single" w:color="000000" w:sz="4" w:space="0"/>
              <w:left w:val="single" w:color="000000" w:sz="4" w:space="0"/>
              <w:bottom w:val="single" w:color="000000" w:sz="8" w:space="0"/>
              <w:right w:val="single" w:color="000000" w:sz="4" w:space="0"/>
            </w:tcBorders>
            <w:vAlign w:val="center"/>
          </w:tcPr>
          <w:p w14:paraId="440448F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3DE0445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-2.37%</w:t>
            </w:r>
          </w:p>
        </w:tc>
        <w:tc>
          <w:tcPr>
            <w:tcW w:w="1378" w:type="dxa"/>
            <w:tcBorders>
              <w:top w:val="single" w:color="000000" w:sz="4" w:space="0"/>
              <w:left w:val="single" w:color="000000" w:sz="4" w:space="0"/>
              <w:bottom w:val="single" w:color="000000" w:sz="8" w:space="0"/>
              <w:right w:val="single" w:color="000000" w:sz="4" w:space="0"/>
            </w:tcBorders>
            <w:vAlign w:val="center"/>
          </w:tcPr>
          <w:p w14:paraId="7126523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-4.74%</w:t>
            </w:r>
          </w:p>
        </w:tc>
      </w:tr>
      <w:tr w14:paraId="615C426E">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72C89C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70" w:type="dxa"/>
            <w:tcBorders>
              <w:top w:val="single" w:color="000000" w:sz="8" w:space="0"/>
              <w:left w:val="single" w:color="000000" w:sz="4" w:space="0"/>
              <w:bottom w:val="single" w:color="000000" w:sz="4" w:space="0"/>
              <w:right w:val="single" w:color="000000" w:sz="4" w:space="0"/>
            </w:tcBorders>
            <w:vAlign w:val="center"/>
          </w:tcPr>
          <w:p w14:paraId="4B1B385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0FB3F15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371" w:type="dxa"/>
            <w:tcBorders>
              <w:top w:val="single" w:color="000000" w:sz="8" w:space="0"/>
              <w:left w:val="single" w:color="000000" w:sz="4" w:space="0"/>
              <w:bottom w:val="single" w:color="000000" w:sz="4" w:space="0"/>
              <w:right w:val="single" w:color="000000" w:sz="4" w:space="0"/>
            </w:tcBorders>
            <w:vAlign w:val="center"/>
          </w:tcPr>
          <w:p w14:paraId="0655B54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2EF0DAC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0192054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w:t>
            </w:r>
          </w:p>
        </w:tc>
      </w:tr>
      <w:tr w14:paraId="2D66FEAC">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B48EDE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119A9DF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4.00%</w:t>
            </w:r>
          </w:p>
        </w:tc>
        <w:tc>
          <w:tcPr>
            <w:tcW w:w="1370" w:type="dxa"/>
            <w:tcBorders>
              <w:top w:val="single" w:color="000000" w:sz="4" w:space="0"/>
              <w:left w:val="single" w:color="000000" w:sz="4" w:space="0"/>
              <w:bottom w:val="single" w:color="000000" w:sz="8" w:space="0"/>
              <w:right w:val="single" w:color="000000" w:sz="4" w:space="0"/>
            </w:tcBorders>
            <w:vAlign w:val="center"/>
          </w:tcPr>
          <w:p w14:paraId="35B18B1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2.00%</w:t>
            </w:r>
          </w:p>
        </w:tc>
        <w:tc>
          <w:tcPr>
            <w:tcW w:w="1371" w:type="dxa"/>
            <w:tcBorders>
              <w:top w:val="single" w:color="000000" w:sz="4" w:space="0"/>
              <w:left w:val="single" w:color="000000" w:sz="4" w:space="0"/>
              <w:bottom w:val="single" w:color="000000" w:sz="8" w:space="0"/>
              <w:right w:val="single" w:color="000000" w:sz="4" w:space="0"/>
            </w:tcBorders>
            <w:vAlign w:val="center"/>
          </w:tcPr>
          <w:p w14:paraId="5D5CD9F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089DDD5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-1.78%</w:t>
            </w:r>
          </w:p>
        </w:tc>
        <w:tc>
          <w:tcPr>
            <w:tcW w:w="1378" w:type="dxa"/>
            <w:tcBorders>
              <w:top w:val="single" w:color="000000" w:sz="4" w:space="0"/>
              <w:left w:val="single" w:color="000000" w:sz="4" w:space="0"/>
              <w:bottom w:val="single" w:color="000000" w:sz="8" w:space="0"/>
              <w:right w:val="single" w:color="000000" w:sz="4" w:space="0"/>
            </w:tcBorders>
            <w:vAlign w:val="center"/>
          </w:tcPr>
          <w:p w14:paraId="27254E4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-3.56%</w:t>
            </w:r>
          </w:p>
        </w:tc>
      </w:tr>
      <w:tr w14:paraId="4F6380F4">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E9BE61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70" w:type="dxa"/>
            <w:tcBorders>
              <w:top w:val="single" w:color="000000" w:sz="8" w:space="0"/>
              <w:left w:val="single" w:color="000000" w:sz="4" w:space="0"/>
              <w:bottom w:val="single" w:color="000000" w:sz="4" w:space="0"/>
              <w:right w:val="single" w:color="000000" w:sz="4" w:space="0"/>
            </w:tcBorders>
            <w:vAlign w:val="center"/>
          </w:tcPr>
          <w:p w14:paraId="63D8943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绿化、空气质量、水质量等情况好，无噪音影响</w:t>
            </w:r>
          </w:p>
        </w:tc>
        <w:tc>
          <w:tcPr>
            <w:tcW w:w="1370" w:type="dxa"/>
            <w:tcBorders>
              <w:top w:val="single" w:color="000000" w:sz="8" w:space="0"/>
              <w:left w:val="single" w:color="000000" w:sz="4" w:space="0"/>
              <w:bottom w:val="single" w:color="000000" w:sz="4" w:space="0"/>
              <w:right w:val="single" w:color="000000" w:sz="4" w:space="0"/>
            </w:tcBorders>
            <w:vAlign w:val="center"/>
          </w:tcPr>
          <w:p w14:paraId="3FAC6A8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绿化、空气质量、水质量等情况良好，噪音影响轻微</w:t>
            </w:r>
          </w:p>
        </w:tc>
        <w:tc>
          <w:tcPr>
            <w:tcW w:w="1371" w:type="dxa"/>
            <w:tcBorders>
              <w:top w:val="single" w:color="000000" w:sz="8" w:space="0"/>
              <w:left w:val="single" w:color="000000" w:sz="4" w:space="0"/>
              <w:bottom w:val="single" w:color="000000" w:sz="4" w:space="0"/>
              <w:right w:val="single" w:color="000000" w:sz="4" w:space="0"/>
            </w:tcBorders>
            <w:vAlign w:val="center"/>
          </w:tcPr>
          <w:p w14:paraId="37B7550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，噪音影响</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4465C18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绿化、空气质量、水质量等情况较差，噪音影响较严重</w:t>
            </w:r>
          </w:p>
        </w:tc>
        <w:tc>
          <w:tcPr>
            <w:tcW w:w="1378" w:type="dxa"/>
            <w:tcBorders>
              <w:top w:val="single" w:color="000000" w:sz="8" w:space="0"/>
              <w:left w:val="single" w:color="000000" w:sz="4" w:space="0"/>
              <w:bottom w:val="single" w:color="000000" w:sz="4" w:space="0"/>
              <w:right w:val="single" w:color="000000" w:sz="8" w:space="0"/>
            </w:tcBorders>
            <w:vAlign w:val="center"/>
          </w:tcPr>
          <w:p w14:paraId="3896A10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绿化、空气质量、水质量等情况差，噪音影响严重</w:t>
            </w:r>
          </w:p>
        </w:tc>
      </w:tr>
      <w:tr w14:paraId="25C82DF9">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D221CD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2A3F258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2.25%</w:t>
            </w:r>
          </w:p>
        </w:tc>
        <w:tc>
          <w:tcPr>
            <w:tcW w:w="1370" w:type="dxa"/>
            <w:tcBorders>
              <w:top w:val="single" w:color="000000" w:sz="4" w:space="0"/>
              <w:left w:val="single" w:color="000000" w:sz="4" w:space="0"/>
              <w:bottom w:val="single" w:color="000000" w:sz="8" w:space="0"/>
              <w:right w:val="single" w:color="000000" w:sz="4" w:space="0"/>
            </w:tcBorders>
            <w:vAlign w:val="center"/>
          </w:tcPr>
          <w:p w14:paraId="3D99A39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1.13%</w:t>
            </w:r>
          </w:p>
        </w:tc>
        <w:tc>
          <w:tcPr>
            <w:tcW w:w="1371" w:type="dxa"/>
            <w:tcBorders>
              <w:top w:val="single" w:color="000000" w:sz="4" w:space="0"/>
              <w:left w:val="single" w:color="000000" w:sz="4" w:space="0"/>
              <w:bottom w:val="single" w:color="000000" w:sz="8" w:space="0"/>
              <w:right w:val="single" w:color="000000" w:sz="4" w:space="0"/>
            </w:tcBorders>
            <w:vAlign w:val="center"/>
          </w:tcPr>
          <w:p w14:paraId="3405900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0C6D55E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-1.00%</w:t>
            </w:r>
          </w:p>
        </w:tc>
        <w:tc>
          <w:tcPr>
            <w:tcW w:w="1378" w:type="dxa"/>
            <w:tcBorders>
              <w:top w:val="single" w:color="000000" w:sz="4" w:space="0"/>
              <w:left w:val="single" w:color="000000" w:sz="4" w:space="0"/>
              <w:bottom w:val="single" w:color="000000" w:sz="8" w:space="0"/>
              <w:right w:val="single" w:color="000000" w:sz="4" w:space="0"/>
            </w:tcBorders>
            <w:vAlign w:val="center"/>
          </w:tcPr>
          <w:p w14:paraId="64BB976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-2.00%</w:t>
            </w:r>
          </w:p>
        </w:tc>
      </w:tr>
      <w:tr w14:paraId="44AF7CFB">
        <w:tblPrEx>
          <w:tblCellMar>
            <w:top w:w="0" w:type="dxa"/>
            <w:left w:w="108" w:type="dxa"/>
            <w:bottom w:w="0" w:type="dxa"/>
            <w:right w:w="108" w:type="dxa"/>
          </w:tblCellMar>
        </w:tblPrEx>
        <w:trPr>
          <w:trHeight w:val="272" w:hRule="atLeast"/>
          <w:jc w:val="center"/>
        </w:trPr>
        <w:tc>
          <w:tcPr>
            <w:tcW w:w="1662" w:type="dxa"/>
            <w:tcBorders>
              <w:top w:val="nil"/>
              <w:left w:val="single" w:color="000000" w:sz="8" w:space="0"/>
              <w:bottom w:val="single" w:color="000000" w:sz="4" w:space="0"/>
              <w:right w:val="single" w:color="000000" w:sz="4" w:space="0"/>
            </w:tcBorders>
            <w:vAlign w:val="center"/>
          </w:tcPr>
          <w:p w14:paraId="5BF8F79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产业集聚效益</w:t>
            </w:r>
          </w:p>
        </w:tc>
        <w:tc>
          <w:tcPr>
            <w:tcW w:w="1370" w:type="dxa"/>
            <w:tcBorders>
              <w:top w:val="nil"/>
              <w:left w:val="single" w:color="000000" w:sz="4" w:space="0"/>
              <w:bottom w:val="single" w:color="000000" w:sz="4" w:space="0"/>
              <w:right w:val="single" w:color="000000" w:sz="4" w:space="0"/>
            </w:tcBorders>
            <w:vAlign w:val="center"/>
          </w:tcPr>
          <w:p w14:paraId="698222C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产业集聚度高</w:t>
            </w:r>
          </w:p>
        </w:tc>
        <w:tc>
          <w:tcPr>
            <w:tcW w:w="1370" w:type="dxa"/>
            <w:tcBorders>
              <w:top w:val="nil"/>
              <w:left w:val="single" w:color="000000" w:sz="4" w:space="0"/>
              <w:bottom w:val="single" w:color="000000" w:sz="4" w:space="0"/>
              <w:right w:val="single" w:color="000000" w:sz="4" w:space="0"/>
            </w:tcBorders>
            <w:vAlign w:val="center"/>
          </w:tcPr>
          <w:p w14:paraId="6AF19A0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产业集聚度较高</w:t>
            </w:r>
          </w:p>
        </w:tc>
        <w:tc>
          <w:tcPr>
            <w:tcW w:w="1371" w:type="dxa"/>
            <w:tcBorders>
              <w:top w:val="nil"/>
              <w:left w:val="single" w:color="000000" w:sz="4" w:space="0"/>
              <w:bottom w:val="single" w:color="000000" w:sz="4" w:space="0"/>
              <w:right w:val="single" w:color="000000" w:sz="4" w:space="0"/>
            </w:tcBorders>
            <w:vAlign w:val="center"/>
          </w:tcPr>
          <w:p w14:paraId="6E1405A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w:t>
            </w:r>
            <w:r>
              <w:rPr>
                <w:rFonts w:hint="eastAsia" w:ascii="仿宋_GB2312" w:hAnsi="仿宋_GB2312" w:eastAsia="仿宋_GB2312" w:cs="仿宋_GB2312"/>
                <w:kern w:val="0"/>
                <w:sz w:val="24"/>
                <w:highlight w:val="none"/>
                <w:lang w:eastAsia="zh-CN"/>
              </w:rPr>
              <w:t>一般</w:t>
            </w:r>
          </w:p>
        </w:tc>
        <w:tc>
          <w:tcPr>
            <w:tcW w:w="1371" w:type="dxa"/>
            <w:tcBorders>
              <w:top w:val="nil"/>
              <w:left w:val="single" w:color="000000" w:sz="4" w:space="0"/>
              <w:bottom w:val="single" w:color="000000" w:sz="4" w:space="0"/>
              <w:right w:val="single" w:color="000000" w:sz="4" w:space="0"/>
            </w:tcBorders>
            <w:vAlign w:val="center"/>
          </w:tcPr>
          <w:p w14:paraId="316E03E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产业集聚度较低</w:t>
            </w:r>
          </w:p>
        </w:tc>
        <w:tc>
          <w:tcPr>
            <w:tcW w:w="1378" w:type="dxa"/>
            <w:tcBorders>
              <w:top w:val="nil"/>
              <w:left w:val="single" w:color="000000" w:sz="4" w:space="0"/>
              <w:bottom w:val="single" w:color="000000" w:sz="4" w:space="0"/>
              <w:right w:val="single" w:color="000000" w:sz="8" w:space="0"/>
            </w:tcBorders>
            <w:vAlign w:val="center"/>
          </w:tcPr>
          <w:p w14:paraId="71AAAD5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产业集聚度低</w:t>
            </w:r>
          </w:p>
        </w:tc>
      </w:tr>
      <w:tr w14:paraId="04525819">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1ED058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4D8CD54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2.75%</w:t>
            </w:r>
          </w:p>
        </w:tc>
        <w:tc>
          <w:tcPr>
            <w:tcW w:w="1370" w:type="dxa"/>
            <w:tcBorders>
              <w:top w:val="single" w:color="000000" w:sz="4" w:space="0"/>
              <w:left w:val="single" w:color="000000" w:sz="4" w:space="0"/>
              <w:bottom w:val="single" w:color="000000" w:sz="8" w:space="0"/>
              <w:right w:val="single" w:color="000000" w:sz="4" w:space="0"/>
            </w:tcBorders>
            <w:vAlign w:val="center"/>
          </w:tcPr>
          <w:p w14:paraId="7F2D531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1.38%</w:t>
            </w:r>
          </w:p>
        </w:tc>
        <w:tc>
          <w:tcPr>
            <w:tcW w:w="1371" w:type="dxa"/>
            <w:tcBorders>
              <w:top w:val="single" w:color="000000" w:sz="4" w:space="0"/>
              <w:left w:val="single" w:color="000000" w:sz="4" w:space="0"/>
              <w:bottom w:val="single" w:color="000000" w:sz="8" w:space="0"/>
              <w:right w:val="single" w:color="000000" w:sz="4" w:space="0"/>
            </w:tcBorders>
            <w:vAlign w:val="center"/>
          </w:tcPr>
          <w:p w14:paraId="7EC31F7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5D4EC91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-1.22%</w:t>
            </w:r>
          </w:p>
        </w:tc>
        <w:tc>
          <w:tcPr>
            <w:tcW w:w="1378" w:type="dxa"/>
            <w:tcBorders>
              <w:top w:val="single" w:color="000000" w:sz="4" w:space="0"/>
              <w:left w:val="single" w:color="000000" w:sz="4" w:space="0"/>
              <w:bottom w:val="single" w:color="000000" w:sz="8" w:space="0"/>
              <w:right w:val="single" w:color="000000" w:sz="4" w:space="0"/>
            </w:tcBorders>
            <w:vAlign w:val="center"/>
          </w:tcPr>
          <w:p w14:paraId="63274C3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-2.44%</w:t>
            </w:r>
          </w:p>
        </w:tc>
      </w:tr>
      <w:tr w14:paraId="4DE07A1F">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679664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70" w:type="dxa"/>
            <w:tcBorders>
              <w:top w:val="single" w:color="000000" w:sz="8" w:space="0"/>
              <w:left w:val="single" w:color="000000" w:sz="4" w:space="0"/>
              <w:bottom w:val="single" w:color="000000" w:sz="4" w:space="0"/>
              <w:right w:val="single" w:color="000000" w:sz="4" w:space="0"/>
            </w:tcBorders>
            <w:vAlign w:val="center"/>
          </w:tcPr>
          <w:p w14:paraId="64894AC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37AE47B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71" w:type="dxa"/>
            <w:tcBorders>
              <w:top w:val="single" w:color="000000" w:sz="8" w:space="0"/>
              <w:left w:val="single" w:color="000000" w:sz="4" w:space="0"/>
              <w:bottom w:val="single" w:color="000000" w:sz="4" w:space="0"/>
              <w:right w:val="single" w:color="000000" w:sz="4" w:space="0"/>
            </w:tcBorders>
            <w:vAlign w:val="center"/>
          </w:tcPr>
          <w:p w14:paraId="75F0C9B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694E8DF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28509E2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308B9FF1">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33C9A6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066CFB3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2.33%</w:t>
            </w:r>
          </w:p>
        </w:tc>
        <w:tc>
          <w:tcPr>
            <w:tcW w:w="1370" w:type="dxa"/>
            <w:tcBorders>
              <w:top w:val="single" w:color="000000" w:sz="4" w:space="0"/>
              <w:left w:val="single" w:color="000000" w:sz="4" w:space="0"/>
              <w:bottom w:val="single" w:color="000000" w:sz="8" w:space="0"/>
              <w:right w:val="single" w:color="000000" w:sz="4" w:space="0"/>
            </w:tcBorders>
            <w:vAlign w:val="center"/>
          </w:tcPr>
          <w:p w14:paraId="5673AA0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1.17%</w:t>
            </w:r>
          </w:p>
        </w:tc>
        <w:tc>
          <w:tcPr>
            <w:tcW w:w="1371" w:type="dxa"/>
            <w:tcBorders>
              <w:top w:val="single" w:color="000000" w:sz="4" w:space="0"/>
              <w:left w:val="single" w:color="000000" w:sz="4" w:space="0"/>
              <w:bottom w:val="single" w:color="000000" w:sz="8" w:space="0"/>
              <w:right w:val="single" w:color="000000" w:sz="4" w:space="0"/>
            </w:tcBorders>
            <w:vAlign w:val="center"/>
          </w:tcPr>
          <w:p w14:paraId="7669990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3BBC0F8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-1.04%</w:t>
            </w:r>
          </w:p>
        </w:tc>
        <w:tc>
          <w:tcPr>
            <w:tcW w:w="1378" w:type="dxa"/>
            <w:tcBorders>
              <w:top w:val="single" w:color="000000" w:sz="4" w:space="0"/>
              <w:left w:val="single" w:color="000000" w:sz="4" w:space="0"/>
              <w:bottom w:val="single" w:color="000000" w:sz="8" w:space="0"/>
              <w:right w:val="single" w:color="000000" w:sz="4" w:space="0"/>
            </w:tcBorders>
            <w:vAlign w:val="center"/>
          </w:tcPr>
          <w:p w14:paraId="2B59626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-2.07%</w:t>
            </w:r>
          </w:p>
        </w:tc>
      </w:tr>
    </w:tbl>
    <w:p w14:paraId="08C1E813">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lang w:val="en-US" w:eastAsia="zh-CN"/>
        </w:rPr>
      </w:pPr>
    </w:p>
    <w:p w14:paraId="401451FE">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工业用地区域因素修正系数表（五级）</w:t>
      </w:r>
    </w:p>
    <w:tbl>
      <w:tblPr>
        <w:tblStyle w:val="15"/>
        <w:tblW w:w="8522" w:type="dxa"/>
        <w:jc w:val="center"/>
        <w:tblLayout w:type="fixed"/>
        <w:tblCellMar>
          <w:top w:w="0" w:type="dxa"/>
          <w:left w:w="108" w:type="dxa"/>
          <w:bottom w:w="0" w:type="dxa"/>
          <w:right w:w="108" w:type="dxa"/>
        </w:tblCellMar>
      </w:tblPr>
      <w:tblGrid>
        <w:gridCol w:w="1662"/>
        <w:gridCol w:w="1370"/>
        <w:gridCol w:w="1370"/>
        <w:gridCol w:w="1371"/>
        <w:gridCol w:w="1371"/>
        <w:gridCol w:w="1378"/>
      </w:tblGrid>
      <w:tr w14:paraId="42677A45">
        <w:tblPrEx>
          <w:tblCellMar>
            <w:top w:w="0" w:type="dxa"/>
            <w:left w:w="108" w:type="dxa"/>
            <w:bottom w:w="0" w:type="dxa"/>
            <w:right w:w="108" w:type="dxa"/>
          </w:tblCellMar>
        </w:tblPrEx>
        <w:trPr>
          <w:trHeight w:val="272"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5C958A4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70" w:type="dxa"/>
            <w:tcBorders>
              <w:top w:val="single" w:color="auto" w:sz="4" w:space="0"/>
              <w:left w:val="single" w:color="000000" w:sz="4" w:space="0"/>
              <w:bottom w:val="single" w:color="000000" w:sz="8" w:space="0"/>
              <w:right w:val="single" w:color="000000" w:sz="4" w:space="0"/>
            </w:tcBorders>
            <w:vAlign w:val="center"/>
          </w:tcPr>
          <w:p w14:paraId="20E653C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70" w:type="dxa"/>
            <w:tcBorders>
              <w:top w:val="single" w:color="auto" w:sz="4" w:space="0"/>
              <w:left w:val="single" w:color="000000" w:sz="4" w:space="0"/>
              <w:bottom w:val="single" w:color="000000" w:sz="8" w:space="0"/>
              <w:right w:val="single" w:color="000000" w:sz="4" w:space="0"/>
            </w:tcBorders>
            <w:vAlign w:val="center"/>
          </w:tcPr>
          <w:p w14:paraId="2400BFD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1" w:type="dxa"/>
            <w:tcBorders>
              <w:top w:val="single" w:color="auto" w:sz="4" w:space="0"/>
              <w:left w:val="single" w:color="000000" w:sz="4" w:space="0"/>
              <w:bottom w:val="single" w:color="000000" w:sz="8" w:space="0"/>
              <w:right w:val="single" w:color="000000" w:sz="4" w:space="0"/>
            </w:tcBorders>
            <w:vAlign w:val="center"/>
          </w:tcPr>
          <w:p w14:paraId="08E910A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1" w:type="dxa"/>
            <w:tcBorders>
              <w:top w:val="single" w:color="auto" w:sz="4" w:space="0"/>
              <w:left w:val="single" w:color="000000" w:sz="4" w:space="0"/>
              <w:bottom w:val="single" w:color="000000" w:sz="8" w:space="0"/>
              <w:right w:val="single" w:color="000000" w:sz="4" w:space="0"/>
            </w:tcBorders>
            <w:vAlign w:val="center"/>
          </w:tcPr>
          <w:p w14:paraId="15A9EFE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8" w:type="dxa"/>
            <w:tcBorders>
              <w:top w:val="single" w:color="auto" w:sz="4" w:space="0"/>
              <w:left w:val="single" w:color="000000" w:sz="4" w:space="0"/>
              <w:bottom w:val="single" w:color="000000" w:sz="8" w:space="0"/>
              <w:right w:val="single" w:color="000000" w:sz="8" w:space="0"/>
            </w:tcBorders>
            <w:vAlign w:val="center"/>
          </w:tcPr>
          <w:p w14:paraId="7CB0DE1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71DC277D">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85991E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70" w:type="dxa"/>
            <w:tcBorders>
              <w:top w:val="single" w:color="000000" w:sz="8" w:space="0"/>
              <w:left w:val="single" w:color="000000" w:sz="4" w:space="0"/>
              <w:bottom w:val="single" w:color="000000" w:sz="4" w:space="0"/>
              <w:right w:val="single" w:color="000000" w:sz="4" w:space="0"/>
            </w:tcBorders>
            <w:vAlign w:val="center"/>
          </w:tcPr>
          <w:p w14:paraId="692E08A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70" w:type="dxa"/>
            <w:tcBorders>
              <w:top w:val="single" w:color="000000" w:sz="8" w:space="0"/>
              <w:left w:val="single" w:color="000000" w:sz="4" w:space="0"/>
              <w:bottom w:val="single" w:color="000000" w:sz="4" w:space="0"/>
              <w:right w:val="single" w:color="000000" w:sz="4" w:space="0"/>
            </w:tcBorders>
            <w:vAlign w:val="center"/>
          </w:tcPr>
          <w:p w14:paraId="6A9E2E2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71" w:type="dxa"/>
            <w:tcBorders>
              <w:top w:val="single" w:color="000000" w:sz="8" w:space="0"/>
              <w:left w:val="single" w:color="000000" w:sz="4" w:space="0"/>
              <w:bottom w:val="single" w:color="000000" w:sz="4" w:space="0"/>
              <w:right w:val="single" w:color="000000" w:sz="4" w:space="0"/>
            </w:tcBorders>
            <w:vAlign w:val="center"/>
          </w:tcPr>
          <w:p w14:paraId="5A02DF9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6B03908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29B9EB6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32DA47A6">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nil"/>
              <w:right w:val="single" w:color="000000" w:sz="4" w:space="0"/>
            </w:tcBorders>
            <w:vAlign w:val="center"/>
          </w:tcPr>
          <w:p w14:paraId="322237A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24451A0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5.60%</w:t>
            </w:r>
          </w:p>
        </w:tc>
        <w:tc>
          <w:tcPr>
            <w:tcW w:w="1370" w:type="dxa"/>
            <w:tcBorders>
              <w:top w:val="single" w:color="000000" w:sz="4" w:space="0"/>
              <w:left w:val="single" w:color="000000" w:sz="4" w:space="0"/>
              <w:bottom w:val="single" w:color="000000" w:sz="8" w:space="0"/>
              <w:right w:val="single" w:color="000000" w:sz="4" w:space="0"/>
            </w:tcBorders>
            <w:vAlign w:val="center"/>
          </w:tcPr>
          <w:p w14:paraId="5EDA67D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2.80%</w:t>
            </w:r>
          </w:p>
        </w:tc>
        <w:tc>
          <w:tcPr>
            <w:tcW w:w="1371" w:type="dxa"/>
            <w:tcBorders>
              <w:top w:val="single" w:color="000000" w:sz="4" w:space="0"/>
              <w:left w:val="single" w:color="000000" w:sz="4" w:space="0"/>
              <w:bottom w:val="single" w:color="000000" w:sz="8" w:space="0"/>
              <w:right w:val="single" w:color="000000" w:sz="4" w:space="0"/>
            </w:tcBorders>
            <w:vAlign w:val="center"/>
          </w:tcPr>
          <w:p w14:paraId="0BA1773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73CE5AC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-2.40%</w:t>
            </w:r>
          </w:p>
        </w:tc>
        <w:tc>
          <w:tcPr>
            <w:tcW w:w="1378" w:type="dxa"/>
            <w:tcBorders>
              <w:top w:val="single" w:color="000000" w:sz="4" w:space="0"/>
              <w:left w:val="single" w:color="000000" w:sz="4" w:space="0"/>
              <w:bottom w:val="single" w:color="000000" w:sz="8" w:space="0"/>
              <w:right w:val="single" w:color="000000" w:sz="4" w:space="0"/>
            </w:tcBorders>
            <w:vAlign w:val="center"/>
          </w:tcPr>
          <w:p w14:paraId="1179488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-4.80%</w:t>
            </w:r>
          </w:p>
        </w:tc>
      </w:tr>
      <w:tr w14:paraId="23DA4A83">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B20A6A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70" w:type="dxa"/>
            <w:tcBorders>
              <w:top w:val="single" w:color="000000" w:sz="8" w:space="0"/>
              <w:left w:val="single" w:color="000000" w:sz="4" w:space="0"/>
              <w:bottom w:val="single" w:color="000000" w:sz="4" w:space="0"/>
              <w:right w:val="single" w:color="000000" w:sz="4" w:space="0"/>
            </w:tcBorders>
            <w:vAlign w:val="center"/>
          </w:tcPr>
          <w:p w14:paraId="755087A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0151AF6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371" w:type="dxa"/>
            <w:tcBorders>
              <w:top w:val="single" w:color="000000" w:sz="8" w:space="0"/>
              <w:left w:val="single" w:color="000000" w:sz="4" w:space="0"/>
              <w:bottom w:val="single" w:color="000000" w:sz="4" w:space="0"/>
              <w:right w:val="single" w:color="000000" w:sz="4" w:space="0"/>
            </w:tcBorders>
            <w:vAlign w:val="center"/>
          </w:tcPr>
          <w:p w14:paraId="40EE0BC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6DC112D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2553166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w:t>
            </w:r>
          </w:p>
        </w:tc>
      </w:tr>
      <w:tr w14:paraId="5E8A890E">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3E85988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2D46F95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4.20%</w:t>
            </w:r>
          </w:p>
        </w:tc>
        <w:tc>
          <w:tcPr>
            <w:tcW w:w="1370" w:type="dxa"/>
            <w:tcBorders>
              <w:top w:val="single" w:color="000000" w:sz="4" w:space="0"/>
              <w:left w:val="single" w:color="000000" w:sz="4" w:space="0"/>
              <w:bottom w:val="single" w:color="000000" w:sz="8" w:space="0"/>
              <w:right w:val="single" w:color="000000" w:sz="4" w:space="0"/>
            </w:tcBorders>
            <w:vAlign w:val="center"/>
          </w:tcPr>
          <w:p w14:paraId="634F49F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2.10%</w:t>
            </w:r>
          </w:p>
        </w:tc>
        <w:tc>
          <w:tcPr>
            <w:tcW w:w="1371" w:type="dxa"/>
            <w:tcBorders>
              <w:top w:val="single" w:color="000000" w:sz="4" w:space="0"/>
              <w:left w:val="single" w:color="000000" w:sz="4" w:space="0"/>
              <w:bottom w:val="single" w:color="000000" w:sz="8" w:space="0"/>
              <w:right w:val="single" w:color="000000" w:sz="4" w:space="0"/>
            </w:tcBorders>
            <w:vAlign w:val="center"/>
          </w:tcPr>
          <w:p w14:paraId="34863BC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6DABB67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-1.80%</w:t>
            </w:r>
          </w:p>
        </w:tc>
        <w:tc>
          <w:tcPr>
            <w:tcW w:w="1378" w:type="dxa"/>
            <w:tcBorders>
              <w:top w:val="single" w:color="000000" w:sz="4" w:space="0"/>
              <w:left w:val="single" w:color="000000" w:sz="4" w:space="0"/>
              <w:bottom w:val="single" w:color="000000" w:sz="8" w:space="0"/>
              <w:right w:val="single" w:color="000000" w:sz="4" w:space="0"/>
            </w:tcBorders>
            <w:vAlign w:val="center"/>
          </w:tcPr>
          <w:p w14:paraId="4C12850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-3.60%</w:t>
            </w:r>
          </w:p>
        </w:tc>
      </w:tr>
      <w:tr w14:paraId="79102A42">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0DEF95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70" w:type="dxa"/>
            <w:tcBorders>
              <w:top w:val="single" w:color="000000" w:sz="8" w:space="0"/>
              <w:left w:val="single" w:color="000000" w:sz="4" w:space="0"/>
              <w:bottom w:val="single" w:color="000000" w:sz="4" w:space="0"/>
              <w:right w:val="single" w:color="000000" w:sz="4" w:space="0"/>
            </w:tcBorders>
            <w:vAlign w:val="center"/>
          </w:tcPr>
          <w:p w14:paraId="66A2F51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绿化、空气质量、水质量等情况好，无噪音影响</w:t>
            </w:r>
          </w:p>
        </w:tc>
        <w:tc>
          <w:tcPr>
            <w:tcW w:w="1370" w:type="dxa"/>
            <w:tcBorders>
              <w:top w:val="single" w:color="000000" w:sz="8" w:space="0"/>
              <w:left w:val="single" w:color="000000" w:sz="4" w:space="0"/>
              <w:bottom w:val="single" w:color="000000" w:sz="4" w:space="0"/>
              <w:right w:val="single" w:color="000000" w:sz="4" w:space="0"/>
            </w:tcBorders>
            <w:vAlign w:val="center"/>
          </w:tcPr>
          <w:p w14:paraId="4A4FED4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绿化、空气质量、水质量等情况良好，噪音影响轻微</w:t>
            </w:r>
          </w:p>
        </w:tc>
        <w:tc>
          <w:tcPr>
            <w:tcW w:w="1371" w:type="dxa"/>
            <w:tcBorders>
              <w:top w:val="single" w:color="000000" w:sz="8" w:space="0"/>
              <w:left w:val="single" w:color="000000" w:sz="4" w:space="0"/>
              <w:bottom w:val="single" w:color="000000" w:sz="4" w:space="0"/>
              <w:right w:val="single" w:color="000000" w:sz="4" w:space="0"/>
            </w:tcBorders>
            <w:vAlign w:val="center"/>
          </w:tcPr>
          <w:p w14:paraId="2C826CC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，噪音影响</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5B83062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绿化、空气质量、水质量等情况较差，噪音影响较严重</w:t>
            </w:r>
          </w:p>
        </w:tc>
        <w:tc>
          <w:tcPr>
            <w:tcW w:w="1378" w:type="dxa"/>
            <w:tcBorders>
              <w:top w:val="single" w:color="000000" w:sz="8" w:space="0"/>
              <w:left w:val="single" w:color="000000" w:sz="4" w:space="0"/>
              <w:bottom w:val="single" w:color="000000" w:sz="4" w:space="0"/>
              <w:right w:val="single" w:color="000000" w:sz="8" w:space="0"/>
            </w:tcBorders>
            <w:vAlign w:val="center"/>
          </w:tcPr>
          <w:p w14:paraId="3506F6A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绿化、空气质量、水质量等情况差，噪音影响严重</w:t>
            </w:r>
          </w:p>
        </w:tc>
      </w:tr>
      <w:tr w14:paraId="72728219">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F87CDB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11E23BD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2.36%</w:t>
            </w:r>
          </w:p>
        </w:tc>
        <w:tc>
          <w:tcPr>
            <w:tcW w:w="1370" w:type="dxa"/>
            <w:tcBorders>
              <w:top w:val="single" w:color="000000" w:sz="4" w:space="0"/>
              <w:left w:val="single" w:color="000000" w:sz="4" w:space="0"/>
              <w:bottom w:val="single" w:color="000000" w:sz="8" w:space="0"/>
              <w:right w:val="single" w:color="000000" w:sz="4" w:space="0"/>
            </w:tcBorders>
            <w:vAlign w:val="center"/>
          </w:tcPr>
          <w:p w14:paraId="68106F1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1.18%</w:t>
            </w:r>
          </w:p>
        </w:tc>
        <w:tc>
          <w:tcPr>
            <w:tcW w:w="1371" w:type="dxa"/>
            <w:tcBorders>
              <w:top w:val="single" w:color="000000" w:sz="4" w:space="0"/>
              <w:left w:val="single" w:color="000000" w:sz="4" w:space="0"/>
              <w:bottom w:val="single" w:color="000000" w:sz="8" w:space="0"/>
              <w:right w:val="single" w:color="000000" w:sz="4" w:space="0"/>
            </w:tcBorders>
            <w:vAlign w:val="center"/>
          </w:tcPr>
          <w:p w14:paraId="481393F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54877A3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-1.01%</w:t>
            </w:r>
          </w:p>
        </w:tc>
        <w:tc>
          <w:tcPr>
            <w:tcW w:w="1378" w:type="dxa"/>
            <w:tcBorders>
              <w:top w:val="single" w:color="000000" w:sz="4" w:space="0"/>
              <w:left w:val="single" w:color="000000" w:sz="4" w:space="0"/>
              <w:bottom w:val="single" w:color="000000" w:sz="8" w:space="0"/>
              <w:right w:val="single" w:color="000000" w:sz="4" w:space="0"/>
            </w:tcBorders>
            <w:vAlign w:val="center"/>
          </w:tcPr>
          <w:p w14:paraId="095173F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-2.03%</w:t>
            </w:r>
          </w:p>
        </w:tc>
      </w:tr>
      <w:tr w14:paraId="7FCC4227">
        <w:tblPrEx>
          <w:tblCellMar>
            <w:top w:w="0" w:type="dxa"/>
            <w:left w:w="108" w:type="dxa"/>
            <w:bottom w:w="0" w:type="dxa"/>
            <w:right w:w="108" w:type="dxa"/>
          </w:tblCellMar>
        </w:tblPrEx>
        <w:trPr>
          <w:trHeight w:val="272" w:hRule="atLeast"/>
          <w:jc w:val="center"/>
        </w:trPr>
        <w:tc>
          <w:tcPr>
            <w:tcW w:w="1662" w:type="dxa"/>
            <w:tcBorders>
              <w:top w:val="nil"/>
              <w:left w:val="single" w:color="000000" w:sz="8" w:space="0"/>
              <w:bottom w:val="single" w:color="000000" w:sz="4" w:space="0"/>
              <w:right w:val="single" w:color="000000" w:sz="4" w:space="0"/>
            </w:tcBorders>
            <w:vAlign w:val="center"/>
          </w:tcPr>
          <w:p w14:paraId="73F2261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产业集聚效益</w:t>
            </w:r>
          </w:p>
        </w:tc>
        <w:tc>
          <w:tcPr>
            <w:tcW w:w="1370" w:type="dxa"/>
            <w:tcBorders>
              <w:top w:val="nil"/>
              <w:left w:val="single" w:color="000000" w:sz="4" w:space="0"/>
              <w:bottom w:val="single" w:color="000000" w:sz="4" w:space="0"/>
              <w:right w:val="single" w:color="000000" w:sz="4" w:space="0"/>
            </w:tcBorders>
            <w:vAlign w:val="center"/>
          </w:tcPr>
          <w:p w14:paraId="52BB2A5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产业集聚度高</w:t>
            </w:r>
          </w:p>
        </w:tc>
        <w:tc>
          <w:tcPr>
            <w:tcW w:w="1370" w:type="dxa"/>
            <w:tcBorders>
              <w:top w:val="nil"/>
              <w:left w:val="single" w:color="000000" w:sz="4" w:space="0"/>
              <w:bottom w:val="single" w:color="000000" w:sz="4" w:space="0"/>
              <w:right w:val="single" w:color="000000" w:sz="4" w:space="0"/>
            </w:tcBorders>
            <w:vAlign w:val="center"/>
          </w:tcPr>
          <w:p w14:paraId="198F7B8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产业集聚度较高</w:t>
            </w:r>
          </w:p>
        </w:tc>
        <w:tc>
          <w:tcPr>
            <w:tcW w:w="1371" w:type="dxa"/>
            <w:tcBorders>
              <w:top w:val="nil"/>
              <w:left w:val="single" w:color="000000" w:sz="4" w:space="0"/>
              <w:bottom w:val="single" w:color="000000" w:sz="4" w:space="0"/>
              <w:right w:val="single" w:color="000000" w:sz="4" w:space="0"/>
            </w:tcBorders>
            <w:vAlign w:val="center"/>
          </w:tcPr>
          <w:p w14:paraId="2084969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w:t>
            </w:r>
            <w:r>
              <w:rPr>
                <w:rFonts w:hint="eastAsia" w:ascii="仿宋_GB2312" w:hAnsi="仿宋_GB2312" w:eastAsia="仿宋_GB2312" w:cs="仿宋_GB2312"/>
                <w:kern w:val="0"/>
                <w:sz w:val="24"/>
                <w:highlight w:val="none"/>
                <w:lang w:eastAsia="zh-CN"/>
              </w:rPr>
              <w:t>一般</w:t>
            </w:r>
          </w:p>
        </w:tc>
        <w:tc>
          <w:tcPr>
            <w:tcW w:w="1371" w:type="dxa"/>
            <w:tcBorders>
              <w:top w:val="nil"/>
              <w:left w:val="single" w:color="000000" w:sz="4" w:space="0"/>
              <w:bottom w:val="single" w:color="000000" w:sz="4" w:space="0"/>
              <w:right w:val="single" w:color="000000" w:sz="4" w:space="0"/>
            </w:tcBorders>
            <w:vAlign w:val="center"/>
          </w:tcPr>
          <w:p w14:paraId="4EDB93C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产业集聚度较低</w:t>
            </w:r>
          </w:p>
        </w:tc>
        <w:tc>
          <w:tcPr>
            <w:tcW w:w="1378" w:type="dxa"/>
            <w:tcBorders>
              <w:top w:val="nil"/>
              <w:left w:val="single" w:color="000000" w:sz="4" w:space="0"/>
              <w:bottom w:val="single" w:color="000000" w:sz="4" w:space="0"/>
              <w:right w:val="single" w:color="000000" w:sz="8" w:space="0"/>
            </w:tcBorders>
            <w:vAlign w:val="center"/>
          </w:tcPr>
          <w:p w14:paraId="1C91AD3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产业集聚度低</w:t>
            </w:r>
          </w:p>
        </w:tc>
      </w:tr>
      <w:tr w14:paraId="0193C32C">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703F5C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717339F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2.89%</w:t>
            </w:r>
          </w:p>
        </w:tc>
        <w:tc>
          <w:tcPr>
            <w:tcW w:w="1370" w:type="dxa"/>
            <w:tcBorders>
              <w:top w:val="single" w:color="000000" w:sz="4" w:space="0"/>
              <w:left w:val="single" w:color="000000" w:sz="4" w:space="0"/>
              <w:bottom w:val="single" w:color="000000" w:sz="8" w:space="0"/>
              <w:right w:val="single" w:color="000000" w:sz="4" w:space="0"/>
            </w:tcBorders>
            <w:vAlign w:val="center"/>
          </w:tcPr>
          <w:p w14:paraId="79B9BB4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1.44%</w:t>
            </w:r>
          </w:p>
        </w:tc>
        <w:tc>
          <w:tcPr>
            <w:tcW w:w="1371" w:type="dxa"/>
            <w:tcBorders>
              <w:top w:val="single" w:color="000000" w:sz="4" w:space="0"/>
              <w:left w:val="single" w:color="000000" w:sz="4" w:space="0"/>
              <w:bottom w:val="single" w:color="000000" w:sz="8" w:space="0"/>
              <w:right w:val="single" w:color="000000" w:sz="4" w:space="0"/>
            </w:tcBorders>
            <w:vAlign w:val="center"/>
          </w:tcPr>
          <w:p w14:paraId="14D28B4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252BE3D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-1.24%</w:t>
            </w:r>
          </w:p>
        </w:tc>
        <w:tc>
          <w:tcPr>
            <w:tcW w:w="1378" w:type="dxa"/>
            <w:tcBorders>
              <w:top w:val="single" w:color="000000" w:sz="4" w:space="0"/>
              <w:left w:val="single" w:color="000000" w:sz="4" w:space="0"/>
              <w:bottom w:val="single" w:color="000000" w:sz="8" w:space="0"/>
              <w:right w:val="single" w:color="000000" w:sz="4" w:space="0"/>
            </w:tcBorders>
            <w:vAlign w:val="center"/>
          </w:tcPr>
          <w:p w14:paraId="5AC2AA5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-2.48%</w:t>
            </w:r>
          </w:p>
        </w:tc>
      </w:tr>
      <w:tr w14:paraId="098B03AB">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4AE3EA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70" w:type="dxa"/>
            <w:tcBorders>
              <w:top w:val="single" w:color="000000" w:sz="8" w:space="0"/>
              <w:left w:val="single" w:color="000000" w:sz="4" w:space="0"/>
              <w:bottom w:val="single" w:color="000000" w:sz="4" w:space="0"/>
              <w:right w:val="single" w:color="000000" w:sz="4" w:space="0"/>
            </w:tcBorders>
            <w:vAlign w:val="center"/>
          </w:tcPr>
          <w:p w14:paraId="515DEDB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532F60A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71" w:type="dxa"/>
            <w:tcBorders>
              <w:top w:val="single" w:color="000000" w:sz="8" w:space="0"/>
              <w:left w:val="single" w:color="000000" w:sz="4" w:space="0"/>
              <w:bottom w:val="single" w:color="000000" w:sz="4" w:space="0"/>
              <w:right w:val="single" w:color="000000" w:sz="4" w:space="0"/>
            </w:tcBorders>
            <w:vAlign w:val="center"/>
          </w:tcPr>
          <w:p w14:paraId="2756793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1" w:type="dxa"/>
            <w:tcBorders>
              <w:top w:val="single" w:color="000000" w:sz="8" w:space="0"/>
              <w:left w:val="single" w:color="000000" w:sz="4" w:space="0"/>
              <w:bottom w:val="single" w:color="000000" w:sz="4" w:space="0"/>
              <w:right w:val="single" w:color="000000" w:sz="4" w:space="0"/>
            </w:tcBorders>
            <w:vAlign w:val="center"/>
          </w:tcPr>
          <w:p w14:paraId="38ECDB9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78" w:type="dxa"/>
            <w:tcBorders>
              <w:top w:val="single" w:color="000000" w:sz="8" w:space="0"/>
              <w:left w:val="single" w:color="000000" w:sz="4" w:space="0"/>
              <w:bottom w:val="single" w:color="000000" w:sz="4" w:space="0"/>
              <w:right w:val="single" w:color="000000" w:sz="8" w:space="0"/>
            </w:tcBorders>
            <w:vAlign w:val="center"/>
          </w:tcPr>
          <w:p w14:paraId="054AB5E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025F3875">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DF3C4A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70" w:type="dxa"/>
            <w:tcBorders>
              <w:top w:val="single" w:color="000000" w:sz="4" w:space="0"/>
              <w:left w:val="single" w:color="000000" w:sz="4" w:space="0"/>
              <w:bottom w:val="single" w:color="000000" w:sz="8" w:space="0"/>
              <w:right w:val="single" w:color="000000" w:sz="4" w:space="0"/>
            </w:tcBorders>
            <w:vAlign w:val="center"/>
          </w:tcPr>
          <w:p w14:paraId="61CCDB4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2.45%</w:t>
            </w:r>
          </w:p>
        </w:tc>
        <w:tc>
          <w:tcPr>
            <w:tcW w:w="1370" w:type="dxa"/>
            <w:tcBorders>
              <w:top w:val="single" w:color="000000" w:sz="4" w:space="0"/>
              <w:left w:val="single" w:color="000000" w:sz="4" w:space="0"/>
              <w:bottom w:val="single" w:color="000000" w:sz="8" w:space="0"/>
              <w:right w:val="single" w:color="000000" w:sz="4" w:space="0"/>
            </w:tcBorders>
            <w:vAlign w:val="center"/>
          </w:tcPr>
          <w:p w14:paraId="581BE3C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1.23%</w:t>
            </w:r>
          </w:p>
        </w:tc>
        <w:tc>
          <w:tcPr>
            <w:tcW w:w="1371" w:type="dxa"/>
            <w:tcBorders>
              <w:top w:val="single" w:color="000000" w:sz="4" w:space="0"/>
              <w:left w:val="single" w:color="000000" w:sz="4" w:space="0"/>
              <w:bottom w:val="single" w:color="000000" w:sz="8" w:space="0"/>
              <w:right w:val="single" w:color="000000" w:sz="4" w:space="0"/>
            </w:tcBorders>
            <w:vAlign w:val="center"/>
          </w:tcPr>
          <w:p w14:paraId="734CF0F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1" w:type="dxa"/>
            <w:tcBorders>
              <w:top w:val="single" w:color="000000" w:sz="4" w:space="0"/>
              <w:left w:val="single" w:color="000000" w:sz="4" w:space="0"/>
              <w:bottom w:val="single" w:color="000000" w:sz="8" w:space="0"/>
              <w:right w:val="single" w:color="000000" w:sz="4" w:space="0"/>
            </w:tcBorders>
            <w:vAlign w:val="center"/>
          </w:tcPr>
          <w:p w14:paraId="2BF7183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-1.05%</w:t>
            </w:r>
          </w:p>
        </w:tc>
        <w:tc>
          <w:tcPr>
            <w:tcW w:w="1378" w:type="dxa"/>
            <w:tcBorders>
              <w:top w:val="single" w:color="000000" w:sz="4" w:space="0"/>
              <w:left w:val="single" w:color="000000" w:sz="4" w:space="0"/>
              <w:bottom w:val="single" w:color="000000" w:sz="8" w:space="0"/>
              <w:right w:val="single" w:color="000000" w:sz="4" w:space="0"/>
            </w:tcBorders>
            <w:vAlign w:val="center"/>
          </w:tcPr>
          <w:p w14:paraId="14C0C50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-2.10%</w:t>
            </w:r>
          </w:p>
        </w:tc>
      </w:tr>
    </w:tbl>
    <w:p w14:paraId="25335AD8">
      <w:pPr>
        <w:pStyle w:val="28"/>
        <w:keepNext w:val="0"/>
        <w:keepLines w:val="0"/>
        <w:pageBreakBefore w:val="0"/>
        <w:widowControl/>
        <w:numPr>
          <w:ilvl w:val="0"/>
          <w:numId w:val="4"/>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容积率修正系数</w:t>
      </w:r>
    </w:p>
    <w:p w14:paraId="253984C7">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考虑到鼓励工业用地集约节约利用以及对工业用地增加容积率不加收出让金的客观实际，此次基准地价成果，工业用地不作容积率修正，即容积率修正系数取1.0。</w:t>
      </w:r>
    </w:p>
    <w:p w14:paraId="2350F156">
      <w:pPr>
        <w:pStyle w:val="28"/>
        <w:keepNext w:val="0"/>
        <w:keepLines w:val="0"/>
        <w:pageBreakBefore w:val="0"/>
        <w:widowControl/>
        <w:numPr>
          <w:ilvl w:val="0"/>
          <w:numId w:val="4"/>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其他个别因素修正编制</w:t>
      </w:r>
    </w:p>
    <w:p w14:paraId="56C9635B">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其他个别因素修正系数表</w:t>
      </w:r>
    </w:p>
    <w:tbl>
      <w:tblPr>
        <w:tblStyle w:val="15"/>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338"/>
        <w:gridCol w:w="1365"/>
        <w:gridCol w:w="1365"/>
        <w:gridCol w:w="1312"/>
        <w:gridCol w:w="1296"/>
        <w:gridCol w:w="1300"/>
      </w:tblGrid>
      <w:tr w14:paraId="4FE1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2437" w:type="dxa"/>
            <w:gridSpan w:val="2"/>
            <w:tcBorders>
              <w:top w:val="single" w:color="auto" w:sz="4" w:space="0"/>
            </w:tcBorders>
            <w:vAlign w:val="center"/>
          </w:tcPr>
          <w:p w14:paraId="10E59769">
            <w:pPr>
              <w:pStyle w:val="30"/>
              <w:spacing w:line="240" w:lineRule="auto"/>
              <w:ind w:firstLine="0" w:firstLineChars="0"/>
              <w:rPr>
                <w:rFonts w:ascii="仿宋_GB2312" w:hAnsi="仿宋_GB2312" w:eastAsia="仿宋_GB2312" w:cs="仿宋_GB2312"/>
                <w:b/>
                <w:sz w:val="24"/>
                <w:highlight w:val="none"/>
              </w:rPr>
            </w:pPr>
            <w:bookmarkStart w:id="72" w:name="_Toc435109091"/>
            <w:bookmarkStart w:id="73" w:name="_Toc435108589"/>
            <w:bookmarkStart w:id="74" w:name="_Toc435179427"/>
            <w:bookmarkStart w:id="75" w:name="_Toc435192445"/>
            <w:bookmarkStart w:id="76" w:name="_Toc435438843"/>
            <w:r>
              <w:rPr>
                <w:rFonts w:hint="eastAsia" w:ascii="仿宋_GB2312" w:hAnsi="仿宋_GB2312" w:eastAsia="仿宋_GB2312" w:cs="仿宋_GB2312"/>
                <w:b/>
                <w:sz w:val="24"/>
                <w:highlight w:val="none"/>
              </w:rPr>
              <w:t>指标标准</w:t>
            </w:r>
          </w:p>
        </w:tc>
        <w:tc>
          <w:tcPr>
            <w:tcW w:w="1365" w:type="dxa"/>
            <w:tcBorders>
              <w:top w:val="single" w:color="auto" w:sz="4" w:space="0"/>
            </w:tcBorders>
            <w:vAlign w:val="center"/>
          </w:tcPr>
          <w:p w14:paraId="7FDD6197">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优</w:t>
            </w:r>
          </w:p>
        </w:tc>
        <w:tc>
          <w:tcPr>
            <w:tcW w:w="1365" w:type="dxa"/>
            <w:tcBorders>
              <w:top w:val="single" w:color="auto" w:sz="4" w:space="0"/>
            </w:tcBorders>
            <w:vAlign w:val="center"/>
          </w:tcPr>
          <w:p w14:paraId="79DD2003">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较优</w:t>
            </w:r>
          </w:p>
        </w:tc>
        <w:tc>
          <w:tcPr>
            <w:tcW w:w="1312" w:type="dxa"/>
            <w:tcBorders>
              <w:top w:val="single" w:color="auto" w:sz="4" w:space="0"/>
            </w:tcBorders>
            <w:vAlign w:val="center"/>
          </w:tcPr>
          <w:p w14:paraId="08CBC030">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一般</w:t>
            </w:r>
          </w:p>
        </w:tc>
        <w:tc>
          <w:tcPr>
            <w:tcW w:w="1296" w:type="dxa"/>
            <w:tcBorders>
              <w:top w:val="single" w:color="auto" w:sz="4" w:space="0"/>
            </w:tcBorders>
            <w:vAlign w:val="center"/>
          </w:tcPr>
          <w:p w14:paraId="6D720580">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较劣</w:t>
            </w:r>
          </w:p>
        </w:tc>
        <w:tc>
          <w:tcPr>
            <w:tcW w:w="1300" w:type="dxa"/>
            <w:tcBorders>
              <w:top w:val="single" w:color="auto" w:sz="4" w:space="0"/>
            </w:tcBorders>
            <w:vAlign w:val="center"/>
          </w:tcPr>
          <w:p w14:paraId="63935A37">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劣</w:t>
            </w:r>
          </w:p>
        </w:tc>
      </w:tr>
      <w:tr w14:paraId="303A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9" w:type="dxa"/>
            <w:vMerge w:val="restart"/>
            <w:vAlign w:val="center"/>
          </w:tcPr>
          <w:p w14:paraId="595B1E6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宗地形状</w:t>
            </w:r>
          </w:p>
        </w:tc>
        <w:tc>
          <w:tcPr>
            <w:tcW w:w="1338" w:type="dxa"/>
            <w:vAlign w:val="center"/>
          </w:tcPr>
          <w:p w14:paraId="1D1277E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365" w:type="dxa"/>
            <w:vAlign w:val="center"/>
          </w:tcPr>
          <w:p w14:paraId="66B5495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形状规则，对土地利用极为有利</w:t>
            </w:r>
          </w:p>
        </w:tc>
        <w:tc>
          <w:tcPr>
            <w:tcW w:w="1365" w:type="dxa"/>
            <w:vAlign w:val="center"/>
          </w:tcPr>
          <w:p w14:paraId="3508FA4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1"/>
                <w:sz w:val="24"/>
                <w:highlight w:val="none"/>
              </w:rPr>
              <w:t>形状较规</w:t>
            </w:r>
            <w:r>
              <w:rPr>
                <w:rFonts w:hint="eastAsia" w:ascii="仿宋_GB2312" w:hAnsi="仿宋_GB2312" w:eastAsia="仿宋_GB2312" w:cs="仿宋_GB2312"/>
                <w:spacing w:val="-5"/>
                <w:sz w:val="24"/>
                <w:highlight w:val="none"/>
              </w:rPr>
              <w:t>则，对土地利用较为有</w:t>
            </w:r>
            <w:r>
              <w:rPr>
                <w:rFonts w:hint="eastAsia" w:ascii="仿宋_GB2312" w:hAnsi="仿宋_GB2312" w:eastAsia="仿宋_GB2312" w:cs="仿宋_GB2312"/>
                <w:sz w:val="24"/>
                <w:highlight w:val="none"/>
              </w:rPr>
              <w:t>利</w:t>
            </w:r>
          </w:p>
        </w:tc>
        <w:tc>
          <w:tcPr>
            <w:tcW w:w="1312" w:type="dxa"/>
            <w:vAlign w:val="center"/>
          </w:tcPr>
          <w:p w14:paraId="6964394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形状基本规则，对土地利用无不良影响</w:t>
            </w:r>
          </w:p>
        </w:tc>
        <w:tc>
          <w:tcPr>
            <w:tcW w:w="1296" w:type="dxa"/>
            <w:vAlign w:val="center"/>
          </w:tcPr>
          <w:p w14:paraId="24EC83F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形状较不规则，对土地利用有</w:t>
            </w:r>
            <w:r>
              <w:rPr>
                <w:rFonts w:hint="eastAsia" w:ascii="仿宋_GB2312" w:hAnsi="仿宋_GB2312" w:eastAsia="仿宋_GB2312" w:cs="仿宋_GB2312"/>
                <w:sz w:val="24"/>
                <w:highlight w:val="none"/>
                <w:lang w:eastAsia="zh-CN"/>
              </w:rPr>
              <w:t>一定</w:t>
            </w:r>
            <w:r>
              <w:rPr>
                <w:rFonts w:hint="eastAsia" w:ascii="仿宋_GB2312" w:hAnsi="仿宋_GB2312" w:eastAsia="仿宋_GB2312" w:cs="仿宋_GB2312"/>
                <w:sz w:val="24"/>
                <w:highlight w:val="none"/>
              </w:rPr>
              <w:t>影响</w:t>
            </w:r>
          </w:p>
        </w:tc>
        <w:tc>
          <w:tcPr>
            <w:tcW w:w="1300" w:type="dxa"/>
            <w:vAlign w:val="center"/>
          </w:tcPr>
          <w:p w14:paraId="4C0D8C4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形状不规则，对土地利用产生严重影响</w:t>
            </w:r>
          </w:p>
        </w:tc>
      </w:tr>
      <w:tr w14:paraId="76AE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9" w:type="dxa"/>
            <w:vMerge w:val="continue"/>
            <w:vAlign w:val="center"/>
          </w:tcPr>
          <w:p w14:paraId="17E5337E">
            <w:pPr>
              <w:spacing w:line="240" w:lineRule="auto"/>
              <w:ind w:firstLine="0" w:firstLineChars="0"/>
              <w:jc w:val="center"/>
              <w:rPr>
                <w:rFonts w:ascii="仿宋_GB2312" w:hAnsi="仿宋_GB2312" w:eastAsia="仿宋_GB2312" w:cs="仿宋_GB2312"/>
                <w:sz w:val="24"/>
                <w:highlight w:val="none"/>
              </w:rPr>
            </w:pPr>
          </w:p>
        </w:tc>
        <w:tc>
          <w:tcPr>
            <w:tcW w:w="1338" w:type="dxa"/>
            <w:vAlign w:val="center"/>
          </w:tcPr>
          <w:p w14:paraId="72690CC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365" w:type="dxa"/>
            <w:vAlign w:val="center"/>
          </w:tcPr>
          <w:p w14:paraId="3F7FB6EF">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1365" w:type="dxa"/>
            <w:vAlign w:val="center"/>
          </w:tcPr>
          <w:p w14:paraId="66911A1B">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12" w:type="dxa"/>
            <w:vAlign w:val="center"/>
          </w:tcPr>
          <w:p w14:paraId="3B00E79B">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296" w:type="dxa"/>
            <w:vAlign w:val="center"/>
          </w:tcPr>
          <w:p w14:paraId="3B0D9859">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300" w:type="dxa"/>
            <w:vAlign w:val="center"/>
          </w:tcPr>
          <w:p w14:paraId="0728CD5C">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36BB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9" w:type="dxa"/>
            <w:vMerge w:val="restart"/>
            <w:vAlign w:val="center"/>
          </w:tcPr>
          <w:p w14:paraId="721385E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w:t>
            </w:r>
          </w:p>
        </w:tc>
        <w:tc>
          <w:tcPr>
            <w:tcW w:w="1338" w:type="dxa"/>
            <w:vAlign w:val="center"/>
          </w:tcPr>
          <w:p w14:paraId="300FD97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365" w:type="dxa"/>
            <w:vAlign w:val="center"/>
          </w:tcPr>
          <w:p w14:paraId="69DCB43D">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宗地地基承载力好</w:t>
            </w:r>
          </w:p>
        </w:tc>
        <w:tc>
          <w:tcPr>
            <w:tcW w:w="1365" w:type="dxa"/>
            <w:vAlign w:val="center"/>
          </w:tcPr>
          <w:p w14:paraId="2E040F4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宗地地基承载力较好</w:t>
            </w:r>
          </w:p>
        </w:tc>
        <w:tc>
          <w:tcPr>
            <w:tcW w:w="1312" w:type="dxa"/>
            <w:vAlign w:val="center"/>
          </w:tcPr>
          <w:p w14:paraId="18EEA57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宗地地基承载力适</w:t>
            </w:r>
          </w:p>
          <w:p w14:paraId="7A7D8EF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宜</w:t>
            </w:r>
          </w:p>
        </w:tc>
        <w:tc>
          <w:tcPr>
            <w:tcW w:w="1296" w:type="dxa"/>
            <w:vAlign w:val="center"/>
          </w:tcPr>
          <w:p w14:paraId="17CD0E7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宗地地基承载力较差</w:t>
            </w:r>
          </w:p>
        </w:tc>
        <w:tc>
          <w:tcPr>
            <w:tcW w:w="1300" w:type="dxa"/>
            <w:vAlign w:val="center"/>
          </w:tcPr>
          <w:p w14:paraId="3B3FCAF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宗地地基承载力差</w:t>
            </w:r>
          </w:p>
        </w:tc>
      </w:tr>
      <w:tr w14:paraId="0901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9" w:type="dxa"/>
            <w:vMerge w:val="continue"/>
            <w:vAlign w:val="center"/>
          </w:tcPr>
          <w:p w14:paraId="1F692D0F">
            <w:pPr>
              <w:spacing w:line="240" w:lineRule="auto"/>
              <w:ind w:firstLine="0" w:firstLineChars="0"/>
              <w:jc w:val="center"/>
              <w:rPr>
                <w:rFonts w:ascii="仿宋_GB2312" w:hAnsi="仿宋_GB2312" w:eastAsia="仿宋_GB2312" w:cs="仿宋_GB2312"/>
                <w:sz w:val="24"/>
                <w:highlight w:val="none"/>
              </w:rPr>
            </w:pPr>
          </w:p>
        </w:tc>
        <w:tc>
          <w:tcPr>
            <w:tcW w:w="1338" w:type="dxa"/>
            <w:vAlign w:val="center"/>
          </w:tcPr>
          <w:p w14:paraId="0377CC3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365" w:type="dxa"/>
            <w:vAlign w:val="center"/>
          </w:tcPr>
          <w:p w14:paraId="39C6784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1365" w:type="dxa"/>
            <w:vAlign w:val="center"/>
          </w:tcPr>
          <w:p w14:paraId="098A0C2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12" w:type="dxa"/>
            <w:vAlign w:val="center"/>
          </w:tcPr>
          <w:p w14:paraId="2BE754A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296" w:type="dxa"/>
            <w:vAlign w:val="center"/>
          </w:tcPr>
          <w:p w14:paraId="0FC511A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300" w:type="dxa"/>
            <w:vAlign w:val="center"/>
          </w:tcPr>
          <w:p w14:paraId="18A99BE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7B1A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9" w:type="dxa"/>
            <w:vMerge w:val="restart"/>
            <w:vAlign w:val="center"/>
          </w:tcPr>
          <w:p w14:paraId="65B9F7A4">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宗地大小</w:t>
            </w:r>
          </w:p>
        </w:tc>
        <w:tc>
          <w:tcPr>
            <w:tcW w:w="1338" w:type="dxa"/>
            <w:vAlign w:val="center"/>
          </w:tcPr>
          <w:p w14:paraId="664B847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365" w:type="dxa"/>
            <w:vAlign w:val="center"/>
          </w:tcPr>
          <w:p w14:paraId="32F0665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1"/>
                <w:sz w:val="24"/>
                <w:highlight w:val="none"/>
              </w:rPr>
              <w:t>宗地面积</w:t>
            </w:r>
            <w:r>
              <w:rPr>
                <w:rFonts w:hint="eastAsia" w:ascii="仿宋_GB2312" w:hAnsi="仿宋_GB2312" w:eastAsia="仿宋_GB2312" w:cs="仿宋_GB2312"/>
                <w:spacing w:val="-5"/>
                <w:sz w:val="24"/>
                <w:highlight w:val="none"/>
              </w:rPr>
              <w:t>大，利于开</w:t>
            </w:r>
            <w:r>
              <w:rPr>
                <w:rFonts w:hint="eastAsia" w:ascii="仿宋_GB2312" w:hAnsi="仿宋_GB2312" w:eastAsia="仿宋_GB2312" w:cs="仿宋_GB2312"/>
                <w:sz w:val="24"/>
                <w:highlight w:val="none"/>
              </w:rPr>
              <w:t>发利用</w:t>
            </w:r>
          </w:p>
        </w:tc>
        <w:tc>
          <w:tcPr>
            <w:tcW w:w="1365" w:type="dxa"/>
            <w:vAlign w:val="center"/>
          </w:tcPr>
          <w:p w14:paraId="77C1FCE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宗地面积较大，较利于开发利用</w:t>
            </w:r>
          </w:p>
        </w:tc>
        <w:tc>
          <w:tcPr>
            <w:tcW w:w="1312" w:type="dxa"/>
            <w:vAlign w:val="center"/>
          </w:tcPr>
          <w:p w14:paraId="234DC65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5"/>
                <w:sz w:val="24"/>
                <w:highlight w:val="none"/>
              </w:rPr>
              <w:t>宗地面积适中，开发利用情</w:t>
            </w:r>
            <w:r>
              <w:rPr>
                <w:rFonts w:hint="eastAsia" w:ascii="仿宋_GB2312" w:hAnsi="仿宋_GB2312" w:eastAsia="仿宋_GB2312" w:cs="仿宋_GB2312"/>
                <w:sz w:val="24"/>
                <w:highlight w:val="none"/>
              </w:rPr>
              <w:t>况</w:t>
            </w:r>
            <w:r>
              <w:rPr>
                <w:rFonts w:hint="eastAsia" w:ascii="仿宋_GB2312" w:hAnsi="仿宋_GB2312" w:eastAsia="仿宋_GB2312" w:cs="仿宋_GB2312"/>
                <w:sz w:val="24"/>
                <w:highlight w:val="none"/>
                <w:lang w:eastAsia="zh-CN"/>
              </w:rPr>
              <w:t>一般</w:t>
            </w:r>
          </w:p>
        </w:tc>
        <w:tc>
          <w:tcPr>
            <w:tcW w:w="1296" w:type="dxa"/>
            <w:vAlign w:val="center"/>
          </w:tcPr>
          <w:p w14:paraId="626B33D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5"/>
                <w:sz w:val="24"/>
                <w:highlight w:val="none"/>
              </w:rPr>
              <w:t>宗地面积偏小，较不利于开</w:t>
            </w:r>
            <w:r>
              <w:rPr>
                <w:rFonts w:hint="eastAsia" w:ascii="仿宋_GB2312" w:hAnsi="仿宋_GB2312" w:eastAsia="仿宋_GB2312" w:cs="仿宋_GB2312"/>
                <w:sz w:val="24"/>
                <w:highlight w:val="none"/>
              </w:rPr>
              <w:t>发利用</w:t>
            </w:r>
          </w:p>
        </w:tc>
        <w:tc>
          <w:tcPr>
            <w:tcW w:w="1300" w:type="dxa"/>
            <w:vAlign w:val="center"/>
          </w:tcPr>
          <w:p w14:paraId="5F4CE260">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宗地面积过小，不利于开发利用</w:t>
            </w:r>
          </w:p>
        </w:tc>
      </w:tr>
      <w:tr w14:paraId="259D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9" w:type="dxa"/>
            <w:vMerge w:val="continue"/>
            <w:vAlign w:val="center"/>
          </w:tcPr>
          <w:p w14:paraId="3CE09822">
            <w:pPr>
              <w:spacing w:line="240" w:lineRule="auto"/>
              <w:ind w:firstLine="0" w:firstLineChars="0"/>
              <w:jc w:val="center"/>
              <w:rPr>
                <w:rFonts w:ascii="仿宋_GB2312" w:hAnsi="仿宋_GB2312" w:eastAsia="仿宋_GB2312" w:cs="仿宋_GB2312"/>
                <w:sz w:val="24"/>
                <w:highlight w:val="none"/>
              </w:rPr>
            </w:pPr>
          </w:p>
        </w:tc>
        <w:tc>
          <w:tcPr>
            <w:tcW w:w="1338" w:type="dxa"/>
            <w:vAlign w:val="center"/>
          </w:tcPr>
          <w:p w14:paraId="001BCCE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365" w:type="dxa"/>
            <w:vAlign w:val="center"/>
          </w:tcPr>
          <w:p w14:paraId="6861E98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1365" w:type="dxa"/>
            <w:vAlign w:val="center"/>
          </w:tcPr>
          <w:p w14:paraId="751C94A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12" w:type="dxa"/>
            <w:vAlign w:val="center"/>
          </w:tcPr>
          <w:p w14:paraId="6A1DB8B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296" w:type="dxa"/>
            <w:vAlign w:val="center"/>
          </w:tcPr>
          <w:p w14:paraId="60D22C6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300" w:type="dxa"/>
            <w:vAlign w:val="center"/>
          </w:tcPr>
          <w:p w14:paraId="22E512D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0F6A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9" w:type="dxa"/>
            <w:vMerge w:val="restart"/>
            <w:vAlign w:val="center"/>
          </w:tcPr>
          <w:p w14:paraId="42B324A8">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地形</w:t>
            </w:r>
          </w:p>
        </w:tc>
        <w:tc>
          <w:tcPr>
            <w:tcW w:w="1338" w:type="dxa"/>
            <w:vAlign w:val="center"/>
          </w:tcPr>
          <w:p w14:paraId="1F274830">
            <w:pPr>
              <w:snapToGrid w:val="0"/>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napToGrid w:val="0"/>
                <w:kern w:val="0"/>
                <w:sz w:val="24"/>
                <w:highlight w:val="none"/>
              </w:rPr>
              <w:t>指标说明</w:t>
            </w:r>
          </w:p>
        </w:tc>
        <w:tc>
          <w:tcPr>
            <w:tcW w:w="1365" w:type="dxa"/>
            <w:vAlign w:val="center"/>
          </w:tcPr>
          <w:p w14:paraId="671B347B">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地形平坦，可直接开发利用</w:t>
            </w:r>
          </w:p>
        </w:tc>
        <w:tc>
          <w:tcPr>
            <w:tcW w:w="1365" w:type="dxa"/>
            <w:vAlign w:val="center"/>
          </w:tcPr>
          <w:p w14:paraId="4C09DF9F">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地形较平坦</w:t>
            </w:r>
          </w:p>
        </w:tc>
        <w:tc>
          <w:tcPr>
            <w:tcW w:w="1312" w:type="dxa"/>
            <w:vAlign w:val="center"/>
          </w:tcPr>
          <w:p w14:paraId="088D6AD4">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地形对土地利用无不良影响</w:t>
            </w:r>
          </w:p>
        </w:tc>
        <w:tc>
          <w:tcPr>
            <w:tcW w:w="1296" w:type="dxa"/>
            <w:vAlign w:val="center"/>
          </w:tcPr>
          <w:p w14:paraId="44A43AEE">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有一定地形坡度和起伏，对土地利用有一定影响</w:t>
            </w:r>
          </w:p>
        </w:tc>
        <w:tc>
          <w:tcPr>
            <w:tcW w:w="1300" w:type="dxa"/>
            <w:vAlign w:val="center"/>
          </w:tcPr>
          <w:p w14:paraId="11303896">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地形起伏、坡度较大，对土地利用产生严重影响</w:t>
            </w:r>
          </w:p>
        </w:tc>
      </w:tr>
      <w:tr w14:paraId="2816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9" w:type="dxa"/>
            <w:vMerge w:val="continue"/>
            <w:vAlign w:val="center"/>
          </w:tcPr>
          <w:p w14:paraId="32B13F81">
            <w:pPr>
              <w:spacing w:line="240" w:lineRule="auto"/>
              <w:ind w:firstLine="0" w:firstLineChars="0"/>
              <w:jc w:val="center"/>
              <w:rPr>
                <w:rFonts w:ascii="仿宋_GB2312" w:hAnsi="仿宋_GB2312" w:eastAsia="仿宋_GB2312" w:cs="仿宋_GB2312"/>
                <w:sz w:val="24"/>
                <w:highlight w:val="none"/>
              </w:rPr>
            </w:pPr>
          </w:p>
        </w:tc>
        <w:tc>
          <w:tcPr>
            <w:tcW w:w="1338" w:type="dxa"/>
            <w:vAlign w:val="center"/>
          </w:tcPr>
          <w:p w14:paraId="66D42137">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365" w:type="dxa"/>
            <w:vAlign w:val="center"/>
          </w:tcPr>
          <w:p w14:paraId="0097871F">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1365" w:type="dxa"/>
            <w:vAlign w:val="center"/>
          </w:tcPr>
          <w:p w14:paraId="5DD9E845">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12" w:type="dxa"/>
            <w:vAlign w:val="center"/>
          </w:tcPr>
          <w:p w14:paraId="7CC48810">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296" w:type="dxa"/>
            <w:vAlign w:val="center"/>
          </w:tcPr>
          <w:p w14:paraId="5DB523E3">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00" w:type="dxa"/>
            <w:vAlign w:val="center"/>
          </w:tcPr>
          <w:p w14:paraId="7E352816">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r>
      <w:tr w14:paraId="1663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9" w:type="dxa"/>
            <w:vMerge w:val="restart"/>
            <w:vAlign w:val="center"/>
          </w:tcPr>
          <w:p w14:paraId="0246E63D">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地势</w:t>
            </w:r>
          </w:p>
        </w:tc>
        <w:tc>
          <w:tcPr>
            <w:tcW w:w="1338" w:type="dxa"/>
            <w:vAlign w:val="center"/>
          </w:tcPr>
          <w:p w14:paraId="25CFE7E9">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365" w:type="dxa"/>
            <w:vAlign w:val="center"/>
          </w:tcPr>
          <w:p w14:paraId="3CBA959C">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地势较高，排水通风条件好，出入口设置仍然便利</w:t>
            </w:r>
          </w:p>
        </w:tc>
        <w:tc>
          <w:tcPr>
            <w:tcW w:w="1365" w:type="dxa"/>
            <w:vAlign w:val="center"/>
          </w:tcPr>
          <w:p w14:paraId="01B01184">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地势一般，通风排水条件一般，不影响出入口设置</w:t>
            </w:r>
          </w:p>
        </w:tc>
        <w:tc>
          <w:tcPr>
            <w:tcW w:w="1312" w:type="dxa"/>
            <w:vAlign w:val="center"/>
          </w:tcPr>
          <w:p w14:paraId="1BED1D68">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地势一般，排水通风条件一般</w:t>
            </w:r>
          </w:p>
        </w:tc>
        <w:tc>
          <w:tcPr>
            <w:tcW w:w="1296" w:type="dxa"/>
            <w:vAlign w:val="center"/>
          </w:tcPr>
          <w:p w14:paraId="32EAC2A5">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地势偏高，对出入通道设置有一定影响</w:t>
            </w:r>
          </w:p>
        </w:tc>
        <w:tc>
          <w:tcPr>
            <w:tcW w:w="1300" w:type="dxa"/>
            <w:vAlign w:val="center"/>
          </w:tcPr>
          <w:p w14:paraId="5298B6E9">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地势偏低，不利于通风排水和出入口设置</w:t>
            </w:r>
          </w:p>
        </w:tc>
      </w:tr>
      <w:tr w14:paraId="0950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9" w:type="dxa"/>
            <w:vMerge w:val="continue"/>
            <w:vAlign w:val="center"/>
          </w:tcPr>
          <w:p w14:paraId="7976EAB3">
            <w:pPr>
              <w:spacing w:line="240" w:lineRule="auto"/>
              <w:ind w:firstLine="0" w:firstLineChars="0"/>
              <w:jc w:val="center"/>
              <w:rPr>
                <w:rFonts w:ascii="仿宋_GB2312" w:hAnsi="仿宋_GB2312" w:eastAsia="仿宋_GB2312" w:cs="仿宋_GB2312"/>
                <w:sz w:val="24"/>
                <w:highlight w:val="none"/>
              </w:rPr>
            </w:pPr>
          </w:p>
        </w:tc>
        <w:tc>
          <w:tcPr>
            <w:tcW w:w="1338" w:type="dxa"/>
            <w:vAlign w:val="center"/>
          </w:tcPr>
          <w:p w14:paraId="50EF6782">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365" w:type="dxa"/>
            <w:vAlign w:val="center"/>
          </w:tcPr>
          <w:p w14:paraId="604D7A94">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2%</w:t>
            </w:r>
          </w:p>
        </w:tc>
        <w:tc>
          <w:tcPr>
            <w:tcW w:w="1365" w:type="dxa"/>
            <w:vAlign w:val="center"/>
          </w:tcPr>
          <w:p w14:paraId="4517BF86">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1%</w:t>
            </w:r>
          </w:p>
        </w:tc>
        <w:tc>
          <w:tcPr>
            <w:tcW w:w="1312" w:type="dxa"/>
            <w:vAlign w:val="center"/>
          </w:tcPr>
          <w:p w14:paraId="307CC2F4">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296" w:type="dxa"/>
            <w:vAlign w:val="center"/>
          </w:tcPr>
          <w:p w14:paraId="6A3CCC60">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-1%</w:t>
            </w:r>
          </w:p>
        </w:tc>
        <w:tc>
          <w:tcPr>
            <w:tcW w:w="1300" w:type="dxa"/>
            <w:vAlign w:val="center"/>
          </w:tcPr>
          <w:p w14:paraId="0D500479">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-2%</w:t>
            </w:r>
          </w:p>
        </w:tc>
      </w:tr>
    </w:tbl>
    <w:p w14:paraId="3CBCFCA1">
      <w:pPr>
        <w:pStyle w:val="28"/>
        <w:keepNext w:val="0"/>
        <w:keepLines w:val="0"/>
        <w:pageBreakBefore w:val="0"/>
        <w:widowControl/>
        <w:numPr>
          <w:ilvl w:val="0"/>
          <w:numId w:val="4"/>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土地剩余</w:t>
      </w:r>
      <w:r>
        <w:rPr>
          <w:rFonts w:hint="default" w:ascii="仿宋_GB2312" w:hAnsi="仿宋_GB2312" w:eastAsia="仿宋_GB2312" w:cs="仿宋_GB2312"/>
          <w:b w:val="0"/>
          <w:bCs w:val="0"/>
          <w:sz w:val="32"/>
          <w:szCs w:val="32"/>
          <w:highlight w:val="none"/>
          <w:lang w:val="en-US" w:eastAsia="zh-CN"/>
        </w:rPr>
        <w:t>使用年期修正</w:t>
      </w:r>
      <w:bookmarkEnd w:id="72"/>
      <w:bookmarkEnd w:id="73"/>
      <w:bookmarkEnd w:id="74"/>
      <w:bookmarkEnd w:id="75"/>
      <w:bookmarkEnd w:id="76"/>
    </w:p>
    <w:p w14:paraId="68486489">
      <w:pPr>
        <w:pStyle w:val="28"/>
        <w:bidi w:val="0"/>
        <w:rPr>
          <w:rFonts w:hint="default" w:ascii="仿宋_GB2312" w:hAnsi="仿宋_GB2312" w:eastAsia="仿宋_GB2312" w:cs="仿宋_GB2312"/>
          <w:highlight w:val="none"/>
          <w:lang w:eastAsia="zh-CN"/>
        </w:rPr>
      </w:pPr>
      <w:bookmarkStart w:id="77" w:name="_Toc435438844"/>
      <w:bookmarkStart w:id="78" w:name="_Toc435192446"/>
      <w:bookmarkStart w:id="79" w:name="_Toc435108590"/>
      <w:bookmarkStart w:id="80" w:name="_Toc435109092"/>
      <w:bookmarkStart w:id="81" w:name="_Toc435179428"/>
      <w:r>
        <w:rPr>
          <w:rFonts w:hint="default" w:ascii="仿宋_GB2312" w:hAnsi="仿宋_GB2312" w:eastAsia="仿宋_GB2312" w:cs="仿宋_GB2312"/>
          <w:highlight w:val="none"/>
          <w:lang w:eastAsia="zh-CN"/>
        </w:rPr>
        <w:t>土地剩余使用年期修正</w:t>
      </w:r>
      <w:r>
        <w:rPr>
          <w:rFonts w:hint="default" w:ascii="仿宋_GB2312" w:hAnsi="仿宋_GB2312" w:eastAsia="仿宋_GB2312" w:cs="仿宋_GB2312"/>
          <w:highlight w:val="none"/>
          <w:lang w:val="en-US" w:eastAsia="zh-CN"/>
        </w:rPr>
        <w:t>公式为：</w:t>
      </w:r>
    </w:p>
    <w:p w14:paraId="7F0C6E62">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default" w:ascii="Times New Roman" w:hAnsi="Times New Roman" w:eastAsia="仿宋" w:cs="Times New Roman"/>
          <w:color w:val="auto"/>
          <w:position w:val="-36"/>
          <w:highlight w:val="none"/>
        </w:rPr>
      </w:pPr>
      <w:r>
        <w:rPr>
          <w:rFonts w:hint="default" w:ascii="Times New Roman" w:hAnsi="Times New Roman" w:eastAsia="仿宋" w:cs="Times New Roman"/>
          <w:color w:val="auto"/>
          <w:position w:val="-36"/>
          <w:highlight w:val="none"/>
        </w:rPr>
        <w:object>
          <v:shape id="_x0000_i1035" o:spt="75" type="#_x0000_t75" style="height:42pt;width:165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35" r:id="rId26">
            <o:LockedField>false</o:LockedField>
          </o:OLEObject>
        </w:object>
      </w:r>
    </w:p>
    <w:p w14:paraId="6143553F">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式中：</w:t>
      </w:r>
      <w:r>
        <w:rPr>
          <w:rFonts w:hint="eastAsia" w:ascii="仿宋_GB2312" w:hAnsi="仿宋_GB2312" w:eastAsia="仿宋_GB2312" w:cs="仿宋_GB2312"/>
          <w:color w:val="auto"/>
          <w:position w:val="-4"/>
          <w:sz w:val="24"/>
          <w:szCs w:val="24"/>
          <w:highlight w:val="none"/>
        </w:rPr>
        <w:object>
          <v:shape id="_x0000_i1036" o:spt="75" type="#_x0000_t75" style="height:10pt;width:9pt;" o:ole="t" filled="f" o:preferrelative="t" stroked="f" coordsize="21600,21600">
            <v:path/>
            <v:fill on="f" focussize="0,0"/>
            <v:stroke on="f"/>
            <v:imagedata r:id="rId29" o:title=""/>
            <o:lock v:ext="edit" aspectratio="t"/>
            <w10:wrap type="none"/>
            <w10:anchorlock/>
          </v:shape>
          <o:OLEObject Type="Embed" ProgID="Equation.KSEE3" ShapeID="_x0000_i1036" DrawAspect="Content" ObjectID="_1468075736" r:id="rId28">
            <o:LockedField>false</o:LockedField>
          </o:OLEObject>
        </w:object>
      </w:r>
      <w:r>
        <w:rPr>
          <w:rFonts w:hint="eastAsia" w:ascii="仿宋_GB2312" w:hAnsi="仿宋_GB2312" w:eastAsia="仿宋_GB2312" w:cs="仿宋_GB2312"/>
          <w:color w:val="auto"/>
          <w:sz w:val="24"/>
          <w:szCs w:val="24"/>
          <w:highlight w:val="none"/>
        </w:rPr>
        <w:t>——土地还原率</w:t>
      </w:r>
      <w:r>
        <w:rPr>
          <w:rFonts w:hint="eastAsia" w:ascii="仿宋_GB2312" w:hAnsi="仿宋_GB2312" w:eastAsia="仿宋_GB2312" w:cs="仿宋_GB2312"/>
          <w:color w:val="auto"/>
          <w:sz w:val="24"/>
          <w:szCs w:val="24"/>
          <w:highlight w:val="none"/>
          <w:lang w:val="en-US" w:eastAsia="zh-CN"/>
        </w:rPr>
        <w:t>4.8%</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position w:val="-6"/>
          <w:sz w:val="24"/>
          <w:szCs w:val="24"/>
          <w:highlight w:val="none"/>
        </w:rPr>
        <w:object>
          <v:shape id="_x0000_i1037" o:spt="75" type="#_x0000_t75" style="height:11pt;width:13pt;" o:ole="t" filled="f" o:preferrelative="t" stroked="f" coordsize="21600,21600">
            <v:path/>
            <v:fill on="f" focussize="0,0"/>
            <v:stroke on="f"/>
            <v:imagedata r:id="rId31" o:title=""/>
            <o:lock v:ext="edit" aspectratio="t"/>
            <w10:wrap type="none"/>
            <w10:anchorlock/>
          </v:shape>
          <o:OLEObject Type="Embed" ProgID="Equation.KSEE3" ShapeID="_x0000_i1037" DrawAspect="Content" ObjectID="_1468075737" r:id="rId30">
            <o:LockedField>false</o:LockedField>
          </o:OLEObject>
        </w:object>
      </w:r>
      <w:r>
        <w:rPr>
          <w:rFonts w:hint="eastAsia" w:ascii="仿宋_GB2312" w:hAnsi="仿宋_GB2312" w:eastAsia="仿宋_GB2312" w:cs="仿宋_GB2312"/>
          <w:color w:val="auto"/>
          <w:sz w:val="24"/>
          <w:szCs w:val="24"/>
          <w:highlight w:val="none"/>
        </w:rPr>
        <w:t>——土地使用权法定最高出让年限50年；</w:t>
      </w:r>
    </w:p>
    <w:p w14:paraId="2C0A356B">
      <w:pPr>
        <w:bidi w:val="0"/>
        <w:ind w:firstLine="1200" w:firstLineChars="5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position w:val="-6"/>
          <w:sz w:val="24"/>
          <w:szCs w:val="24"/>
          <w:highlight w:val="none"/>
        </w:rPr>
        <w:object>
          <v:shape id="_x0000_i1038" o:spt="75" type="#_x0000_t75" style="height:11pt;width:10pt;" o:ole="t" filled="f" o:preferrelative="t" stroked="f" coordsize="21600,21600">
            <v:path/>
            <v:fill on="f" focussize="0,0"/>
            <v:stroke on="f"/>
            <v:imagedata r:id="rId33" o:title=""/>
            <o:lock v:ext="edit" aspectratio="t"/>
            <w10:wrap type="none"/>
            <w10:anchorlock/>
          </v:shape>
          <o:OLEObject Type="Embed" ProgID="Equation.KSEE3" ShapeID="_x0000_i1038" DrawAspect="Content" ObjectID="_1468075738" r:id="rId32">
            <o:LockedField>false</o:LockedField>
          </o:OLEObject>
        </w:object>
      </w:r>
      <w:r>
        <w:rPr>
          <w:rFonts w:hint="eastAsia" w:ascii="仿宋_GB2312" w:hAnsi="仿宋_GB2312" w:eastAsia="仿宋_GB2312" w:cs="仿宋_GB2312"/>
          <w:color w:val="auto"/>
          <w:sz w:val="24"/>
          <w:szCs w:val="24"/>
          <w:highlight w:val="none"/>
        </w:rPr>
        <w:t>——土地剩余使用年期；</w:t>
      </w:r>
      <w:r>
        <w:rPr>
          <w:rFonts w:hint="eastAsia" w:ascii="仿宋_GB2312" w:hAnsi="仿宋_GB2312" w:eastAsia="仿宋_GB2312" w:cs="仿宋_GB2312"/>
          <w:color w:val="auto"/>
          <w:position w:val="-4"/>
          <w:sz w:val="24"/>
          <w:szCs w:val="24"/>
          <w:highlight w:val="none"/>
        </w:rPr>
        <w:object>
          <v:shape id="_x0000_i1039" o:spt="75" type="#_x0000_t75" style="height:13pt;width:11pt;" o:ole="t" filled="f" o:preferrelative="t" stroked="f" coordsize="21600,21600">
            <v:path/>
            <v:fill on="f" focussize="0,0"/>
            <v:stroke on="f"/>
            <v:imagedata r:id="rId35" o:title=""/>
            <o:lock v:ext="edit" aspectratio="t"/>
            <w10:wrap type="none"/>
            <w10:anchorlock/>
          </v:shape>
          <o:OLEObject Type="Embed" ProgID="Equation.KSEE3" ShapeID="_x0000_i1039" DrawAspect="Content" ObjectID="_1468075739" r:id="rId34">
            <o:LockedField>false</o:LockedField>
          </o:OLEObject>
        </w:object>
      </w:r>
      <w:r>
        <w:rPr>
          <w:rFonts w:hint="eastAsia" w:ascii="仿宋_GB2312" w:hAnsi="仿宋_GB2312" w:eastAsia="仿宋_GB2312" w:cs="仿宋_GB2312"/>
          <w:color w:val="auto"/>
          <w:sz w:val="24"/>
          <w:szCs w:val="24"/>
          <w:highlight w:val="none"/>
        </w:rPr>
        <w:t>——土地剩余使用年期修正系数</w:t>
      </w:r>
    </w:p>
    <w:p w14:paraId="406AD1A0">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城区工业用地使用年期修正系数表</w:t>
      </w:r>
    </w:p>
    <w:tbl>
      <w:tblPr>
        <w:tblStyle w:val="15"/>
        <w:tblW w:w="9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
        <w:gridCol w:w="801"/>
        <w:gridCol w:w="801"/>
        <w:gridCol w:w="801"/>
        <w:gridCol w:w="801"/>
        <w:gridCol w:w="801"/>
        <w:gridCol w:w="801"/>
        <w:gridCol w:w="801"/>
        <w:gridCol w:w="801"/>
        <w:gridCol w:w="801"/>
        <w:gridCol w:w="803"/>
      </w:tblGrid>
      <w:tr w14:paraId="4AD0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65" w:type="dxa"/>
            <w:tcBorders>
              <w:top w:val="single" w:color="auto" w:sz="4" w:space="0"/>
              <w:left w:val="single" w:color="000000" w:sz="4" w:space="0"/>
              <w:bottom w:val="single" w:color="000000" w:sz="4" w:space="0"/>
              <w:right w:val="single" w:color="000000" w:sz="4" w:space="0"/>
            </w:tcBorders>
            <w:vAlign w:val="center"/>
          </w:tcPr>
          <w:p w14:paraId="21D0CAEC">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top"/>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color w:val="auto"/>
                <w:kern w:val="0"/>
                <w:sz w:val="24"/>
                <w:szCs w:val="24"/>
                <w:highlight w:val="none"/>
                <w:u w:val="none"/>
                <w:lang w:val="en-US" w:eastAsia="zh-CN" w:bidi="ar"/>
              </w:rPr>
              <w:t>剩余年期</w:t>
            </w:r>
          </w:p>
        </w:tc>
        <w:tc>
          <w:tcPr>
            <w:tcW w:w="801" w:type="dxa"/>
            <w:tcBorders>
              <w:top w:val="single" w:color="auto" w:sz="4" w:space="0"/>
              <w:left w:val="single" w:color="000000" w:sz="4" w:space="0"/>
              <w:bottom w:val="single" w:color="000000" w:sz="4" w:space="0"/>
              <w:right w:val="single" w:color="000000" w:sz="4" w:space="0"/>
            </w:tcBorders>
            <w:vAlign w:val="center"/>
          </w:tcPr>
          <w:p w14:paraId="66CE3FB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w:t>
            </w:r>
          </w:p>
        </w:tc>
        <w:tc>
          <w:tcPr>
            <w:tcW w:w="801" w:type="dxa"/>
            <w:tcBorders>
              <w:top w:val="single" w:color="auto" w:sz="4" w:space="0"/>
              <w:left w:val="single" w:color="000000" w:sz="4" w:space="0"/>
              <w:bottom w:val="single" w:color="000000" w:sz="4" w:space="0"/>
              <w:right w:val="single" w:color="000000" w:sz="4" w:space="0"/>
            </w:tcBorders>
            <w:vAlign w:val="center"/>
          </w:tcPr>
          <w:p w14:paraId="5C63EC9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w:t>
            </w:r>
          </w:p>
        </w:tc>
        <w:tc>
          <w:tcPr>
            <w:tcW w:w="801" w:type="dxa"/>
            <w:tcBorders>
              <w:top w:val="single" w:color="auto" w:sz="4" w:space="0"/>
              <w:left w:val="single" w:color="000000" w:sz="4" w:space="0"/>
              <w:bottom w:val="single" w:color="000000" w:sz="4" w:space="0"/>
              <w:right w:val="single" w:color="000000" w:sz="4" w:space="0"/>
            </w:tcBorders>
            <w:vAlign w:val="center"/>
          </w:tcPr>
          <w:p w14:paraId="2CBB7B3F">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w:t>
            </w:r>
          </w:p>
        </w:tc>
        <w:tc>
          <w:tcPr>
            <w:tcW w:w="801" w:type="dxa"/>
            <w:tcBorders>
              <w:top w:val="single" w:color="auto" w:sz="4" w:space="0"/>
              <w:left w:val="single" w:color="000000" w:sz="4" w:space="0"/>
              <w:bottom w:val="single" w:color="000000" w:sz="4" w:space="0"/>
              <w:right w:val="single" w:color="000000" w:sz="4" w:space="0"/>
            </w:tcBorders>
            <w:vAlign w:val="center"/>
          </w:tcPr>
          <w:p w14:paraId="1DD5C55D">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w:t>
            </w:r>
          </w:p>
        </w:tc>
        <w:tc>
          <w:tcPr>
            <w:tcW w:w="801" w:type="dxa"/>
            <w:tcBorders>
              <w:top w:val="single" w:color="auto" w:sz="4" w:space="0"/>
              <w:left w:val="single" w:color="000000" w:sz="4" w:space="0"/>
              <w:bottom w:val="single" w:color="000000" w:sz="4" w:space="0"/>
              <w:right w:val="single" w:color="000000" w:sz="4" w:space="0"/>
            </w:tcBorders>
            <w:vAlign w:val="center"/>
          </w:tcPr>
          <w:p w14:paraId="7878E75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5</w:t>
            </w:r>
          </w:p>
        </w:tc>
        <w:tc>
          <w:tcPr>
            <w:tcW w:w="801" w:type="dxa"/>
            <w:tcBorders>
              <w:top w:val="single" w:color="auto" w:sz="4" w:space="0"/>
              <w:left w:val="single" w:color="000000" w:sz="4" w:space="0"/>
              <w:bottom w:val="single" w:color="000000" w:sz="4" w:space="0"/>
              <w:right w:val="single" w:color="000000" w:sz="4" w:space="0"/>
            </w:tcBorders>
            <w:vAlign w:val="center"/>
          </w:tcPr>
          <w:p w14:paraId="2A09454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6</w:t>
            </w:r>
          </w:p>
        </w:tc>
        <w:tc>
          <w:tcPr>
            <w:tcW w:w="801" w:type="dxa"/>
            <w:tcBorders>
              <w:top w:val="single" w:color="auto" w:sz="4" w:space="0"/>
              <w:left w:val="single" w:color="000000" w:sz="4" w:space="0"/>
              <w:bottom w:val="single" w:color="000000" w:sz="4" w:space="0"/>
              <w:right w:val="single" w:color="000000" w:sz="4" w:space="0"/>
            </w:tcBorders>
            <w:vAlign w:val="center"/>
          </w:tcPr>
          <w:p w14:paraId="7C8948C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7</w:t>
            </w:r>
          </w:p>
        </w:tc>
        <w:tc>
          <w:tcPr>
            <w:tcW w:w="801" w:type="dxa"/>
            <w:tcBorders>
              <w:top w:val="single" w:color="auto" w:sz="4" w:space="0"/>
              <w:left w:val="single" w:color="000000" w:sz="4" w:space="0"/>
              <w:bottom w:val="single" w:color="000000" w:sz="4" w:space="0"/>
              <w:right w:val="single" w:color="000000" w:sz="4" w:space="0"/>
            </w:tcBorders>
            <w:vAlign w:val="center"/>
          </w:tcPr>
          <w:p w14:paraId="62B66D0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8</w:t>
            </w:r>
          </w:p>
        </w:tc>
        <w:tc>
          <w:tcPr>
            <w:tcW w:w="801" w:type="dxa"/>
            <w:tcBorders>
              <w:top w:val="single" w:color="auto" w:sz="4" w:space="0"/>
              <w:left w:val="single" w:color="000000" w:sz="4" w:space="0"/>
              <w:bottom w:val="single" w:color="000000" w:sz="4" w:space="0"/>
              <w:right w:val="single" w:color="000000" w:sz="4" w:space="0"/>
            </w:tcBorders>
            <w:vAlign w:val="center"/>
          </w:tcPr>
          <w:p w14:paraId="23CC920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9</w:t>
            </w:r>
          </w:p>
        </w:tc>
        <w:tc>
          <w:tcPr>
            <w:tcW w:w="803" w:type="dxa"/>
            <w:tcBorders>
              <w:top w:val="single" w:color="auto" w:sz="4" w:space="0"/>
              <w:left w:val="single" w:color="000000" w:sz="4" w:space="0"/>
              <w:bottom w:val="single" w:color="000000" w:sz="4" w:space="0"/>
              <w:right w:val="single" w:color="000000" w:sz="4" w:space="0"/>
            </w:tcBorders>
            <w:vAlign w:val="center"/>
          </w:tcPr>
          <w:p w14:paraId="44797A5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10</w:t>
            </w:r>
          </w:p>
        </w:tc>
      </w:tr>
      <w:tr w14:paraId="122F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14:paraId="595E8AB2">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top"/>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color w:val="auto"/>
                <w:kern w:val="0"/>
                <w:sz w:val="24"/>
                <w:szCs w:val="24"/>
                <w:highlight w:val="none"/>
                <w:u w:val="none"/>
                <w:lang w:val="en-US" w:eastAsia="zh-CN" w:bidi="ar"/>
              </w:rPr>
              <w:t>修正系数</w:t>
            </w:r>
          </w:p>
        </w:tc>
        <w:tc>
          <w:tcPr>
            <w:tcW w:w="801" w:type="dxa"/>
            <w:tcBorders>
              <w:top w:val="single" w:color="000000" w:sz="4" w:space="0"/>
              <w:left w:val="single" w:color="000000" w:sz="4" w:space="0"/>
              <w:bottom w:val="single" w:color="000000" w:sz="4" w:space="0"/>
              <w:right w:val="single" w:color="000000" w:sz="4" w:space="0"/>
            </w:tcBorders>
            <w:vAlign w:val="center"/>
          </w:tcPr>
          <w:p w14:paraId="7D73BE84">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0.0507</w:t>
            </w:r>
          </w:p>
        </w:tc>
        <w:tc>
          <w:tcPr>
            <w:tcW w:w="801" w:type="dxa"/>
            <w:tcBorders>
              <w:top w:val="single" w:color="000000" w:sz="4" w:space="0"/>
              <w:left w:val="single" w:color="000000" w:sz="4" w:space="0"/>
              <w:bottom w:val="single" w:color="000000" w:sz="4" w:space="0"/>
              <w:right w:val="single" w:color="000000" w:sz="4" w:space="0"/>
            </w:tcBorders>
            <w:vAlign w:val="center"/>
          </w:tcPr>
          <w:p w14:paraId="2FEACEC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0.099</w:t>
            </w:r>
          </w:p>
        </w:tc>
        <w:tc>
          <w:tcPr>
            <w:tcW w:w="801" w:type="dxa"/>
            <w:tcBorders>
              <w:top w:val="single" w:color="000000" w:sz="4" w:space="0"/>
              <w:left w:val="single" w:color="000000" w:sz="4" w:space="0"/>
              <w:bottom w:val="single" w:color="000000" w:sz="4" w:space="0"/>
              <w:right w:val="single" w:color="000000" w:sz="4" w:space="0"/>
            </w:tcBorders>
            <w:vAlign w:val="center"/>
          </w:tcPr>
          <w:p w14:paraId="65EB3E9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0.1451</w:t>
            </w:r>
          </w:p>
        </w:tc>
        <w:tc>
          <w:tcPr>
            <w:tcW w:w="801" w:type="dxa"/>
            <w:tcBorders>
              <w:top w:val="single" w:color="000000" w:sz="4" w:space="0"/>
              <w:left w:val="single" w:color="000000" w:sz="4" w:space="0"/>
              <w:bottom w:val="single" w:color="000000" w:sz="4" w:space="0"/>
              <w:right w:val="single" w:color="000000" w:sz="4" w:space="0"/>
            </w:tcBorders>
            <w:vAlign w:val="center"/>
          </w:tcPr>
          <w:p w14:paraId="41019D7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0.1891</w:t>
            </w:r>
          </w:p>
        </w:tc>
        <w:tc>
          <w:tcPr>
            <w:tcW w:w="801" w:type="dxa"/>
            <w:tcBorders>
              <w:top w:val="single" w:color="000000" w:sz="4" w:space="0"/>
              <w:left w:val="single" w:color="000000" w:sz="4" w:space="0"/>
              <w:bottom w:val="single" w:color="000000" w:sz="4" w:space="0"/>
              <w:right w:val="single" w:color="000000" w:sz="4" w:space="0"/>
            </w:tcBorders>
            <w:vAlign w:val="center"/>
          </w:tcPr>
          <w:p w14:paraId="25190B84">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0.2311</w:t>
            </w:r>
          </w:p>
        </w:tc>
        <w:tc>
          <w:tcPr>
            <w:tcW w:w="801" w:type="dxa"/>
            <w:tcBorders>
              <w:top w:val="single" w:color="000000" w:sz="4" w:space="0"/>
              <w:left w:val="single" w:color="000000" w:sz="4" w:space="0"/>
              <w:bottom w:val="single" w:color="000000" w:sz="4" w:space="0"/>
              <w:right w:val="single" w:color="000000" w:sz="4" w:space="0"/>
            </w:tcBorders>
            <w:vAlign w:val="center"/>
          </w:tcPr>
          <w:p w14:paraId="0CB86F4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0.2712</w:t>
            </w:r>
          </w:p>
        </w:tc>
        <w:tc>
          <w:tcPr>
            <w:tcW w:w="801" w:type="dxa"/>
            <w:tcBorders>
              <w:top w:val="single" w:color="000000" w:sz="4" w:space="0"/>
              <w:left w:val="single" w:color="000000" w:sz="4" w:space="0"/>
              <w:bottom w:val="single" w:color="000000" w:sz="4" w:space="0"/>
              <w:right w:val="single" w:color="000000" w:sz="4" w:space="0"/>
            </w:tcBorders>
            <w:vAlign w:val="center"/>
          </w:tcPr>
          <w:p w14:paraId="590DB77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0.3095</w:t>
            </w:r>
          </w:p>
        </w:tc>
        <w:tc>
          <w:tcPr>
            <w:tcW w:w="801" w:type="dxa"/>
            <w:tcBorders>
              <w:top w:val="single" w:color="000000" w:sz="4" w:space="0"/>
              <w:left w:val="single" w:color="000000" w:sz="4" w:space="0"/>
              <w:bottom w:val="single" w:color="000000" w:sz="4" w:space="0"/>
              <w:right w:val="single" w:color="000000" w:sz="4" w:space="0"/>
            </w:tcBorders>
            <w:vAlign w:val="center"/>
          </w:tcPr>
          <w:p w14:paraId="31F0145F">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0.3459</w:t>
            </w:r>
          </w:p>
        </w:tc>
        <w:tc>
          <w:tcPr>
            <w:tcW w:w="801" w:type="dxa"/>
            <w:tcBorders>
              <w:top w:val="single" w:color="000000" w:sz="4" w:space="0"/>
              <w:left w:val="single" w:color="000000" w:sz="4" w:space="0"/>
              <w:bottom w:val="single" w:color="000000" w:sz="4" w:space="0"/>
              <w:right w:val="single" w:color="000000" w:sz="4" w:space="0"/>
            </w:tcBorders>
            <w:vAlign w:val="center"/>
          </w:tcPr>
          <w:p w14:paraId="3EDF50C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0.3808</w:t>
            </w:r>
          </w:p>
        </w:tc>
        <w:tc>
          <w:tcPr>
            <w:tcW w:w="803" w:type="dxa"/>
            <w:tcBorders>
              <w:top w:val="single" w:color="000000" w:sz="4" w:space="0"/>
              <w:left w:val="single" w:color="000000" w:sz="4" w:space="0"/>
              <w:bottom w:val="single" w:color="000000" w:sz="4" w:space="0"/>
              <w:right w:val="single" w:color="000000" w:sz="4" w:space="0"/>
            </w:tcBorders>
            <w:vAlign w:val="center"/>
          </w:tcPr>
          <w:p w14:paraId="625A60C5">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0.414</w:t>
            </w:r>
          </w:p>
        </w:tc>
      </w:tr>
      <w:tr w14:paraId="0AD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14:paraId="0558FC0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top"/>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color w:val="auto"/>
                <w:kern w:val="0"/>
                <w:sz w:val="24"/>
                <w:szCs w:val="24"/>
                <w:highlight w:val="none"/>
                <w:u w:val="none"/>
                <w:lang w:val="en-US" w:eastAsia="zh-CN" w:bidi="ar"/>
              </w:rPr>
              <w:t>剩余年期</w:t>
            </w:r>
          </w:p>
        </w:tc>
        <w:tc>
          <w:tcPr>
            <w:tcW w:w="801" w:type="dxa"/>
            <w:tcBorders>
              <w:top w:val="single" w:color="000000" w:sz="4" w:space="0"/>
              <w:left w:val="single" w:color="000000" w:sz="4" w:space="0"/>
              <w:bottom w:val="single" w:color="000000" w:sz="4" w:space="0"/>
              <w:right w:val="single" w:color="000000" w:sz="4" w:space="0"/>
            </w:tcBorders>
            <w:vAlign w:val="center"/>
          </w:tcPr>
          <w:p w14:paraId="1F264B1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11</w:t>
            </w:r>
          </w:p>
        </w:tc>
        <w:tc>
          <w:tcPr>
            <w:tcW w:w="801" w:type="dxa"/>
            <w:tcBorders>
              <w:top w:val="single" w:color="000000" w:sz="4" w:space="0"/>
              <w:left w:val="single" w:color="000000" w:sz="4" w:space="0"/>
              <w:bottom w:val="single" w:color="000000" w:sz="4" w:space="0"/>
              <w:right w:val="single" w:color="000000" w:sz="4" w:space="0"/>
            </w:tcBorders>
            <w:vAlign w:val="center"/>
          </w:tcPr>
          <w:p w14:paraId="5E7074DA">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12</w:t>
            </w:r>
          </w:p>
        </w:tc>
        <w:tc>
          <w:tcPr>
            <w:tcW w:w="801" w:type="dxa"/>
            <w:tcBorders>
              <w:top w:val="single" w:color="000000" w:sz="4" w:space="0"/>
              <w:left w:val="single" w:color="000000" w:sz="4" w:space="0"/>
              <w:bottom w:val="single" w:color="000000" w:sz="4" w:space="0"/>
              <w:right w:val="single" w:color="000000" w:sz="4" w:space="0"/>
            </w:tcBorders>
            <w:vAlign w:val="center"/>
          </w:tcPr>
          <w:p w14:paraId="776CB8E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13</w:t>
            </w:r>
          </w:p>
        </w:tc>
        <w:tc>
          <w:tcPr>
            <w:tcW w:w="801" w:type="dxa"/>
            <w:tcBorders>
              <w:top w:val="single" w:color="000000" w:sz="4" w:space="0"/>
              <w:left w:val="single" w:color="000000" w:sz="4" w:space="0"/>
              <w:bottom w:val="single" w:color="000000" w:sz="4" w:space="0"/>
              <w:right w:val="single" w:color="000000" w:sz="4" w:space="0"/>
            </w:tcBorders>
            <w:vAlign w:val="center"/>
          </w:tcPr>
          <w:p w14:paraId="58A8C9FA">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14</w:t>
            </w:r>
          </w:p>
        </w:tc>
        <w:tc>
          <w:tcPr>
            <w:tcW w:w="801" w:type="dxa"/>
            <w:tcBorders>
              <w:top w:val="single" w:color="000000" w:sz="4" w:space="0"/>
              <w:left w:val="single" w:color="000000" w:sz="4" w:space="0"/>
              <w:bottom w:val="single" w:color="000000" w:sz="4" w:space="0"/>
              <w:right w:val="single" w:color="000000" w:sz="4" w:space="0"/>
            </w:tcBorders>
            <w:vAlign w:val="center"/>
          </w:tcPr>
          <w:p w14:paraId="296EF55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15</w:t>
            </w:r>
          </w:p>
        </w:tc>
        <w:tc>
          <w:tcPr>
            <w:tcW w:w="801" w:type="dxa"/>
            <w:tcBorders>
              <w:top w:val="single" w:color="000000" w:sz="4" w:space="0"/>
              <w:left w:val="single" w:color="000000" w:sz="4" w:space="0"/>
              <w:bottom w:val="single" w:color="000000" w:sz="4" w:space="0"/>
              <w:right w:val="single" w:color="000000" w:sz="4" w:space="0"/>
            </w:tcBorders>
            <w:vAlign w:val="center"/>
          </w:tcPr>
          <w:p w14:paraId="4585EFA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16</w:t>
            </w:r>
          </w:p>
        </w:tc>
        <w:tc>
          <w:tcPr>
            <w:tcW w:w="801" w:type="dxa"/>
            <w:tcBorders>
              <w:top w:val="single" w:color="000000" w:sz="4" w:space="0"/>
              <w:left w:val="single" w:color="000000" w:sz="4" w:space="0"/>
              <w:bottom w:val="single" w:color="000000" w:sz="4" w:space="0"/>
              <w:right w:val="single" w:color="000000" w:sz="4" w:space="0"/>
            </w:tcBorders>
            <w:vAlign w:val="center"/>
          </w:tcPr>
          <w:p w14:paraId="11A9E6CF">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17</w:t>
            </w:r>
          </w:p>
        </w:tc>
        <w:tc>
          <w:tcPr>
            <w:tcW w:w="801" w:type="dxa"/>
            <w:tcBorders>
              <w:top w:val="single" w:color="000000" w:sz="4" w:space="0"/>
              <w:left w:val="single" w:color="000000" w:sz="4" w:space="0"/>
              <w:bottom w:val="single" w:color="000000" w:sz="4" w:space="0"/>
              <w:right w:val="single" w:color="000000" w:sz="4" w:space="0"/>
            </w:tcBorders>
            <w:vAlign w:val="center"/>
          </w:tcPr>
          <w:p w14:paraId="477CA7D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18</w:t>
            </w:r>
          </w:p>
        </w:tc>
        <w:tc>
          <w:tcPr>
            <w:tcW w:w="801" w:type="dxa"/>
            <w:tcBorders>
              <w:top w:val="single" w:color="000000" w:sz="4" w:space="0"/>
              <w:left w:val="single" w:color="000000" w:sz="4" w:space="0"/>
              <w:bottom w:val="single" w:color="000000" w:sz="4" w:space="0"/>
              <w:right w:val="single" w:color="000000" w:sz="4" w:space="0"/>
            </w:tcBorders>
            <w:vAlign w:val="center"/>
          </w:tcPr>
          <w:p w14:paraId="4C6196B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19</w:t>
            </w:r>
          </w:p>
        </w:tc>
        <w:tc>
          <w:tcPr>
            <w:tcW w:w="803" w:type="dxa"/>
            <w:tcBorders>
              <w:top w:val="single" w:color="000000" w:sz="4" w:space="0"/>
              <w:left w:val="single" w:color="000000" w:sz="4" w:space="0"/>
              <w:bottom w:val="single" w:color="000000" w:sz="4" w:space="0"/>
              <w:right w:val="single" w:color="000000" w:sz="4" w:space="0"/>
            </w:tcBorders>
            <w:vAlign w:val="center"/>
          </w:tcPr>
          <w:p w14:paraId="1307E8D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20</w:t>
            </w:r>
          </w:p>
        </w:tc>
      </w:tr>
      <w:tr w14:paraId="084F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14:paraId="2F4267F5">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top"/>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color w:val="auto"/>
                <w:kern w:val="0"/>
                <w:sz w:val="24"/>
                <w:szCs w:val="24"/>
                <w:highlight w:val="none"/>
                <w:u w:val="none"/>
                <w:lang w:val="en-US" w:eastAsia="zh-CN" w:bidi="ar"/>
              </w:rPr>
              <w:t>修正系数</w:t>
            </w:r>
          </w:p>
        </w:tc>
        <w:tc>
          <w:tcPr>
            <w:tcW w:w="801" w:type="dxa"/>
            <w:tcBorders>
              <w:top w:val="single" w:color="000000" w:sz="4" w:space="0"/>
              <w:left w:val="single" w:color="000000" w:sz="4" w:space="0"/>
              <w:bottom w:val="single" w:color="000000" w:sz="4" w:space="0"/>
              <w:right w:val="single" w:color="000000" w:sz="4" w:space="0"/>
            </w:tcBorders>
            <w:vAlign w:val="center"/>
          </w:tcPr>
          <w:p w14:paraId="46D3498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0.4457</w:t>
            </w:r>
          </w:p>
        </w:tc>
        <w:tc>
          <w:tcPr>
            <w:tcW w:w="801" w:type="dxa"/>
            <w:tcBorders>
              <w:top w:val="single" w:color="000000" w:sz="4" w:space="0"/>
              <w:left w:val="single" w:color="000000" w:sz="4" w:space="0"/>
              <w:bottom w:val="single" w:color="000000" w:sz="4" w:space="0"/>
              <w:right w:val="single" w:color="000000" w:sz="4" w:space="0"/>
            </w:tcBorders>
            <w:vAlign w:val="center"/>
          </w:tcPr>
          <w:p w14:paraId="3CD397B6">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0.4759</w:t>
            </w:r>
          </w:p>
        </w:tc>
        <w:tc>
          <w:tcPr>
            <w:tcW w:w="801" w:type="dxa"/>
            <w:tcBorders>
              <w:top w:val="single" w:color="000000" w:sz="4" w:space="0"/>
              <w:left w:val="single" w:color="000000" w:sz="4" w:space="0"/>
              <w:bottom w:val="single" w:color="000000" w:sz="4" w:space="0"/>
              <w:right w:val="single" w:color="000000" w:sz="4" w:space="0"/>
            </w:tcBorders>
            <w:vAlign w:val="center"/>
          </w:tcPr>
          <w:p w14:paraId="3AF180A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0.5048</w:t>
            </w:r>
          </w:p>
        </w:tc>
        <w:tc>
          <w:tcPr>
            <w:tcW w:w="801" w:type="dxa"/>
            <w:tcBorders>
              <w:top w:val="single" w:color="000000" w:sz="4" w:space="0"/>
              <w:left w:val="single" w:color="000000" w:sz="4" w:space="0"/>
              <w:bottom w:val="single" w:color="000000" w:sz="4" w:space="0"/>
              <w:right w:val="single" w:color="000000" w:sz="4" w:space="0"/>
            </w:tcBorders>
            <w:vAlign w:val="center"/>
          </w:tcPr>
          <w:p w14:paraId="6A4A310D">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0.5323</w:t>
            </w:r>
          </w:p>
        </w:tc>
        <w:tc>
          <w:tcPr>
            <w:tcW w:w="801" w:type="dxa"/>
            <w:tcBorders>
              <w:top w:val="single" w:color="000000" w:sz="4" w:space="0"/>
              <w:left w:val="single" w:color="000000" w:sz="4" w:space="0"/>
              <w:bottom w:val="single" w:color="000000" w:sz="4" w:space="0"/>
              <w:right w:val="single" w:color="000000" w:sz="4" w:space="0"/>
            </w:tcBorders>
            <w:vAlign w:val="center"/>
          </w:tcPr>
          <w:p w14:paraId="4392B57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0.5586</w:t>
            </w:r>
          </w:p>
        </w:tc>
        <w:tc>
          <w:tcPr>
            <w:tcW w:w="801" w:type="dxa"/>
            <w:tcBorders>
              <w:top w:val="single" w:color="000000" w:sz="4" w:space="0"/>
              <w:left w:val="single" w:color="000000" w:sz="4" w:space="0"/>
              <w:bottom w:val="single" w:color="000000" w:sz="4" w:space="0"/>
              <w:right w:val="single" w:color="000000" w:sz="4" w:space="0"/>
            </w:tcBorders>
            <w:vAlign w:val="center"/>
          </w:tcPr>
          <w:p w14:paraId="148C091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0.5837</w:t>
            </w:r>
          </w:p>
        </w:tc>
        <w:tc>
          <w:tcPr>
            <w:tcW w:w="801" w:type="dxa"/>
            <w:tcBorders>
              <w:top w:val="single" w:color="000000" w:sz="4" w:space="0"/>
              <w:left w:val="single" w:color="000000" w:sz="4" w:space="0"/>
              <w:bottom w:val="single" w:color="000000" w:sz="4" w:space="0"/>
              <w:right w:val="single" w:color="000000" w:sz="4" w:space="0"/>
            </w:tcBorders>
            <w:vAlign w:val="center"/>
          </w:tcPr>
          <w:p w14:paraId="1D6BB05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0.6076</w:t>
            </w:r>
          </w:p>
        </w:tc>
        <w:tc>
          <w:tcPr>
            <w:tcW w:w="801" w:type="dxa"/>
            <w:tcBorders>
              <w:top w:val="single" w:color="000000" w:sz="4" w:space="0"/>
              <w:left w:val="single" w:color="000000" w:sz="4" w:space="0"/>
              <w:bottom w:val="single" w:color="000000" w:sz="4" w:space="0"/>
              <w:right w:val="single" w:color="000000" w:sz="4" w:space="0"/>
            </w:tcBorders>
            <w:vAlign w:val="center"/>
          </w:tcPr>
          <w:p w14:paraId="64C95F16">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0.6304</w:t>
            </w:r>
          </w:p>
        </w:tc>
        <w:tc>
          <w:tcPr>
            <w:tcW w:w="801" w:type="dxa"/>
            <w:tcBorders>
              <w:top w:val="single" w:color="000000" w:sz="4" w:space="0"/>
              <w:left w:val="single" w:color="000000" w:sz="4" w:space="0"/>
              <w:bottom w:val="single" w:color="000000" w:sz="4" w:space="0"/>
              <w:right w:val="single" w:color="000000" w:sz="4" w:space="0"/>
            </w:tcBorders>
            <w:vAlign w:val="center"/>
          </w:tcPr>
          <w:p w14:paraId="0B7F405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0.6522</w:t>
            </w:r>
          </w:p>
        </w:tc>
        <w:tc>
          <w:tcPr>
            <w:tcW w:w="803" w:type="dxa"/>
            <w:tcBorders>
              <w:top w:val="single" w:color="000000" w:sz="4" w:space="0"/>
              <w:left w:val="single" w:color="000000" w:sz="4" w:space="0"/>
              <w:bottom w:val="single" w:color="000000" w:sz="4" w:space="0"/>
              <w:right w:val="single" w:color="000000" w:sz="4" w:space="0"/>
            </w:tcBorders>
            <w:vAlign w:val="center"/>
          </w:tcPr>
          <w:p w14:paraId="291534B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0.673</w:t>
            </w:r>
          </w:p>
        </w:tc>
      </w:tr>
      <w:tr w14:paraId="489D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14:paraId="1A0F6B7E">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top"/>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color w:val="auto"/>
                <w:kern w:val="0"/>
                <w:sz w:val="24"/>
                <w:szCs w:val="24"/>
                <w:highlight w:val="none"/>
                <w:u w:val="none"/>
                <w:lang w:val="en-US" w:eastAsia="zh-CN" w:bidi="ar"/>
              </w:rPr>
              <w:t>剩余年期</w:t>
            </w:r>
          </w:p>
        </w:tc>
        <w:tc>
          <w:tcPr>
            <w:tcW w:w="801" w:type="dxa"/>
            <w:tcBorders>
              <w:top w:val="single" w:color="000000" w:sz="4" w:space="0"/>
              <w:left w:val="single" w:color="000000" w:sz="4" w:space="0"/>
              <w:bottom w:val="single" w:color="000000" w:sz="4" w:space="0"/>
              <w:right w:val="single" w:color="000000" w:sz="4" w:space="0"/>
            </w:tcBorders>
            <w:vAlign w:val="center"/>
          </w:tcPr>
          <w:p w14:paraId="692DD66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21</w:t>
            </w:r>
          </w:p>
        </w:tc>
        <w:tc>
          <w:tcPr>
            <w:tcW w:w="801" w:type="dxa"/>
            <w:tcBorders>
              <w:top w:val="single" w:color="000000" w:sz="4" w:space="0"/>
              <w:left w:val="single" w:color="000000" w:sz="4" w:space="0"/>
              <w:bottom w:val="single" w:color="000000" w:sz="4" w:space="0"/>
              <w:right w:val="single" w:color="000000" w:sz="4" w:space="0"/>
            </w:tcBorders>
            <w:vAlign w:val="center"/>
          </w:tcPr>
          <w:p w14:paraId="46D8271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22</w:t>
            </w:r>
          </w:p>
        </w:tc>
        <w:tc>
          <w:tcPr>
            <w:tcW w:w="801" w:type="dxa"/>
            <w:tcBorders>
              <w:top w:val="single" w:color="000000" w:sz="4" w:space="0"/>
              <w:left w:val="single" w:color="000000" w:sz="4" w:space="0"/>
              <w:bottom w:val="single" w:color="000000" w:sz="4" w:space="0"/>
              <w:right w:val="single" w:color="000000" w:sz="4" w:space="0"/>
            </w:tcBorders>
            <w:vAlign w:val="center"/>
          </w:tcPr>
          <w:p w14:paraId="41C5D4E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23</w:t>
            </w:r>
          </w:p>
        </w:tc>
        <w:tc>
          <w:tcPr>
            <w:tcW w:w="801" w:type="dxa"/>
            <w:tcBorders>
              <w:top w:val="single" w:color="000000" w:sz="4" w:space="0"/>
              <w:left w:val="single" w:color="000000" w:sz="4" w:space="0"/>
              <w:bottom w:val="single" w:color="000000" w:sz="4" w:space="0"/>
              <w:right w:val="single" w:color="000000" w:sz="4" w:space="0"/>
            </w:tcBorders>
            <w:vAlign w:val="center"/>
          </w:tcPr>
          <w:p w14:paraId="1E8E933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24</w:t>
            </w:r>
          </w:p>
        </w:tc>
        <w:tc>
          <w:tcPr>
            <w:tcW w:w="801" w:type="dxa"/>
            <w:tcBorders>
              <w:top w:val="single" w:color="000000" w:sz="4" w:space="0"/>
              <w:left w:val="single" w:color="000000" w:sz="4" w:space="0"/>
              <w:bottom w:val="single" w:color="000000" w:sz="4" w:space="0"/>
              <w:right w:val="single" w:color="000000" w:sz="4" w:space="0"/>
            </w:tcBorders>
            <w:vAlign w:val="center"/>
          </w:tcPr>
          <w:p w14:paraId="29FBD1DD">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25</w:t>
            </w:r>
          </w:p>
        </w:tc>
        <w:tc>
          <w:tcPr>
            <w:tcW w:w="801" w:type="dxa"/>
            <w:tcBorders>
              <w:top w:val="single" w:color="000000" w:sz="4" w:space="0"/>
              <w:left w:val="single" w:color="000000" w:sz="4" w:space="0"/>
              <w:bottom w:val="single" w:color="000000" w:sz="4" w:space="0"/>
              <w:right w:val="single" w:color="000000" w:sz="4" w:space="0"/>
            </w:tcBorders>
            <w:vAlign w:val="center"/>
          </w:tcPr>
          <w:p w14:paraId="7A2D9BB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26</w:t>
            </w:r>
          </w:p>
        </w:tc>
        <w:tc>
          <w:tcPr>
            <w:tcW w:w="801" w:type="dxa"/>
            <w:tcBorders>
              <w:top w:val="single" w:color="000000" w:sz="4" w:space="0"/>
              <w:left w:val="single" w:color="000000" w:sz="4" w:space="0"/>
              <w:bottom w:val="single" w:color="000000" w:sz="4" w:space="0"/>
              <w:right w:val="single" w:color="000000" w:sz="4" w:space="0"/>
            </w:tcBorders>
            <w:vAlign w:val="center"/>
          </w:tcPr>
          <w:p w14:paraId="5B5283D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27</w:t>
            </w:r>
          </w:p>
        </w:tc>
        <w:tc>
          <w:tcPr>
            <w:tcW w:w="801" w:type="dxa"/>
            <w:tcBorders>
              <w:top w:val="single" w:color="000000" w:sz="4" w:space="0"/>
              <w:left w:val="single" w:color="000000" w:sz="4" w:space="0"/>
              <w:bottom w:val="single" w:color="000000" w:sz="4" w:space="0"/>
              <w:right w:val="single" w:color="000000" w:sz="4" w:space="0"/>
            </w:tcBorders>
            <w:vAlign w:val="center"/>
          </w:tcPr>
          <w:p w14:paraId="13ADEA2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28</w:t>
            </w:r>
          </w:p>
        </w:tc>
        <w:tc>
          <w:tcPr>
            <w:tcW w:w="801" w:type="dxa"/>
            <w:tcBorders>
              <w:top w:val="single" w:color="000000" w:sz="4" w:space="0"/>
              <w:left w:val="single" w:color="000000" w:sz="4" w:space="0"/>
              <w:bottom w:val="single" w:color="000000" w:sz="4" w:space="0"/>
              <w:right w:val="single" w:color="000000" w:sz="4" w:space="0"/>
            </w:tcBorders>
            <w:vAlign w:val="center"/>
          </w:tcPr>
          <w:p w14:paraId="436F75E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29</w:t>
            </w:r>
          </w:p>
        </w:tc>
        <w:tc>
          <w:tcPr>
            <w:tcW w:w="803" w:type="dxa"/>
            <w:tcBorders>
              <w:top w:val="single" w:color="000000" w:sz="4" w:space="0"/>
              <w:left w:val="single" w:color="000000" w:sz="4" w:space="0"/>
              <w:bottom w:val="single" w:color="000000" w:sz="4" w:space="0"/>
              <w:right w:val="single" w:color="000000" w:sz="4" w:space="0"/>
            </w:tcBorders>
            <w:vAlign w:val="center"/>
          </w:tcPr>
          <w:p w14:paraId="0783F40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30</w:t>
            </w:r>
          </w:p>
        </w:tc>
      </w:tr>
      <w:tr w14:paraId="2EF4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14:paraId="0FF20307">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top"/>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color w:val="auto"/>
                <w:kern w:val="0"/>
                <w:sz w:val="24"/>
                <w:szCs w:val="24"/>
                <w:highlight w:val="none"/>
                <w:u w:val="none"/>
                <w:lang w:val="en-US" w:eastAsia="zh-CN" w:bidi="ar"/>
              </w:rPr>
              <w:t>修正系数</w:t>
            </w:r>
          </w:p>
        </w:tc>
        <w:tc>
          <w:tcPr>
            <w:tcW w:w="801" w:type="dxa"/>
            <w:tcBorders>
              <w:top w:val="single" w:color="000000" w:sz="4" w:space="0"/>
              <w:left w:val="single" w:color="000000" w:sz="4" w:space="0"/>
              <w:bottom w:val="single" w:color="000000" w:sz="4" w:space="0"/>
              <w:right w:val="single" w:color="000000" w:sz="4" w:space="0"/>
            </w:tcBorders>
            <w:vAlign w:val="center"/>
          </w:tcPr>
          <w:p w14:paraId="645601D4">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0.6929</w:t>
            </w:r>
          </w:p>
        </w:tc>
        <w:tc>
          <w:tcPr>
            <w:tcW w:w="801" w:type="dxa"/>
            <w:tcBorders>
              <w:top w:val="single" w:color="000000" w:sz="4" w:space="0"/>
              <w:left w:val="single" w:color="000000" w:sz="4" w:space="0"/>
              <w:bottom w:val="single" w:color="000000" w:sz="4" w:space="0"/>
              <w:right w:val="single" w:color="000000" w:sz="4" w:space="0"/>
            </w:tcBorders>
            <w:vAlign w:val="center"/>
          </w:tcPr>
          <w:p w14:paraId="3FB5B93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0.7118</w:t>
            </w:r>
          </w:p>
        </w:tc>
        <w:tc>
          <w:tcPr>
            <w:tcW w:w="801" w:type="dxa"/>
            <w:tcBorders>
              <w:top w:val="single" w:color="000000" w:sz="4" w:space="0"/>
              <w:left w:val="single" w:color="000000" w:sz="4" w:space="0"/>
              <w:bottom w:val="single" w:color="000000" w:sz="4" w:space="0"/>
              <w:right w:val="single" w:color="000000" w:sz="4" w:space="0"/>
            </w:tcBorders>
            <w:vAlign w:val="center"/>
          </w:tcPr>
          <w:p w14:paraId="43BB1DA6">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0.7298</w:t>
            </w:r>
          </w:p>
        </w:tc>
        <w:tc>
          <w:tcPr>
            <w:tcW w:w="801" w:type="dxa"/>
            <w:tcBorders>
              <w:top w:val="single" w:color="000000" w:sz="4" w:space="0"/>
              <w:left w:val="single" w:color="000000" w:sz="4" w:space="0"/>
              <w:bottom w:val="single" w:color="000000" w:sz="4" w:space="0"/>
              <w:right w:val="single" w:color="000000" w:sz="4" w:space="0"/>
            </w:tcBorders>
            <w:vAlign w:val="center"/>
          </w:tcPr>
          <w:p w14:paraId="4E9B139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0.7471</w:t>
            </w:r>
          </w:p>
        </w:tc>
        <w:tc>
          <w:tcPr>
            <w:tcW w:w="801" w:type="dxa"/>
            <w:tcBorders>
              <w:top w:val="single" w:color="000000" w:sz="4" w:space="0"/>
              <w:left w:val="single" w:color="000000" w:sz="4" w:space="0"/>
              <w:bottom w:val="single" w:color="000000" w:sz="4" w:space="0"/>
              <w:right w:val="single" w:color="000000" w:sz="4" w:space="0"/>
            </w:tcBorders>
            <w:vAlign w:val="center"/>
          </w:tcPr>
          <w:p w14:paraId="04145F9A">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0.7635</w:t>
            </w:r>
          </w:p>
        </w:tc>
        <w:tc>
          <w:tcPr>
            <w:tcW w:w="801" w:type="dxa"/>
            <w:tcBorders>
              <w:top w:val="single" w:color="000000" w:sz="4" w:space="0"/>
              <w:left w:val="single" w:color="000000" w:sz="4" w:space="0"/>
              <w:bottom w:val="single" w:color="000000" w:sz="4" w:space="0"/>
              <w:right w:val="single" w:color="000000" w:sz="4" w:space="0"/>
            </w:tcBorders>
            <w:vAlign w:val="center"/>
          </w:tcPr>
          <w:p w14:paraId="1A4F47E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0.7792</w:t>
            </w:r>
          </w:p>
        </w:tc>
        <w:tc>
          <w:tcPr>
            <w:tcW w:w="801" w:type="dxa"/>
            <w:tcBorders>
              <w:top w:val="single" w:color="000000" w:sz="4" w:space="0"/>
              <w:left w:val="single" w:color="000000" w:sz="4" w:space="0"/>
              <w:bottom w:val="single" w:color="000000" w:sz="4" w:space="0"/>
              <w:right w:val="single" w:color="000000" w:sz="4" w:space="0"/>
            </w:tcBorders>
            <w:vAlign w:val="center"/>
          </w:tcPr>
          <w:p w14:paraId="6F24025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0.7942</w:t>
            </w:r>
          </w:p>
        </w:tc>
        <w:tc>
          <w:tcPr>
            <w:tcW w:w="801" w:type="dxa"/>
            <w:tcBorders>
              <w:top w:val="single" w:color="000000" w:sz="4" w:space="0"/>
              <w:left w:val="single" w:color="000000" w:sz="4" w:space="0"/>
              <w:bottom w:val="single" w:color="000000" w:sz="4" w:space="0"/>
              <w:right w:val="single" w:color="000000" w:sz="4" w:space="0"/>
            </w:tcBorders>
            <w:vAlign w:val="center"/>
          </w:tcPr>
          <w:p w14:paraId="424EFCBA">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0.8085</w:t>
            </w:r>
          </w:p>
        </w:tc>
        <w:tc>
          <w:tcPr>
            <w:tcW w:w="801" w:type="dxa"/>
            <w:tcBorders>
              <w:top w:val="single" w:color="000000" w:sz="4" w:space="0"/>
              <w:left w:val="single" w:color="000000" w:sz="4" w:space="0"/>
              <w:bottom w:val="single" w:color="000000" w:sz="4" w:space="0"/>
              <w:right w:val="single" w:color="000000" w:sz="4" w:space="0"/>
            </w:tcBorders>
            <w:vAlign w:val="center"/>
          </w:tcPr>
          <w:p w14:paraId="59E6B8A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0.8221</w:t>
            </w:r>
          </w:p>
        </w:tc>
        <w:tc>
          <w:tcPr>
            <w:tcW w:w="803" w:type="dxa"/>
            <w:tcBorders>
              <w:top w:val="single" w:color="000000" w:sz="4" w:space="0"/>
              <w:left w:val="single" w:color="000000" w:sz="4" w:space="0"/>
              <w:bottom w:val="single" w:color="000000" w:sz="4" w:space="0"/>
              <w:right w:val="single" w:color="000000" w:sz="4" w:space="0"/>
            </w:tcBorders>
            <w:vAlign w:val="center"/>
          </w:tcPr>
          <w:p w14:paraId="45A60E3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0.8351</w:t>
            </w:r>
          </w:p>
        </w:tc>
      </w:tr>
      <w:tr w14:paraId="04BC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14:paraId="06DE57EA">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top"/>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color w:val="auto"/>
                <w:kern w:val="0"/>
                <w:sz w:val="24"/>
                <w:szCs w:val="24"/>
                <w:highlight w:val="none"/>
                <w:u w:val="none"/>
                <w:lang w:val="en-US" w:eastAsia="zh-CN" w:bidi="ar"/>
              </w:rPr>
              <w:t>剩余年期</w:t>
            </w:r>
          </w:p>
        </w:tc>
        <w:tc>
          <w:tcPr>
            <w:tcW w:w="801" w:type="dxa"/>
            <w:tcBorders>
              <w:top w:val="single" w:color="000000" w:sz="4" w:space="0"/>
              <w:left w:val="single" w:color="000000" w:sz="4" w:space="0"/>
              <w:bottom w:val="single" w:color="000000" w:sz="4" w:space="0"/>
              <w:right w:val="single" w:color="000000" w:sz="4" w:space="0"/>
            </w:tcBorders>
            <w:vAlign w:val="center"/>
          </w:tcPr>
          <w:p w14:paraId="38F2703F">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31</w:t>
            </w:r>
          </w:p>
        </w:tc>
        <w:tc>
          <w:tcPr>
            <w:tcW w:w="801" w:type="dxa"/>
            <w:tcBorders>
              <w:top w:val="single" w:color="000000" w:sz="4" w:space="0"/>
              <w:left w:val="single" w:color="000000" w:sz="4" w:space="0"/>
              <w:bottom w:val="single" w:color="000000" w:sz="4" w:space="0"/>
              <w:right w:val="single" w:color="000000" w:sz="4" w:space="0"/>
            </w:tcBorders>
            <w:vAlign w:val="center"/>
          </w:tcPr>
          <w:p w14:paraId="1E421AB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32</w:t>
            </w:r>
          </w:p>
        </w:tc>
        <w:tc>
          <w:tcPr>
            <w:tcW w:w="801" w:type="dxa"/>
            <w:tcBorders>
              <w:top w:val="single" w:color="000000" w:sz="4" w:space="0"/>
              <w:left w:val="single" w:color="000000" w:sz="4" w:space="0"/>
              <w:bottom w:val="single" w:color="000000" w:sz="4" w:space="0"/>
              <w:right w:val="single" w:color="000000" w:sz="4" w:space="0"/>
            </w:tcBorders>
            <w:vAlign w:val="center"/>
          </w:tcPr>
          <w:p w14:paraId="4C2E785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33</w:t>
            </w:r>
          </w:p>
        </w:tc>
        <w:tc>
          <w:tcPr>
            <w:tcW w:w="801" w:type="dxa"/>
            <w:tcBorders>
              <w:top w:val="single" w:color="000000" w:sz="4" w:space="0"/>
              <w:left w:val="single" w:color="000000" w:sz="4" w:space="0"/>
              <w:bottom w:val="single" w:color="000000" w:sz="4" w:space="0"/>
              <w:right w:val="single" w:color="000000" w:sz="4" w:space="0"/>
            </w:tcBorders>
            <w:vAlign w:val="center"/>
          </w:tcPr>
          <w:p w14:paraId="5873455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34</w:t>
            </w:r>
          </w:p>
        </w:tc>
        <w:tc>
          <w:tcPr>
            <w:tcW w:w="801" w:type="dxa"/>
            <w:tcBorders>
              <w:top w:val="single" w:color="000000" w:sz="4" w:space="0"/>
              <w:left w:val="single" w:color="000000" w:sz="4" w:space="0"/>
              <w:bottom w:val="single" w:color="000000" w:sz="4" w:space="0"/>
              <w:right w:val="single" w:color="000000" w:sz="4" w:space="0"/>
            </w:tcBorders>
            <w:vAlign w:val="center"/>
          </w:tcPr>
          <w:p w14:paraId="760CA07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35</w:t>
            </w:r>
          </w:p>
        </w:tc>
        <w:tc>
          <w:tcPr>
            <w:tcW w:w="801" w:type="dxa"/>
            <w:tcBorders>
              <w:top w:val="single" w:color="000000" w:sz="4" w:space="0"/>
              <w:left w:val="single" w:color="000000" w:sz="4" w:space="0"/>
              <w:bottom w:val="single" w:color="000000" w:sz="4" w:space="0"/>
              <w:right w:val="single" w:color="000000" w:sz="4" w:space="0"/>
            </w:tcBorders>
            <w:vAlign w:val="center"/>
          </w:tcPr>
          <w:p w14:paraId="25D0C75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36</w:t>
            </w:r>
          </w:p>
        </w:tc>
        <w:tc>
          <w:tcPr>
            <w:tcW w:w="801" w:type="dxa"/>
            <w:tcBorders>
              <w:top w:val="single" w:color="000000" w:sz="4" w:space="0"/>
              <w:left w:val="single" w:color="000000" w:sz="4" w:space="0"/>
              <w:bottom w:val="single" w:color="000000" w:sz="4" w:space="0"/>
              <w:right w:val="single" w:color="000000" w:sz="4" w:space="0"/>
            </w:tcBorders>
            <w:vAlign w:val="center"/>
          </w:tcPr>
          <w:p w14:paraId="3C205D9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37</w:t>
            </w:r>
          </w:p>
        </w:tc>
        <w:tc>
          <w:tcPr>
            <w:tcW w:w="801" w:type="dxa"/>
            <w:tcBorders>
              <w:top w:val="single" w:color="000000" w:sz="4" w:space="0"/>
              <w:left w:val="single" w:color="000000" w:sz="4" w:space="0"/>
              <w:bottom w:val="single" w:color="000000" w:sz="4" w:space="0"/>
              <w:right w:val="single" w:color="000000" w:sz="4" w:space="0"/>
            </w:tcBorders>
            <w:vAlign w:val="center"/>
          </w:tcPr>
          <w:p w14:paraId="53166BA6">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38</w:t>
            </w:r>
          </w:p>
        </w:tc>
        <w:tc>
          <w:tcPr>
            <w:tcW w:w="801" w:type="dxa"/>
            <w:tcBorders>
              <w:top w:val="single" w:color="000000" w:sz="4" w:space="0"/>
              <w:left w:val="single" w:color="000000" w:sz="4" w:space="0"/>
              <w:bottom w:val="single" w:color="000000" w:sz="4" w:space="0"/>
              <w:right w:val="single" w:color="000000" w:sz="4" w:space="0"/>
            </w:tcBorders>
            <w:vAlign w:val="center"/>
          </w:tcPr>
          <w:p w14:paraId="7FA3F27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39</w:t>
            </w:r>
          </w:p>
        </w:tc>
        <w:tc>
          <w:tcPr>
            <w:tcW w:w="803" w:type="dxa"/>
            <w:tcBorders>
              <w:top w:val="single" w:color="000000" w:sz="4" w:space="0"/>
              <w:left w:val="single" w:color="000000" w:sz="4" w:space="0"/>
              <w:bottom w:val="single" w:color="000000" w:sz="4" w:space="0"/>
              <w:right w:val="single" w:color="000000" w:sz="4" w:space="0"/>
            </w:tcBorders>
            <w:vAlign w:val="center"/>
          </w:tcPr>
          <w:p w14:paraId="3996232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40</w:t>
            </w:r>
          </w:p>
        </w:tc>
      </w:tr>
      <w:tr w14:paraId="0017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14:paraId="17A7466B">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top"/>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color w:val="auto"/>
                <w:kern w:val="0"/>
                <w:sz w:val="24"/>
                <w:szCs w:val="24"/>
                <w:highlight w:val="none"/>
                <w:u w:val="none"/>
                <w:lang w:val="en-US" w:eastAsia="zh-CN" w:bidi="ar"/>
              </w:rPr>
              <w:t>修正系数</w:t>
            </w:r>
          </w:p>
        </w:tc>
        <w:tc>
          <w:tcPr>
            <w:tcW w:w="801" w:type="dxa"/>
            <w:tcBorders>
              <w:top w:val="single" w:color="000000" w:sz="4" w:space="0"/>
              <w:left w:val="single" w:color="000000" w:sz="4" w:space="0"/>
              <w:bottom w:val="single" w:color="000000" w:sz="4" w:space="0"/>
              <w:right w:val="single" w:color="000000" w:sz="4" w:space="0"/>
            </w:tcBorders>
            <w:vAlign w:val="center"/>
          </w:tcPr>
          <w:p w14:paraId="104BDF5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0.8475</w:t>
            </w:r>
          </w:p>
        </w:tc>
        <w:tc>
          <w:tcPr>
            <w:tcW w:w="801" w:type="dxa"/>
            <w:tcBorders>
              <w:top w:val="single" w:color="000000" w:sz="4" w:space="0"/>
              <w:left w:val="single" w:color="000000" w:sz="4" w:space="0"/>
              <w:bottom w:val="single" w:color="000000" w:sz="4" w:space="0"/>
              <w:right w:val="single" w:color="000000" w:sz="4" w:space="0"/>
            </w:tcBorders>
            <w:vAlign w:val="center"/>
          </w:tcPr>
          <w:p w14:paraId="172F7DF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0.8594</w:t>
            </w:r>
          </w:p>
        </w:tc>
        <w:tc>
          <w:tcPr>
            <w:tcW w:w="801" w:type="dxa"/>
            <w:tcBorders>
              <w:top w:val="single" w:color="000000" w:sz="4" w:space="0"/>
              <w:left w:val="single" w:color="000000" w:sz="4" w:space="0"/>
              <w:bottom w:val="single" w:color="000000" w:sz="4" w:space="0"/>
              <w:right w:val="single" w:color="000000" w:sz="4" w:space="0"/>
            </w:tcBorders>
            <w:vAlign w:val="center"/>
          </w:tcPr>
          <w:p w14:paraId="7E97456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0.8707</w:t>
            </w:r>
          </w:p>
        </w:tc>
        <w:tc>
          <w:tcPr>
            <w:tcW w:w="801" w:type="dxa"/>
            <w:tcBorders>
              <w:top w:val="single" w:color="000000" w:sz="4" w:space="0"/>
              <w:left w:val="single" w:color="000000" w:sz="4" w:space="0"/>
              <w:bottom w:val="single" w:color="000000" w:sz="4" w:space="0"/>
              <w:right w:val="single" w:color="000000" w:sz="4" w:space="0"/>
            </w:tcBorders>
            <w:vAlign w:val="center"/>
          </w:tcPr>
          <w:p w14:paraId="48F8937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0.8815</w:t>
            </w:r>
          </w:p>
        </w:tc>
        <w:tc>
          <w:tcPr>
            <w:tcW w:w="801" w:type="dxa"/>
            <w:tcBorders>
              <w:top w:val="single" w:color="000000" w:sz="4" w:space="0"/>
              <w:left w:val="single" w:color="000000" w:sz="4" w:space="0"/>
              <w:bottom w:val="single" w:color="000000" w:sz="4" w:space="0"/>
              <w:right w:val="single" w:color="000000" w:sz="4" w:space="0"/>
            </w:tcBorders>
            <w:vAlign w:val="center"/>
          </w:tcPr>
          <w:p w14:paraId="3528DD1D">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0.8917</w:t>
            </w:r>
          </w:p>
        </w:tc>
        <w:tc>
          <w:tcPr>
            <w:tcW w:w="801" w:type="dxa"/>
            <w:tcBorders>
              <w:top w:val="single" w:color="000000" w:sz="4" w:space="0"/>
              <w:left w:val="single" w:color="000000" w:sz="4" w:space="0"/>
              <w:bottom w:val="single" w:color="000000" w:sz="4" w:space="0"/>
              <w:right w:val="single" w:color="000000" w:sz="4" w:space="0"/>
            </w:tcBorders>
            <w:vAlign w:val="center"/>
          </w:tcPr>
          <w:p w14:paraId="532C0E55">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0.9016</w:t>
            </w:r>
          </w:p>
        </w:tc>
        <w:tc>
          <w:tcPr>
            <w:tcW w:w="801" w:type="dxa"/>
            <w:tcBorders>
              <w:top w:val="single" w:color="000000" w:sz="4" w:space="0"/>
              <w:left w:val="single" w:color="000000" w:sz="4" w:space="0"/>
              <w:bottom w:val="single" w:color="000000" w:sz="4" w:space="0"/>
              <w:right w:val="single" w:color="000000" w:sz="4" w:space="0"/>
            </w:tcBorders>
            <w:vAlign w:val="center"/>
          </w:tcPr>
          <w:p w14:paraId="0A01184D">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0.9109</w:t>
            </w:r>
          </w:p>
        </w:tc>
        <w:tc>
          <w:tcPr>
            <w:tcW w:w="801" w:type="dxa"/>
            <w:tcBorders>
              <w:top w:val="single" w:color="000000" w:sz="4" w:space="0"/>
              <w:left w:val="single" w:color="000000" w:sz="4" w:space="0"/>
              <w:bottom w:val="single" w:color="000000" w:sz="4" w:space="0"/>
              <w:right w:val="single" w:color="000000" w:sz="4" w:space="0"/>
            </w:tcBorders>
            <w:vAlign w:val="center"/>
          </w:tcPr>
          <w:p w14:paraId="3E898944">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0.9199</w:t>
            </w:r>
          </w:p>
        </w:tc>
        <w:tc>
          <w:tcPr>
            <w:tcW w:w="801" w:type="dxa"/>
            <w:tcBorders>
              <w:top w:val="single" w:color="000000" w:sz="4" w:space="0"/>
              <w:left w:val="single" w:color="000000" w:sz="4" w:space="0"/>
              <w:bottom w:val="single" w:color="000000" w:sz="4" w:space="0"/>
              <w:right w:val="single" w:color="000000" w:sz="4" w:space="0"/>
            </w:tcBorders>
            <w:vAlign w:val="center"/>
          </w:tcPr>
          <w:p w14:paraId="139C5CB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0.9284</w:t>
            </w:r>
          </w:p>
        </w:tc>
        <w:tc>
          <w:tcPr>
            <w:tcW w:w="803" w:type="dxa"/>
            <w:tcBorders>
              <w:top w:val="single" w:color="000000" w:sz="4" w:space="0"/>
              <w:left w:val="single" w:color="000000" w:sz="4" w:space="0"/>
              <w:bottom w:val="single" w:color="000000" w:sz="4" w:space="0"/>
              <w:right w:val="single" w:color="000000" w:sz="4" w:space="0"/>
            </w:tcBorders>
            <w:vAlign w:val="center"/>
          </w:tcPr>
          <w:p w14:paraId="3081EAA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0.9365</w:t>
            </w:r>
          </w:p>
        </w:tc>
      </w:tr>
      <w:tr w14:paraId="16BD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14:paraId="06EF53B0">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top"/>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color w:val="auto"/>
                <w:kern w:val="0"/>
                <w:sz w:val="24"/>
                <w:szCs w:val="24"/>
                <w:highlight w:val="none"/>
                <w:u w:val="none"/>
                <w:lang w:val="en-US" w:eastAsia="zh-CN" w:bidi="ar"/>
              </w:rPr>
              <w:t>剩余年期</w:t>
            </w:r>
          </w:p>
        </w:tc>
        <w:tc>
          <w:tcPr>
            <w:tcW w:w="801" w:type="dxa"/>
            <w:tcBorders>
              <w:top w:val="single" w:color="000000" w:sz="4" w:space="0"/>
              <w:left w:val="single" w:color="000000" w:sz="4" w:space="0"/>
              <w:bottom w:val="single" w:color="000000" w:sz="4" w:space="0"/>
              <w:right w:val="single" w:color="000000" w:sz="4" w:space="0"/>
            </w:tcBorders>
            <w:vAlign w:val="center"/>
          </w:tcPr>
          <w:p w14:paraId="17F0E3F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41</w:t>
            </w:r>
          </w:p>
        </w:tc>
        <w:tc>
          <w:tcPr>
            <w:tcW w:w="801" w:type="dxa"/>
            <w:tcBorders>
              <w:top w:val="single" w:color="000000" w:sz="4" w:space="0"/>
              <w:left w:val="single" w:color="000000" w:sz="4" w:space="0"/>
              <w:bottom w:val="single" w:color="000000" w:sz="4" w:space="0"/>
              <w:right w:val="single" w:color="000000" w:sz="4" w:space="0"/>
            </w:tcBorders>
            <w:vAlign w:val="center"/>
          </w:tcPr>
          <w:p w14:paraId="435AB01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42</w:t>
            </w:r>
          </w:p>
        </w:tc>
        <w:tc>
          <w:tcPr>
            <w:tcW w:w="801" w:type="dxa"/>
            <w:tcBorders>
              <w:top w:val="single" w:color="000000" w:sz="4" w:space="0"/>
              <w:left w:val="single" w:color="000000" w:sz="4" w:space="0"/>
              <w:bottom w:val="single" w:color="000000" w:sz="4" w:space="0"/>
              <w:right w:val="single" w:color="000000" w:sz="4" w:space="0"/>
            </w:tcBorders>
            <w:vAlign w:val="center"/>
          </w:tcPr>
          <w:p w14:paraId="6AF4613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43</w:t>
            </w:r>
          </w:p>
        </w:tc>
        <w:tc>
          <w:tcPr>
            <w:tcW w:w="801" w:type="dxa"/>
            <w:tcBorders>
              <w:top w:val="single" w:color="000000" w:sz="4" w:space="0"/>
              <w:left w:val="single" w:color="000000" w:sz="4" w:space="0"/>
              <w:bottom w:val="single" w:color="000000" w:sz="4" w:space="0"/>
              <w:right w:val="single" w:color="000000" w:sz="4" w:space="0"/>
            </w:tcBorders>
            <w:vAlign w:val="center"/>
          </w:tcPr>
          <w:p w14:paraId="10D9890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44</w:t>
            </w:r>
          </w:p>
        </w:tc>
        <w:tc>
          <w:tcPr>
            <w:tcW w:w="801" w:type="dxa"/>
            <w:tcBorders>
              <w:top w:val="single" w:color="000000" w:sz="4" w:space="0"/>
              <w:left w:val="single" w:color="000000" w:sz="4" w:space="0"/>
              <w:bottom w:val="single" w:color="000000" w:sz="4" w:space="0"/>
              <w:right w:val="single" w:color="000000" w:sz="4" w:space="0"/>
            </w:tcBorders>
            <w:vAlign w:val="center"/>
          </w:tcPr>
          <w:p w14:paraId="7C0C729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45</w:t>
            </w:r>
          </w:p>
        </w:tc>
        <w:tc>
          <w:tcPr>
            <w:tcW w:w="801" w:type="dxa"/>
            <w:tcBorders>
              <w:top w:val="single" w:color="000000" w:sz="4" w:space="0"/>
              <w:left w:val="single" w:color="000000" w:sz="4" w:space="0"/>
              <w:bottom w:val="single" w:color="000000" w:sz="4" w:space="0"/>
              <w:right w:val="single" w:color="000000" w:sz="4" w:space="0"/>
            </w:tcBorders>
            <w:vAlign w:val="center"/>
          </w:tcPr>
          <w:p w14:paraId="033F23F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46</w:t>
            </w:r>
          </w:p>
        </w:tc>
        <w:tc>
          <w:tcPr>
            <w:tcW w:w="801" w:type="dxa"/>
            <w:tcBorders>
              <w:top w:val="single" w:color="000000" w:sz="4" w:space="0"/>
              <w:left w:val="single" w:color="000000" w:sz="4" w:space="0"/>
              <w:bottom w:val="single" w:color="000000" w:sz="4" w:space="0"/>
              <w:right w:val="single" w:color="000000" w:sz="4" w:space="0"/>
            </w:tcBorders>
            <w:vAlign w:val="center"/>
          </w:tcPr>
          <w:p w14:paraId="03E7827A">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47</w:t>
            </w:r>
          </w:p>
        </w:tc>
        <w:tc>
          <w:tcPr>
            <w:tcW w:w="801" w:type="dxa"/>
            <w:tcBorders>
              <w:top w:val="single" w:color="000000" w:sz="4" w:space="0"/>
              <w:left w:val="single" w:color="000000" w:sz="4" w:space="0"/>
              <w:bottom w:val="single" w:color="000000" w:sz="4" w:space="0"/>
              <w:right w:val="single" w:color="000000" w:sz="4" w:space="0"/>
            </w:tcBorders>
            <w:vAlign w:val="center"/>
          </w:tcPr>
          <w:p w14:paraId="6019F9E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48</w:t>
            </w:r>
          </w:p>
        </w:tc>
        <w:tc>
          <w:tcPr>
            <w:tcW w:w="801" w:type="dxa"/>
            <w:tcBorders>
              <w:top w:val="single" w:color="000000" w:sz="4" w:space="0"/>
              <w:left w:val="single" w:color="000000" w:sz="4" w:space="0"/>
              <w:bottom w:val="single" w:color="000000" w:sz="4" w:space="0"/>
              <w:right w:val="single" w:color="000000" w:sz="4" w:space="0"/>
            </w:tcBorders>
            <w:vAlign w:val="center"/>
          </w:tcPr>
          <w:p w14:paraId="5EC3D0C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49</w:t>
            </w:r>
          </w:p>
        </w:tc>
        <w:tc>
          <w:tcPr>
            <w:tcW w:w="803" w:type="dxa"/>
            <w:tcBorders>
              <w:top w:val="single" w:color="000000" w:sz="4" w:space="0"/>
              <w:left w:val="single" w:color="000000" w:sz="4" w:space="0"/>
              <w:bottom w:val="single" w:color="000000" w:sz="4" w:space="0"/>
              <w:right w:val="single" w:color="000000" w:sz="4" w:space="0"/>
            </w:tcBorders>
            <w:vAlign w:val="center"/>
          </w:tcPr>
          <w:p w14:paraId="6147A9E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50</w:t>
            </w:r>
          </w:p>
        </w:tc>
      </w:tr>
      <w:tr w14:paraId="433B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65" w:type="dxa"/>
            <w:tcBorders>
              <w:top w:val="single" w:color="000000" w:sz="4" w:space="0"/>
              <w:left w:val="single" w:color="000000" w:sz="4" w:space="0"/>
              <w:bottom w:val="single" w:color="000000" w:sz="4" w:space="0"/>
              <w:right w:val="single" w:color="000000" w:sz="4" w:space="0"/>
            </w:tcBorders>
            <w:vAlign w:val="center"/>
          </w:tcPr>
          <w:p w14:paraId="32FC2FD9">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default" w:ascii="Times New Roman" w:hAnsi="Times New Roman" w:eastAsia="仿宋" w:cs="Times New Roman"/>
                <w:b/>
                <w:bCs/>
                <w:i w:val="0"/>
                <w:iCs w:val="0"/>
                <w:color w:val="auto"/>
                <w:w w:val="90"/>
                <w:kern w:val="0"/>
                <w:sz w:val="24"/>
                <w:szCs w:val="24"/>
                <w:highlight w:val="none"/>
                <w:u w:val="none"/>
                <w:lang w:val="en-US" w:eastAsia="zh-CN" w:bidi="ar"/>
              </w:rPr>
            </w:pPr>
            <w:r>
              <w:rPr>
                <w:rFonts w:hint="default" w:ascii="Times New Roman" w:hAnsi="Times New Roman" w:eastAsia="仿宋" w:cs="Times New Roman"/>
                <w:b/>
                <w:bCs/>
                <w:i w:val="0"/>
                <w:iCs w:val="0"/>
                <w:color w:val="auto"/>
                <w:kern w:val="0"/>
                <w:sz w:val="24"/>
                <w:szCs w:val="24"/>
                <w:highlight w:val="none"/>
                <w:u w:val="none"/>
                <w:lang w:val="en-US" w:eastAsia="zh-CN" w:bidi="ar"/>
              </w:rPr>
              <w:t>修正系数</w:t>
            </w:r>
          </w:p>
        </w:tc>
        <w:tc>
          <w:tcPr>
            <w:tcW w:w="801" w:type="dxa"/>
            <w:tcBorders>
              <w:top w:val="single" w:color="000000" w:sz="4" w:space="0"/>
              <w:left w:val="single" w:color="000000" w:sz="4" w:space="0"/>
              <w:bottom w:val="single" w:color="000000" w:sz="4" w:space="0"/>
              <w:right w:val="single" w:color="000000" w:sz="4" w:space="0"/>
            </w:tcBorders>
            <w:vAlign w:val="center"/>
          </w:tcPr>
          <w:p w14:paraId="7F680174">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0.9443</w:t>
            </w:r>
          </w:p>
        </w:tc>
        <w:tc>
          <w:tcPr>
            <w:tcW w:w="801" w:type="dxa"/>
            <w:tcBorders>
              <w:top w:val="single" w:color="000000" w:sz="4" w:space="0"/>
              <w:left w:val="single" w:color="000000" w:sz="4" w:space="0"/>
              <w:bottom w:val="single" w:color="000000" w:sz="4" w:space="0"/>
              <w:right w:val="single" w:color="000000" w:sz="4" w:space="0"/>
            </w:tcBorders>
            <w:vAlign w:val="center"/>
          </w:tcPr>
          <w:p w14:paraId="2BF5BAC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0.9517</w:t>
            </w:r>
          </w:p>
        </w:tc>
        <w:tc>
          <w:tcPr>
            <w:tcW w:w="801" w:type="dxa"/>
            <w:tcBorders>
              <w:top w:val="single" w:color="000000" w:sz="4" w:space="0"/>
              <w:left w:val="single" w:color="000000" w:sz="4" w:space="0"/>
              <w:bottom w:val="single" w:color="000000" w:sz="4" w:space="0"/>
              <w:right w:val="single" w:color="000000" w:sz="4" w:space="0"/>
            </w:tcBorders>
            <w:vAlign w:val="center"/>
          </w:tcPr>
          <w:p w14:paraId="5E49845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0.9588</w:t>
            </w:r>
          </w:p>
        </w:tc>
        <w:tc>
          <w:tcPr>
            <w:tcW w:w="801" w:type="dxa"/>
            <w:tcBorders>
              <w:top w:val="single" w:color="000000" w:sz="4" w:space="0"/>
              <w:left w:val="single" w:color="000000" w:sz="4" w:space="0"/>
              <w:bottom w:val="single" w:color="000000" w:sz="4" w:space="0"/>
              <w:right w:val="single" w:color="000000" w:sz="4" w:space="0"/>
            </w:tcBorders>
            <w:vAlign w:val="center"/>
          </w:tcPr>
          <w:p w14:paraId="0AFA3354">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0.9655</w:t>
            </w:r>
          </w:p>
        </w:tc>
        <w:tc>
          <w:tcPr>
            <w:tcW w:w="801" w:type="dxa"/>
            <w:tcBorders>
              <w:top w:val="single" w:color="000000" w:sz="4" w:space="0"/>
              <w:left w:val="single" w:color="000000" w:sz="4" w:space="0"/>
              <w:bottom w:val="single" w:color="000000" w:sz="4" w:space="0"/>
              <w:right w:val="single" w:color="000000" w:sz="4" w:space="0"/>
            </w:tcBorders>
            <w:vAlign w:val="center"/>
          </w:tcPr>
          <w:p w14:paraId="21D910D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0.972</w:t>
            </w:r>
          </w:p>
        </w:tc>
        <w:tc>
          <w:tcPr>
            <w:tcW w:w="801" w:type="dxa"/>
            <w:tcBorders>
              <w:top w:val="single" w:color="000000" w:sz="4" w:space="0"/>
              <w:left w:val="single" w:color="000000" w:sz="4" w:space="0"/>
              <w:bottom w:val="single" w:color="000000" w:sz="4" w:space="0"/>
              <w:right w:val="single" w:color="000000" w:sz="4" w:space="0"/>
            </w:tcBorders>
            <w:vAlign w:val="center"/>
          </w:tcPr>
          <w:p w14:paraId="50041046">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0.9781</w:t>
            </w:r>
          </w:p>
        </w:tc>
        <w:tc>
          <w:tcPr>
            <w:tcW w:w="801" w:type="dxa"/>
            <w:tcBorders>
              <w:top w:val="single" w:color="000000" w:sz="4" w:space="0"/>
              <w:left w:val="single" w:color="000000" w:sz="4" w:space="0"/>
              <w:bottom w:val="single" w:color="000000" w:sz="4" w:space="0"/>
              <w:right w:val="single" w:color="000000" w:sz="4" w:space="0"/>
            </w:tcBorders>
            <w:vAlign w:val="center"/>
          </w:tcPr>
          <w:p w14:paraId="318492B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0.984</w:t>
            </w:r>
          </w:p>
        </w:tc>
        <w:tc>
          <w:tcPr>
            <w:tcW w:w="801" w:type="dxa"/>
            <w:tcBorders>
              <w:top w:val="single" w:color="000000" w:sz="4" w:space="0"/>
              <w:left w:val="single" w:color="000000" w:sz="4" w:space="0"/>
              <w:bottom w:val="single" w:color="000000" w:sz="4" w:space="0"/>
              <w:right w:val="single" w:color="000000" w:sz="4" w:space="0"/>
            </w:tcBorders>
            <w:vAlign w:val="center"/>
          </w:tcPr>
          <w:p w14:paraId="2B902A9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0.9896</w:t>
            </w:r>
          </w:p>
        </w:tc>
        <w:tc>
          <w:tcPr>
            <w:tcW w:w="801" w:type="dxa"/>
            <w:tcBorders>
              <w:top w:val="single" w:color="000000" w:sz="4" w:space="0"/>
              <w:left w:val="single" w:color="000000" w:sz="4" w:space="0"/>
              <w:bottom w:val="single" w:color="000000" w:sz="4" w:space="0"/>
              <w:right w:val="single" w:color="000000" w:sz="4" w:space="0"/>
            </w:tcBorders>
            <w:vAlign w:val="center"/>
          </w:tcPr>
          <w:p w14:paraId="1B96173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0.9949</w:t>
            </w:r>
          </w:p>
        </w:tc>
        <w:tc>
          <w:tcPr>
            <w:tcW w:w="803" w:type="dxa"/>
            <w:tcBorders>
              <w:top w:val="single" w:color="000000" w:sz="4" w:space="0"/>
              <w:left w:val="single" w:color="000000" w:sz="4" w:space="0"/>
              <w:bottom w:val="single" w:color="000000" w:sz="4" w:space="0"/>
              <w:right w:val="single" w:color="000000" w:sz="4" w:space="0"/>
            </w:tcBorders>
            <w:vAlign w:val="center"/>
          </w:tcPr>
          <w:p w14:paraId="76BF1C7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w:t>
            </w:r>
          </w:p>
        </w:tc>
      </w:tr>
    </w:tbl>
    <w:p w14:paraId="05FCA8A2">
      <w:pPr>
        <w:adjustRightInd w:val="0"/>
        <w:snapToGrid w:val="0"/>
        <w:spacing w:before="72" w:after="72" w:line="240" w:lineRule="auto"/>
        <w:ind w:firstLine="4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 w:val="24"/>
          <w:szCs w:val="24"/>
          <w:highlight w:val="none"/>
        </w:rPr>
        <w:t>注：根据《广东省人民政府关于印发广东省降低制造业企业成本支持实体经济发展若干政策措施（修订版）的通知》（粤府〔2018〕79号），工业用地出让最长年限为50年，根据企业意愿，对有弹性用地出让需求的工业企业实行弹性年期出让供地，按照出让年期与工业用地可出让最高年期的比值确定年期修正系数，对届满符合续期使用条件的，可采用协议出让方式续期。</w:t>
      </w:r>
    </w:p>
    <w:bookmarkEnd w:id="77"/>
    <w:bookmarkEnd w:id="78"/>
    <w:bookmarkEnd w:id="79"/>
    <w:bookmarkEnd w:id="80"/>
    <w:bookmarkEnd w:id="81"/>
    <w:p w14:paraId="6A7629CF">
      <w:pPr>
        <w:pStyle w:val="28"/>
        <w:keepNext w:val="0"/>
        <w:keepLines w:val="0"/>
        <w:pageBreakBefore w:val="0"/>
        <w:widowControl/>
        <w:numPr>
          <w:ilvl w:val="0"/>
          <w:numId w:val="4"/>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bookmarkStart w:id="82" w:name="_Toc435438845"/>
      <w:bookmarkStart w:id="83" w:name="_Toc435108591"/>
      <w:bookmarkStart w:id="84" w:name="_Toc435109093"/>
      <w:bookmarkStart w:id="85" w:name="_Toc435192447"/>
      <w:bookmarkStart w:id="86" w:name="_Toc435179429"/>
      <w:r>
        <w:rPr>
          <w:rFonts w:hint="default" w:ascii="仿宋_GB2312" w:hAnsi="仿宋_GB2312" w:eastAsia="仿宋_GB2312" w:cs="仿宋_GB2312"/>
          <w:b w:val="0"/>
          <w:bCs w:val="0"/>
          <w:sz w:val="32"/>
          <w:szCs w:val="32"/>
          <w:highlight w:val="none"/>
          <w:lang w:val="en-US" w:eastAsia="zh-CN"/>
        </w:rPr>
        <w:t>土地开发程度修正</w:t>
      </w:r>
      <w:bookmarkEnd w:id="82"/>
      <w:bookmarkEnd w:id="83"/>
      <w:bookmarkEnd w:id="84"/>
      <w:bookmarkEnd w:id="85"/>
      <w:bookmarkEnd w:id="86"/>
    </w:p>
    <w:p w14:paraId="65D77F8D">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韶关市曲江区</w:t>
      </w:r>
      <w:r>
        <w:rPr>
          <w:rFonts w:hint="default" w:ascii="仿宋_GB2312" w:hAnsi="仿宋_GB2312" w:eastAsia="仿宋_GB2312" w:cs="仿宋_GB2312"/>
          <w:sz w:val="32"/>
          <w:szCs w:val="32"/>
          <w:highlight w:val="none"/>
          <w:lang w:val="en-US" w:eastAsia="zh-CN"/>
        </w:rPr>
        <w:t>城区工业用地基准地价为“</w:t>
      </w:r>
      <w:r>
        <w:rPr>
          <w:rFonts w:hint="eastAsia" w:ascii="仿宋_GB2312" w:hAnsi="仿宋_GB2312" w:eastAsia="仿宋_GB2312" w:cs="仿宋_GB2312"/>
          <w:sz w:val="32"/>
          <w:szCs w:val="32"/>
          <w:highlight w:val="none"/>
          <w:lang w:val="en-US" w:eastAsia="zh-CN"/>
        </w:rPr>
        <w:t>五通一平</w:t>
      </w:r>
      <w:r>
        <w:rPr>
          <w:rFonts w:hint="default" w:ascii="仿宋_GB2312" w:hAnsi="仿宋_GB2312" w:eastAsia="仿宋_GB2312" w:cs="仿宋_GB2312"/>
          <w:sz w:val="32"/>
          <w:szCs w:val="32"/>
          <w:highlight w:val="none"/>
          <w:lang w:val="en-US" w:eastAsia="zh-CN"/>
        </w:rPr>
        <w:t>（宗地红线外通路、通电、供水、排水、通讯，宗地红线内场地平整）”土地开发程度下的熟地价格。当运用基准地价法进行宗地评估时，若宗地未达到或超过基准地价设</w:t>
      </w:r>
      <w:r>
        <w:rPr>
          <w:rFonts w:hint="eastAsia" w:ascii="仿宋_GB2312" w:hAnsi="仿宋_GB2312" w:eastAsia="仿宋_GB2312" w:cs="仿宋_GB2312"/>
          <w:sz w:val="32"/>
          <w:szCs w:val="32"/>
          <w:highlight w:val="none"/>
          <w:lang w:val="en-US" w:eastAsia="zh-CN"/>
        </w:rPr>
        <w:t>定的</w:t>
      </w:r>
      <w:r>
        <w:rPr>
          <w:rFonts w:hint="default" w:ascii="仿宋_GB2312" w:hAnsi="仿宋_GB2312" w:eastAsia="仿宋_GB2312" w:cs="仿宋_GB2312"/>
          <w:sz w:val="32"/>
          <w:szCs w:val="32"/>
          <w:highlight w:val="none"/>
          <w:lang w:val="en-US" w:eastAsia="zh-CN"/>
        </w:rPr>
        <w:t>开发程度时，应酌情扣除或增加相应开发费用。</w:t>
      </w:r>
    </w:p>
    <w:p w14:paraId="1F34B3E9">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土地开发程度修正值范围表（土地面积）</w:t>
      </w:r>
    </w:p>
    <w:tbl>
      <w:tblPr>
        <w:tblStyle w:val="15"/>
        <w:tblW w:w="90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8"/>
        <w:gridCol w:w="927"/>
        <w:gridCol w:w="1001"/>
        <w:gridCol w:w="938"/>
        <w:gridCol w:w="909"/>
        <w:gridCol w:w="909"/>
        <w:gridCol w:w="902"/>
        <w:gridCol w:w="934"/>
        <w:gridCol w:w="1052"/>
      </w:tblGrid>
      <w:tr w14:paraId="0CBA2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jc w:val="center"/>
        </w:trPr>
        <w:tc>
          <w:tcPr>
            <w:tcW w:w="1498" w:type="dxa"/>
            <w:vMerge w:val="restart"/>
            <w:tcBorders>
              <w:top w:val="single" w:color="auto" w:sz="4" w:space="0"/>
              <w:bottom w:val="single" w:color="auto" w:sz="4" w:space="0"/>
              <w:right w:val="single" w:color="000000" w:sz="4" w:space="0"/>
            </w:tcBorders>
            <w:vAlign w:val="center"/>
          </w:tcPr>
          <w:p w14:paraId="20D39132">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土地开发程度</w:t>
            </w:r>
          </w:p>
        </w:tc>
        <w:tc>
          <w:tcPr>
            <w:tcW w:w="6520" w:type="dxa"/>
            <w:gridSpan w:val="7"/>
            <w:tcBorders>
              <w:top w:val="single" w:color="auto" w:sz="4" w:space="0"/>
              <w:left w:val="single" w:color="000000" w:sz="4" w:space="0"/>
              <w:bottom w:val="single" w:color="auto" w:sz="4" w:space="0"/>
              <w:right w:val="single" w:color="000000" w:sz="4" w:space="0"/>
            </w:tcBorders>
            <w:vAlign w:val="center"/>
          </w:tcPr>
          <w:p w14:paraId="150AE71C">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开发项目及成本（元/平方米）</w:t>
            </w:r>
          </w:p>
        </w:tc>
        <w:tc>
          <w:tcPr>
            <w:tcW w:w="1052" w:type="dxa"/>
            <w:tcBorders>
              <w:top w:val="single" w:color="auto" w:sz="4" w:space="0"/>
              <w:left w:val="single" w:color="000000" w:sz="4" w:space="0"/>
              <w:bottom w:val="single" w:color="auto" w:sz="4" w:space="0"/>
            </w:tcBorders>
            <w:vAlign w:val="center"/>
          </w:tcPr>
          <w:p w14:paraId="78E0DD76">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合计</w:t>
            </w:r>
          </w:p>
        </w:tc>
      </w:tr>
      <w:tr w14:paraId="31931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1498" w:type="dxa"/>
            <w:vMerge w:val="continue"/>
            <w:tcBorders>
              <w:top w:val="single" w:color="auto" w:sz="4" w:space="0"/>
              <w:bottom w:val="single" w:color="000000" w:sz="4" w:space="0"/>
              <w:right w:val="single" w:color="000000" w:sz="4" w:space="0"/>
            </w:tcBorders>
            <w:vAlign w:val="center"/>
          </w:tcPr>
          <w:p w14:paraId="52B725DF">
            <w:pPr>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color w:val="auto"/>
                <w:sz w:val="24"/>
                <w:szCs w:val="24"/>
                <w:highlight w:val="none"/>
              </w:rPr>
            </w:pPr>
          </w:p>
        </w:tc>
        <w:tc>
          <w:tcPr>
            <w:tcW w:w="927" w:type="dxa"/>
            <w:tcBorders>
              <w:top w:val="single" w:color="auto" w:sz="4" w:space="0"/>
              <w:left w:val="single" w:color="000000" w:sz="4" w:space="0"/>
              <w:bottom w:val="single" w:color="000000" w:sz="4" w:space="0"/>
              <w:right w:val="single" w:color="000000" w:sz="4" w:space="0"/>
            </w:tcBorders>
            <w:vAlign w:val="center"/>
          </w:tcPr>
          <w:p w14:paraId="02059A88">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通上水</w:t>
            </w:r>
          </w:p>
        </w:tc>
        <w:tc>
          <w:tcPr>
            <w:tcW w:w="1001" w:type="dxa"/>
            <w:tcBorders>
              <w:top w:val="single" w:color="auto" w:sz="4" w:space="0"/>
              <w:left w:val="single" w:color="000000" w:sz="4" w:space="0"/>
              <w:bottom w:val="single" w:color="000000" w:sz="4" w:space="0"/>
              <w:right w:val="single" w:color="000000" w:sz="4" w:space="0"/>
            </w:tcBorders>
            <w:vAlign w:val="center"/>
          </w:tcPr>
          <w:p w14:paraId="491D6242">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通下水</w:t>
            </w:r>
          </w:p>
        </w:tc>
        <w:tc>
          <w:tcPr>
            <w:tcW w:w="938" w:type="dxa"/>
            <w:tcBorders>
              <w:top w:val="single" w:color="auto" w:sz="4" w:space="0"/>
              <w:left w:val="single" w:color="000000" w:sz="4" w:space="0"/>
              <w:bottom w:val="single" w:color="000000" w:sz="4" w:space="0"/>
              <w:right w:val="single" w:color="000000" w:sz="4" w:space="0"/>
            </w:tcBorders>
            <w:vAlign w:val="center"/>
          </w:tcPr>
          <w:p w14:paraId="1F17BDC4">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通电</w:t>
            </w:r>
          </w:p>
        </w:tc>
        <w:tc>
          <w:tcPr>
            <w:tcW w:w="909" w:type="dxa"/>
            <w:tcBorders>
              <w:top w:val="single" w:color="auto" w:sz="4" w:space="0"/>
              <w:left w:val="single" w:color="000000" w:sz="4" w:space="0"/>
              <w:bottom w:val="single" w:color="000000" w:sz="4" w:space="0"/>
              <w:right w:val="single" w:color="000000" w:sz="4" w:space="0"/>
            </w:tcBorders>
            <w:vAlign w:val="center"/>
          </w:tcPr>
          <w:p w14:paraId="4B0CC45A">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通讯</w:t>
            </w:r>
          </w:p>
        </w:tc>
        <w:tc>
          <w:tcPr>
            <w:tcW w:w="909" w:type="dxa"/>
            <w:tcBorders>
              <w:top w:val="single" w:color="auto" w:sz="4" w:space="0"/>
              <w:left w:val="single" w:color="000000" w:sz="4" w:space="0"/>
              <w:bottom w:val="single" w:color="000000" w:sz="4" w:space="0"/>
              <w:right w:val="single" w:color="000000" w:sz="4" w:space="0"/>
            </w:tcBorders>
            <w:vAlign w:val="center"/>
          </w:tcPr>
          <w:p w14:paraId="09D548E0">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通路</w:t>
            </w:r>
          </w:p>
        </w:tc>
        <w:tc>
          <w:tcPr>
            <w:tcW w:w="902" w:type="dxa"/>
            <w:tcBorders>
              <w:top w:val="single" w:color="auto" w:sz="4" w:space="0"/>
              <w:left w:val="single" w:color="000000" w:sz="4" w:space="0"/>
              <w:bottom w:val="single" w:color="000000" w:sz="4" w:space="0"/>
              <w:right w:val="single" w:color="000000" w:sz="4" w:space="0"/>
            </w:tcBorders>
            <w:vAlign w:val="center"/>
          </w:tcPr>
          <w:p w14:paraId="153F261C">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通气</w:t>
            </w:r>
          </w:p>
        </w:tc>
        <w:tc>
          <w:tcPr>
            <w:tcW w:w="934" w:type="dxa"/>
            <w:tcBorders>
              <w:top w:val="single" w:color="auto" w:sz="4" w:space="0"/>
              <w:left w:val="single" w:color="000000" w:sz="4" w:space="0"/>
              <w:bottom w:val="single" w:color="000000" w:sz="4" w:space="0"/>
              <w:right w:val="single" w:color="000000" w:sz="4" w:space="0"/>
            </w:tcBorders>
            <w:vAlign w:val="center"/>
          </w:tcPr>
          <w:p w14:paraId="20E150ED">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平整</w:t>
            </w:r>
          </w:p>
          <w:p w14:paraId="50BCC989">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土地</w:t>
            </w:r>
          </w:p>
        </w:tc>
        <w:tc>
          <w:tcPr>
            <w:tcW w:w="1052" w:type="dxa"/>
            <w:tcBorders>
              <w:top w:val="single" w:color="auto" w:sz="4" w:space="0"/>
              <w:left w:val="single" w:color="000000" w:sz="4" w:space="0"/>
              <w:bottom w:val="single" w:color="000000" w:sz="4" w:space="0"/>
            </w:tcBorders>
            <w:vAlign w:val="center"/>
          </w:tcPr>
          <w:p w14:paraId="5E42F1E3">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元/平方</w:t>
            </w:r>
            <w:r>
              <w:rPr>
                <w:rFonts w:hint="default" w:ascii="Times New Roman" w:hAnsi="Times New Roman" w:eastAsia="仿宋" w:cs="Times New Roman"/>
                <w:b/>
                <w:color w:val="auto"/>
                <w:w w:val="100"/>
                <w:sz w:val="24"/>
                <w:szCs w:val="24"/>
                <w:highlight w:val="none"/>
              </w:rPr>
              <w:t>米</w:t>
            </w:r>
          </w:p>
        </w:tc>
      </w:tr>
      <w:tr w14:paraId="27AFB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1498" w:type="dxa"/>
            <w:tcBorders>
              <w:top w:val="single" w:color="000000" w:sz="4" w:space="0"/>
              <w:bottom w:val="single" w:color="000000" w:sz="4" w:space="0"/>
              <w:right w:val="single" w:color="000000" w:sz="4" w:space="0"/>
            </w:tcBorders>
            <w:vAlign w:val="center"/>
          </w:tcPr>
          <w:p w14:paraId="5226C13E">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数据</w:t>
            </w:r>
          </w:p>
          <w:p w14:paraId="4657D975">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right="0"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统计范围</w:t>
            </w:r>
          </w:p>
        </w:tc>
        <w:tc>
          <w:tcPr>
            <w:tcW w:w="927" w:type="dxa"/>
            <w:tcBorders>
              <w:top w:val="single" w:color="000000" w:sz="4" w:space="0"/>
              <w:left w:val="single" w:color="000000" w:sz="4" w:space="0"/>
              <w:bottom w:val="single" w:color="000000" w:sz="4" w:space="0"/>
              <w:right w:val="single" w:color="000000" w:sz="4" w:space="0"/>
            </w:tcBorders>
            <w:vAlign w:val="center"/>
          </w:tcPr>
          <w:p w14:paraId="32FB0ACD">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w:t>
            </w:r>
            <w:r>
              <w:rPr>
                <w:rFonts w:hint="eastAsia" w:ascii="Times New Roman" w:hAnsi="Times New Roman" w:eastAsia="仿宋" w:cs="Times New Roman"/>
                <w:color w:val="auto"/>
                <w:sz w:val="24"/>
                <w:szCs w:val="24"/>
                <w:highlight w:val="none"/>
                <w:lang w:val="en-US" w:eastAsia="zh-CN"/>
              </w:rPr>
              <w:t>25</w:t>
            </w:r>
          </w:p>
        </w:tc>
        <w:tc>
          <w:tcPr>
            <w:tcW w:w="1001" w:type="dxa"/>
            <w:tcBorders>
              <w:top w:val="single" w:color="000000" w:sz="4" w:space="0"/>
              <w:left w:val="single" w:color="000000" w:sz="4" w:space="0"/>
              <w:bottom w:val="single" w:color="000000" w:sz="4" w:space="0"/>
              <w:right w:val="single" w:color="000000" w:sz="4" w:space="0"/>
            </w:tcBorders>
            <w:vAlign w:val="center"/>
          </w:tcPr>
          <w:p w14:paraId="6D9ABA12">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10</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25</w:t>
            </w:r>
          </w:p>
        </w:tc>
        <w:tc>
          <w:tcPr>
            <w:tcW w:w="938" w:type="dxa"/>
            <w:tcBorders>
              <w:top w:val="single" w:color="000000" w:sz="4" w:space="0"/>
              <w:left w:val="single" w:color="000000" w:sz="4" w:space="0"/>
              <w:bottom w:val="single" w:color="000000" w:sz="4" w:space="0"/>
              <w:right w:val="single" w:color="000000" w:sz="4" w:space="0"/>
            </w:tcBorders>
            <w:vAlign w:val="center"/>
          </w:tcPr>
          <w:p w14:paraId="17293942">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15</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5</w:t>
            </w:r>
          </w:p>
        </w:tc>
        <w:tc>
          <w:tcPr>
            <w:tcW w:w="909" w:type="dxa"/>
            <w:tcBorders>
              <w:top w:val="single" w:color="000000" w:sz="4" w:space="0"/>
              <w:left w:val="single" w:color="000000" w:sz="4" w:space="0"/>
              <w:bottom w:val="single" w:color="000000" w:sz="4" w:space="0"/>
              <w:right w:val="single" w:color="000000" w:sz="4" w:space="0"/>
            </w:tcBorders>
            <w:vAlign w:val="center"/>
          </w:tcPr>
          <w:p w14:paraId="075CA96B">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20</w:t>
            </w:r>
          </w:p>
        </w:tc>
        <w:tc>
          <w:tcPr>
            <w:tcW w:w="909" w:type="dxa"/>
            <w:tcBorders>
              <w:top w:val="single" w:color="000000" w:sz="4" w:space="0"/>
              <w:left w:val="single" w:color="000000" w:sz="4" w:space="0"/>
              <w:bottom w:val="single" w:color="000000" w:sz="4" w:space="0"/>
              <w:right w:val="single" w:color="000000" w:sz="4" w:space="0"/>
            </w:tcBorders>
            <w:vAlign w:val="center"/>
          </w:tcPr>
          <w:p w14:paraId="7201E701">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szCs w:val="24"/>
                <w:highlight w:val="none"/>
                <w:lang w:val="en-US" w:eastAsia="zh-CN"/>
              </w:rPr>
              <w:t>0</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50</w:t>
            </w:r>
          </w:p>
        </w:tc>
        <w:tc>
          <w:tcPr>
            <w:tcW w:w="902" w:type="dxa"/>
            <w:tcBorders>
              <w:top w:val="single" w:color="000000" w:sz="4" w:space="0"/>
              <w:left w:val="single" w:color="000000" w:sz="4" w:space="0"/>
              <w:bottom w:val="single" w:color="000000" w:sz="4" w:space="0"/>
              <w:right w:val="single" w:color="000000" w:sz="4" w:space="0"/>
            </w:tcBorders>
            <w:vAlign w:val="center"/>
          </w:tcPr>
          <w:p w14:paraId="7EFA23A4">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10</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25</w:t>
            </w:r>
          </w:p>
        </w:tc>
        <w:tc>
          <w:tcPr>
            <w:tcW w:w="934" w:type="dxa"/>
            <w:tcBorders>
              <w:top w:val="single" w:color="000000" w:sz="4" w:space="0"/>
              <w:left w:val="single" w:color="000000" w:sz="4" w:space="0"/>
              <w:bottom w:val="single" w:color="000000" w:sz="4" w:space="0"/>
              <w:right w:val="single" w:color="000000" w:sz="4" w:space="0"/>
            </w:tcBorders>
            <w:vAlign w:val="center"/>
          </w:tcPr>
          <w:p w14:paraId="07AA93E4">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20</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50</w:t>
            </w:r>
          </w:p>
        </w:tc>
        <w:tc>
          <w:tcPr>
            <w:tcW w:w="1052" w:type="dxa"/>
            <w:tcBorders>
              <w:top w:val="single" w:color="000000" w:sz="4" w:space="0"/>
              <w:left w:val="single" w:color="000000" w:sz="4" w:space="0"/>
              <w:bottom w:val="single" w:color="000000" w:sz="4" w:space="0"/>
            </w:tcBorders>
            <w:vAlign w:val="center"/>
          </w:tcPr>
          <w:p w14:paraId="78D13FF5">
            <w:pPr>
              <w:pStyle w:val="30"/>
              <w:keepNext w:val="0"/>
              <w:keepLines w:val="0"/>
              <w:pageBreakBefore w:val="0"/>
              <w:widowControl w:val="0"/>
              <w:kinsoku/>
              <w:wordWrap/>
              <w:overflowPunct/>
              <w:topLinePunct w:val="0"/>
              <w:autoSpaceDE w:val="0"/>
              <w:autoSpaceDN w:val="0"/>
              <w:bidi w:val="0"/>
              <w:adjustRightInd/>
              <w:snapToGrid/>
              <w:spacing w:before="0" w:beforeLines="0" w:afterLines="0" w:line="240" w:lineRule="auto"/>
              <w:ind w:left="0" w:leftChars="0" w:right="0" w:rightChars="0"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9</w:t>
            </w:r>
            <w:r>
              <w:rPr>
                <w:rFonts w:hint="default" w:ascii="Times New Roman" w:hAnsi="Times New Roman" w:eastAsia="仿宋" w:cs="Times New Roman"/>
                <w:color w:val="auto"/>
                <w:sz w:val="24"/>
                <w:szCs w:val="24"/>
                <w:highlight w:val="none"/>
                <w:lang w:val="en-US" w:eastAsia="zh-CN"/>
              </w:rPr>
              <w:t>0</w:t>
            </w:r>
            <w:r>
              <w:rPr>
                <w:rFonts w:hint="default" w:ascii="Times New Roman" w:hAnsi="Times New Roman" w:eastAsia="仿宋" w:cs="Times New Roman"/>
                <w:color w:val="auto"/>
                <w:sz w:val="24"/>
                <w:szCs w:val="24"/>
                <w:highlight w:val="none"/>
              </w:rPr>
              <w:t>～2</w:t>
            </w: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val="en-US" w:eastAsia="zh-CN"/>
              </w:rPr>
              <w:t>0</w:t>
            </w:r>
          </w:p>
        </w:tc>
      </w:tr>
    </w:tbl>
    <w:p w14:paraId="3FD8EA08">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left="0" w:leftChars="0"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kern w:val="2"/>
          <w:sz w:val="32"/>
          <w:szCs w:val="32"/>
          <w:highlight w:val="none"/>
          <w:lang w:val="en-US" w:eastAsia="zh-CN" w:bidi="ar-SA"/>
        </w:rPr>
        <w:t>（四）</w:t>
      </w:r>
      <w:r>
        <w:rPr>
          <w:rFonts w:hint="eastAsia" w:ascii="楷体_GB2312" w:hAnsi="楷体_GB2312" w:eastAsia="楷体_GB2312" w:cs="楷体_GB2312"/>
          <w:b w:val="0"/>
          <w:bCs w:val="0"/>
          <w:iCs/>
          <w:color w:val="000000"/>
          <w:sz w:val="32"/>
          <w:szCs w:val="32"/>
          <w:highlight w:val="none"/>
          <w:lang w:val="en-US" w:eastAsia="zh-CN"/>
        </w:rPr>
        <w:t>城区公共管理与公共服务用地</w:t>
      </w:r>
      <w:r>
        <w:rPr>
          <w:rFonts w:hint="eastAsia" w:ascii="楷体_GB2312" w:hAnsi="楷体_GB2312" w:eastAsia="楷体_GB2312" w:cs="楷体_GB2312"/>
          <w:b w:val="0"/>
          <w:bCs w:val="0"/>
          <w:highlight w:val="none"/>
        </w:rPr>
        <w:t>修正体系</w:t>
      </w:r>
    </w:p>
    <w:p w14:paraId="104AB1D9">
      <w:pPr>
        <w:pStyle w:val="28"/>
        <w:keepNext w:val="0"/>
        <w:keepLines w:val="0"/>
        <w:pageBreakBefore w:val="0"/>
        <w:widowControl/>
        <w:numPr>
          <w:ilvl w:val="0"/>
          <w:numId w:val="5"/>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区域因素修正</w:t>
      </w:r>
    </w:p>
    <w:p w14:paraId="6097B890">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公共管理与公共服务用地</w:t>
      </w:r>
      <w:r>
        <w:rPr>
          <w:rFonts w:hint="default" w:ascii="仿宋_GB2312" w:hAnsi="仿宋_GB2312" w:eastAsia="仿宋_GB2312" w:cs="仿宋_GB2312"/>
          <w:b w:val="0"/>
          <w:bCs w:val="0"/>
          <w:color w:val="auto"/>
          <w:kern w:val="28"/>
          <w:sz w:val="32"/>
          <w:szCs w:val="32"/>
          <w:highlight w:val="none"/>
          <w:lang w:val="en-US" w:eastAsia="zh-CN"/>
        </w:rPr>
        <w:t>区域因素修正系数表（</w:t>
      </w:r>
      <w:r>
        <w:rPr>
          <w:rFonts w:hint="eastAsia" w:ascii="仿宋_GB2312" w:hAnsi="仿宋_GB2312" w:eastAsia="仿宋_GB2312" w:cs="仿宋_GB2312"/>
          <w:b w:val="0"/>
          <w:bCs w:val="0"/>
          <w:color w:val="auto"/>
          <w:kern w:val="28"/>
          <w:sz w:val="32"/>
          <w:szCs w:val="32"/>
          <w:highlight w:val="none"/>
          <w:lang w:val="en-US" w:eastAsia="zh-CN"/>
        </w:rPr>
        <w:t>一级</w:t>
      </w:r>
      <w:r>
        <w:rPr>
          <w:rFonts w:hint="default" w:ascii="仿宋_GB2312" w:hAnsi="仿宋_GB2312" w:eastAsia="仿宋_GB2312" w:cs="仿宋_GB2312"/>
          <w:b w:val="0"/>
          <w:bCs w:val="0"/>
          <w:color w:val="auto"/>
          <w:kern w:val="28"/>
          <w:sz w:val="32"/>
          <w:szCs w:val="32"/>
          <w:highlight w:val="none"/>
          <w:lang w:val="en-US" w:eastAsia="zh-CN"/>
        </w:rPr>
        <w:t>）</w:t>
      </w:r>
    </w:p>
    <w:tbl>
      <w:tblPr>
        <w:tblStyle w:val="15"/>
        <w:tblW w:w="8519" w:type="dxa"/>
        <w:jc w:val="center"/>
        <w:tblLayout w:type="fixed"/>
        <w:tblCellMar>
          <w:top w:w="0" w:type="dxa"/>
          <w:left w:w="108" w:type="dxa"/>
          <w:bottom w:w="0" w:type="dxa"/>
          <w:right w:w="108" w:type="dxa"/>
        </w:tblCellMar>
      </w:tblPr>
      <w:tblGrid>
        <w:gridCol w:w="1662"/>
        <w:gridCol w:w="1366"/>
        <w:gridCol w:w="1382"/>
        <w:gridCol w:w="1368"/>
        <w:gridCol w:w="1368"/>
        <w:gridCol w:w="1373"/>
      </w:tblGrid>
      <w:tr w14:paraId="68E89ED9">
        <w:tblPrEx>
          <w:tblCellMar>
            <w:top w:w="0" w:type="dxa"/>
            <w:left w:w="108" w:type="dxa"/>
            <w:bottom w:w="0" w:type="dxa"/>
            <w:right w:w="108" w:type="dxa"/>
          </w:tblCellMar>
        </w:tblPrEx>
        <w:trPr>
          <w:trHeight w:val="272"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66F06E0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66" w:type="dxa"/>
            <w:tcBorders>
              <w:top w:val="single" w:color="auto" w:sz="4" w:space="0"/>
              <w:left w:val="single" w:color="000000" w:sz="4" w:space="0"/>
              <w:bottom w:val="single" w:color="000000" w:sz="8" w:space="0"/>
              <w:right w:val="single" w:color="000000" w:sz="4" w:space="0"/>
            </w:tcBorders>
            <w:vAlign w:val="center"/>
          </w:tcPr>
          <w:p w14:paraId="7777B3E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82" w:type="dxa"/>
            <w:tcBorders>
              <w:top w:val="single" w:color="auto" w:sz="4" w:space="0"/>
              <w:left w:val="single" w:color="000000" w:sz="4" w:space="0"/>
              <w:bottom w:val="single" w:color="000000" w:sz="8" w:space="0"/>
              <w:right w:val="single" w:color="000000" w:sz="4" w:space="0"/>
            </w:tcBorders>
            <w:vAlign w:val="center"/>
          </w:tcPr>
          <w:p w14:paraId="2B57D85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68" w:type="dxa"/>
            <w:tcBorders>
              <w:top w:val="single" w:color="auto" w:sz="4" w:space="0"/>
              <w:left w:val="single" w:color="000000" w:sz="4" w:space="0"/>
              <w:bottom w:val="single" w:color="000000" w:sz="8" w:space="0"/>
              <w:right w:val="single" w:color="000000" w:sz="4" w:space="0"/>
            </w:tcBorders>
            <w:vAlign w:val="center"/>
          </w:tcPr>
          <w:p w14:paraId="4A2095F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68" w:type="dxa"/>
            <w:tcBorders>
              <w:top w:val="single" w:color="auto" w:sz="4" w:space="0"/>
              <w:left w:val="single" w:color="000000" w:sz="4" w:space="0"/>
              <w:bottom w:val="single" w:color="000000" w:sz="8" w:space="0"/>
              <w:right w:val="single" w:color="000000" w:sz="4" w:space="0"/>
            </w:tcBorders>
            <w:vAlign w:val="center"/>
          </w:tcPr>
          <w:p w14:paraId="560F85C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3" w:type="dxa"/>
            <w:tcBorders>
              <w:top w:val="single" w:color="auto" w:sz="4" w:space="0"/>
              <w:left w:val="single" w:color="000000" w:sz="4" w:space="0"/>
              <w:bottom w:val="single" w:color="000000" w:sz="8" w:space="0"/>
              <w:right w:val="single" w:color="000000" w:sz="8" w:space="0"/>
            </w:tcBorders>
            <w:vAlign w:val="center"/>
          </w:tcPr>
          <w:p w14:paraId="3D996E9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1FE989A3">
        <w:tblPrEx>
          <w:tblCellMar>
            <w:top w:w="0" w:type="dxa"/>
            <w:left w:w="108" w:type="dxa"/>
            <w:bottom w:w="0" w:type="dxa"/>
            <w:right w:w="108" w:type="dxa"/>
          </w:tblCellMar>
        </w:tblPrEx>
        <w:trPr>
          <w:trHeight w:val="2378"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A36136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1366" w:type="dxa"/>
            <w:tcBorders>
              <w:top w:val="single" w:color="000000" w:sz="8" w:space="0"/>
              <w:left w:val="single" w:color="000000" w:sz="4" w:space="0"/>
              <w:bottom w:val="single" w:color="000000" w:sz="4" w:space="0"/>
              <w:right w:val="single" w:color="000000" w:sz="4" w:space="0"/>
            </w:tcBorders>
            <w:vAlign w:val="center"/>
          </w:tcPr>
          <w:p w14:paraId="0A499D5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82" w:type="dxa"/>
            <w:tcBorders>
              <w:top w:val="single" w:color="000000" w:sz="8" w:space="0"/>
              <w:left w:val="single" w:color="000000" w:sz="4" w:space="0"/>
              <w:bottom w:val="single" w:color="000000" w:sz="4" w:space="0"/>
              <w:right w:val="single" w:color="000000" w:sz="4" w:space="0"/>
            </w:tcBorders>
            <w:vAlign w:val="center"/>
          </w:tcPr>
          <w:p w14:paraId="55E2B04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68" w:type="dxa"/>
            <w:tcBorders>
              <w:top w:val="single" w:color="000000" w:sz="8" w:space="0"/>
              <w:left w:val="single" w:color="000000" w:sz="4" w:space="0"/>
              <w:bottom w:val="single" w:color="000000" w:sz="4" w:space="0"/>
              <w:right w:val="single" w:color="000000" w:sz="4" w:space="0"/>
            </w:tcBorders>
            <w:vAlign w:val="center"/>
          </w:tcPr>
          <w:p w14:paraId="2C4A658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68" w:type="dxa"/>
            <w:tcBorders>
              <w:top w:val="single" w:color="000000" w:sz="8" w:space="0"/>
              <w:left w:val="single" w:color="000000" w:sz="4" w:space="0"/>
              <w:bottom w:val="single" w:color="000000" w:sz="4" w:space="0"/>
              <w:right w:val="single" w:color="000000" w:sz="4" w:space="0"/>
            </w:tcBorders>
            <w:vAlign w:val="center"/>
          </w:tcPr>
          <w:p w14:paraId="3702E0F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3" w:type="dxa"/>
            <w:tcBorders>
              <w:top w:val="single" w:color="000000" w:sz="8" w:space="0"/>
              <w:left w:val="single" w:color="000000" w:sz="4" w:space="0"/>
              <w:bottom w:val="single" w:color="000000" w:sz="4" w:space="0"/>
              <w:right w:val="single" w:color="000000" w:sz="8" w:space="0"/>
            </w:tcBorders>
            <w:vAlign w:val="center"/>
          </w:tcPr>
          <w:p w14:paraId="3B0BB8F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7E6A6AA1">
        <w:tblPrEx>
          <w:tblCellMar>
            <w:top w:w="0" w:type="dxa"/>
            <w:left w:w="108" w:type="dxa"/>
            <w:bottom w:w="0" w:type="dxa"/>
            <w:right w:w="108" w:type="dxa"/>
          </w:tblCellMar>
        </w:tblPrEx>
        <w:trPr>
          <w:trHeight w:val="414"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E9663A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6" w:type="dxa"/>
            <w:tcBorders>
              <w:top w:val="single" w:color="000000" w:sz="4" w:space="0"/>
              <w:left w:val="single" w:color="000000" w:sz="4" w:space="0"/>
              <w:bottom w:val="single" w:color="000000" w:sz="8" w:space="0"/>
              <w:right w:val="single" w:color="000000" w:sz="4" w:space="0"/>
            </w:tcBorders>
            <w:vAlign w:val="center"/>
          </w:tcPr>
          <w:p w14:paraId="5A18C49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4.22%</w:t>
            </w:r>
          </w:p>
        </w:tc>
        <w:tc>
          <w:tcPr>
            <w:tcW w:w="1382" w:type="dxa"/>
            <w:tcBorders>
              <w:top w:val="single" w:color="000000" w:sz="4" w:space="0"/>
              <w:left w:val="single" w:color="000000" w:sz="4" w:space="0"/>
              <w:bottom w:val="single" w:color="000000" w:sz="8" w:space="0"/>
              <w:right w:val="single" w:color="000000" w:sz="4" w:space="0"/>
            </w:tcBorders>
            <w:vAlign w:val="center"/>
          </w:tcPr>
          <w:p w14:paraId="6181265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2.11%</w:t>
            </w:r>
          </w:p>
        </w:tc>
        <w:tc>
          <w:tcPr>
            <w:tcW w:w="1368" w:type="dxa"/>
            <w:tcBorders>
              <w:top w:val="single" w:color="000000" w:sz="4" w:space="0"/>
              <w:left w:val="single" w:color="000000" w:sz="4" w:space="0"/>
              <w:bottom w:val="single" w:color="000000" w:sz="8" w:space="0"/>
              <w:right w:val="single" w:color="000000" w:sz="4" w:space="0"/>
            </w:tcBorders>
            <w:vAlign w:val="center"/>
          </w:tcPr>
          <w:p w14:paraId="29CF17E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0.00%</w:t>
            </w:r>
          </w:p>
        </w:tc>
        <w:tc>
          <w:tcPr>
            <w:tcW w:w="1368" w:type="dxa"/>
            <w:tcBorders>
              <w:top w:val="single" w:color="000000" w:sz="4" w:space="0"/>
              <w:left w:val="single" w:color="000000" w:sz="4" w:space="0"/>
              <w:bottom w:val="single" w:color="000000" w:sz="8" w:space="0"/>
              <w:right w:val="single" w:color="000000" w:sz="4" w:space="0"/>
            </w:tcBorders>
            <w:vAlign w:val="center"/>
          </w:tcPr>
          <w:p w14:paraId="267D13C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-2.30%</w:t>
            </w:r>
          </w:p>
        </w:tc>
        <w:tc>
          <w:tcPr>
            <w:tcW w:w="1373" w:type="dxa"/>
            <w:tcBorders>
              <w:top w:val="single" w:color="000000" w:sz="4" w:space="0"/>
              <w:left w:val="single" w:color="000000" w:sz="4" w:space="0"/>
              <w:bottom w:val="single" w:color="000000" w:sz="8" w:space="0"/>
              <w:right w:val="single" w:color="000000" w:sz="8" w:space="0"/>
            </w:tcBorders>
            <w:vAlign w:val="center"/>
          </w:tcPr>
          <w:p w14:paraId="4E16B66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-4.61%</w:t>
            </w:r>
          </w:p>
        </w:tc>
      </w:tr>
      <w:tr w14:paraId="554EB668">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5F588C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6" w:type="dxa"/>
            <w:tcBorders>
              <w:top w:val="single" w:color="000000" w:sz="8" w:space="0"/>
              <w:left w:val="single" w:color="000000" w:sz="4" w:space="0"/>
              <w:bottom w:val="single" w:color="000000" w:sz="4" w:space="0"/>
              <w:right w:val="single" w:color="000000" w:sz="4" w:space="0"/>
            </w:tcBorders>
            <w:vAlign w:val="center"/>
          </w:tcPr>
          <w:p w14:paraId="46DD106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道路通达度高、距长途汽车站近、交通方便</w:t>
            </w:r>
          </w:p>
        </w:tc>
        <w:tc>
          <w:tcPr>
            <w:tcW w:w="1382" w:type="dxa"/>
            <w:tcBorders>
              <w:top w:val="single" w:color="000000" w:sz="8" w:space="0"/>
              <w:left w:val="single" w:color="000000" w:sz="4" w:space="0"/>
              <w:bottom w:val="single" w:color="000000" w:sz="4" w:space="0"/>
              <w:right w:val="single" w:color="000000" w:sz="4" w:space="0"/>
            </w:tcBorders>
            <w:vAlign w:val="center"/>
          </w:tcPr>
          <w:p w14:paraId="30A124B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道路通达度较高、距长途汽车站较近，交通较方便</w:t>
            </w:r>
          </w:p>
        </w:tc>
        <w:tc>
          <w:tcPr>
            <w:tcW w:w="1368" w:type="dxa"/>
            <w:tcBorders>
              <w:top w:val="single" w:color="000000" w:sz="8" w:space="0"/>
              <w:left w:val="single" w:color="000000" w:sz="4" w:space="0"/>
              <w:bottom w:val="single" w:color="000000" w:sz="4" w:space="0"/>
              <w:right w:val="single" w:color="000000" w:sz="4" w:space="0"/>
            </w:tcBorders>
            <w:vAlign w:val="center"/>
          </w:tcPr>
          <w:p w14:paraId="5AD00A9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、距长途汽车站距离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lang w:eastAsia="zh-CN"/>
              </w:rPr>
              <w:t>一般</w:t>
            </w:r>
          </w:p>
        </w:tc>
        <w:tc>
          <w:tcPr>
            <w:tcW w:w="1368" w:type="dxa"/>
            <w:tcBorders>
              <w:top w:val="single" w:color="000000" w:sz="8" w:space="0"/>
              <w:left w:val="single" w:color="000000" w:sz="4" w:space="0"/>
              <w:bottom w:val="single" w:color="000000" w:sz="4" w:space="0"/>
              <w:right w:val="single" w:color="000000" w:sz="4" w:space="0"/>
            </w:tcBorders>
            <w:vAlign w:val="center"/>
          </w:tcPr>
          <w:p w14:paraId="5760C22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道路通达度较低、距长途汽车站较远，交通较差</w:t>
            </w:r>
          </w:p>
        </w:tc>
        <w:tc>
          <w:tcPr>
            <w:tcW w:w="1373" w:type="dxa"/>
            <w:tcBorders>
              <w:top w:val="single" w:color="000000" w:sz="8" w:space="0"/>
              <w:left w:val="single" w:color="000000" w:sz="4" w:space="0"/>
              <w:bottom w:val="single" w:color="000000" w:sz="4" w:space="0"/>
              <w:right w:val="single" w:color="000000" w:sz="8" w:space="0"/>
            </w:tcBorders>
            <w:vAlign w:val="center"/>
          </w:tcPr>
          <w:p w14:paraId="182BAAD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道路通达度低、距长途汽车站远，交通不方便</w:t>
            </w:r>
          </w:p>
        </w:tc>
      </w:tr>
      <w:tr w14:paraId="402EFCFE">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nil"/>
              <w:right w:val="single" w:color="000000" w:sz="4" w:space="0"/>
            </w:tcBorders>
            <w:vAlign w:val="center"/>
          </w:tcPr>
          <w:p w14:paraId="0776637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6" w:type="dxa"/>
            <w:tcBorders>
              <w:top w:val="single" w:color="000000" w:sz="4" w:space="0"/>
              <w:left w:val="single" w:color="000000" w:sz="4" w:space="0"/>
              <w:bottom w:val="single" w:color="000000" w:sz="8" w:space="0"/>
              <w:right w:val="single" w:color="000000" w:sz="4" w:space="0"/>
            </w:tcBorders>
            <w:vAlign w:val="center"/>
          </w:tcPr>
          <w:p w14:paraId="6D9FBCB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4.60%</w:t>
            </w:r>
          </w:p>
        </w:tc>
        <w:tc>
          <w:tcPr>
            <w:tcW w:w="1382" w:type="dxa"/>
            <w:tcBorders>
              <w:top w:val="single" w:color="000000" w:sz="4" w:space="0"/>
              <w:left w:val="single" w:color="000000" w:sz="4" w:space="0"/>
              <w:bottom w:val="single" w:color="000000" w:sz="8" w:space="0"/>
              <w:right w:val="single" w:color="000000" w:sz="4" w:space="0"/>
            </w:tcBorders>
            <w:vAlign w:val="center"/>
          </w:tcPr>
          <w:p w14:paraId="6A165D1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2.30%</w:t>
            </w:r>
          </w:p>
        </w:tc>
        <w:tc>
          <w:tcPr>
            <w:tcW w:w="1368" w:type="dxa"/>
            <w:tcBorders>
              <w:top w:val="single" w:color="000000" w:sz="4" w:space="0"/>
              <w:left w:val="single" w:color="000000" w:sz="4" w:space="0"/>
              <w:bottom w:val="single" w:color="000000" w:sz="8" w:space="0"/>
              <w:right w:val="single" w:color="000000" w:sz="4" w:space="0"/>
            </w:tcBorders>
            <w:vAlign w:val="center"/>
          </w:tcPr>
          <w:p w14:paraId="5DF0C36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8" w:type="dxa"/>
            <w:tcBorders>
              <w:top w:val="single" w:color="000000" w:sz="4" w:space="0"/>
              <w:left w:val="single" w:color="000000" w:sz="4" w:space="0"/>
              <w:bottom w:val="single" w:color="000000" w:sz="8" w:space="0"/>
              <w:right w:val="single" w:color="000000" w:sz="4" w:space="0"/>
            </w:tcBorders>
            <w:vAlign w:val="center"/>
          </w:tcPr>
          <w:p w14:paraId="7FD57AF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-2.51%</w:t>
            </w:r>
          </w:p>
        </w:tc>
        <w:tc>
          <w:tcPr>
            <w:tcW w:w="1373" w:type="dxa"/>
            <w:tcBorders>
              <w:top w:val="single" w:color="000000" w:sz="4" w:space="0"/>
              <w:left w:val="single" w:color="000000" w:sz="4" w:space="0"/>
              <w:bottom w:val="single" w:color="000000" w:sz="8" w:space="0"/>
              <w:right w:val="single" w:color="000000" w:sz="8" w:space="0"/>
            </w:tcBorders>
            <w:vAlign w:val="center"/>
          </w:tcPr>
          <w:p w14:paraId="29F5481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-5.02%</w:t>
            </w:r>
          </w:p>
        </w:tc>
      </w:tr>
      <w:tr w14:paraId="56C4CE1D">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F0810B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6" w:type="dxa"/>
            <w:tcBorders>
              <w:top w:val="single" w:color="000000" w:sz="8" w:space="0"/>
              <w:left w:val="single" w:color="000000" w:sz="4" w:space="0"/>
              <w:bottom w:val="single" w:color="000000" w:sz="4" w:space="0"/>
              <w:right w:val="single" w:color="000000" w:sz="4" w:space="0"/>
            </w:tcBorders>
            <w:vAlign w:val="center"/>
          </w:tcPr>
          <w:p w14:paraId="11DAD93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82" w:type="dxa"/>
            <w:tcBorders>
              <w:top w:val="single" w:color="000000" w:sz="8" w:space="0"/>
              <w:left w:val="single" w:color="000000" w:sz="4" w:space="0"/>
              <w:bottom w:val="single" w:color="000000" w:sz="4" w:space="0"/>
              <w:right w:val="single" w:color="000000" w:sz="4" w:space="0"/>
            </w:tcBorders>
            <w:vAlign w:val="center"/>
          </w:tcPr>
          <w:p w14:paraId="4F7AF12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68" w:type="dxa"/>
            <w:tcBorders>
              <w:top w:val="single" w:color="000000" w:sz="8" w:space="0"/>
              <w:left w:val="single" w:color="000000" w:sz="4" w:space="0"/>
              <w:bottom w:val="single" w:color="000000" w:sz="4" w:space="0"/>
              <w:right w:val="single" w:color="000000" w:sz="4" w:space="0"/>
            </w:tcBorders>
            <w:vAlign w:val="center"/>
          </w:tcPr>
          <w:p w14:paraId="5D665E5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68" w:type="dxa"/>
            <w:tcBorders>
              <w:top w:val="single" w:color="000000" w:sz="8" w:space="0"/>
              <w:left w:val="single" w:color="000000" w:sz="4" w:space="0"/>
              <w:bottom w:val="single" w:color="000000" w:sz="4" w:space="0"/>
              <w:right w:val="single" w:color="000000" w:sz="4" w:space="0"/>
            </w:tcBorders>
            <w:vAlign w:val="center"/>
          </w:tcPr>
          <w:p w14:paraId="1C8DC74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3" w:type="dxa"/>
            <w:tcBorders>
              <w:top w:val="single" w:color="000000" w:sz="8" w:space="0"/>
              <w:left w:val="single" w:color="000000" w:sz="4" w:space="0"/>
              <w:bottom w:val="single" w:color="000000" w:sz="4" w:space="0"/>
              <w:right w:val="single" w:color="000000" w:sz="8" w:space="0"/>
            </w:tcBorders>
            <w:vAlign w:val="center"/>
          </w:tcPr>
          <w:p w14:paraId="7DDFFAA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3104E933">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0072EC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6" w:type="dxa"/>
            <w:tcBorders>
              <w:top w:val="single" w:color="000000" w:sz="4" w:space="0"/>
              <w:left w:val="single" w:color="000000" w:sz="4" w:space="0"/>
              <w:bottom w:val="single" w:color="000000" w:sz="8" w:space="0"/>
              <w:right w:val="single" w:color="000000" w:sz="4" w:space="0"/>
            </w:tcBorders>
            <w:vAlign w:val="center"/>
          </w:tcPr>
          <w:p w14:paraId="2C2B68D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3.70%</w:t>
            </w:r>
          </w:p>
        </w:tc>
        <w:tc>
          <w:tcPr>
            <w:tcW w:w="1382" w:type="dxa"/>
            <w:tcBorders>
              <w:top w:val="single" w:color="000000" w:sz="4" w:space="0"/>
              <w:left w:val="single" w:color="000000" w:sz="4" w:space="0"/>
              <w:bottom w:val="single" w:color="000000" w:sz="8" w:space="0"/>
              <w:right w:val="single" w:color="000000" w:sz="4" w:space="0"/>
            </w:tcBorders>
            <w:vAlign w:val="center"/>
          </w:tcPr>
          <w:p w14:paraId="12FE70D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1.85%</w:t>
            </w:r>
          </w:p>
        </w:tc>
        <w:tc>
          <w:tcPr>
            <w:tcW w:w="1368" w:type="dxa"/>
            <w:tcBorders>
              <w:top w:val="single" w:color="000000" w:sz="4" w:space="0"/>
              <w:left w:val="single" w:color="000000" w:sz="4" w:space="0"/>
              <w:bottom w:val="single" w:color="000000" w:sz="8" w:space="0"/>
              <w:right w:val="single" w:color="000000" w:sz="4" w:space="0"/>
            </w:tcBorders>
            <w:vAlign w:val="center"/>
          </w:tcPr>
          <w:p w14:paraId="4D0D274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8" w:type="dxa"/>
            <w:tcBorders>
              <w:top w:val="single" w:color="000000" w:sz="4" w:space="0"/>
              <w:left w:val="single" w:color="000000" w:sz="4" w:space="0"/>
              <w:bottom w:val="single" w:color="000000" w:sz="8" w:space="0"/>
              <w:right w:val="single" w:color="000000" w:sz="4" w:space="0"/>
            </w:tcBorders>
            <w:vAlign w:val="center"/>
          </w:tcPr>
          <w:p w14:paraId="33A7730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-2.02%</w:t>
            </w:r>
          </w:p>
        </w:tc>
        <w:tc>
          <w:tcPr>
            <w:tcW w:w="1373" w:type="dxa"/>
            <w:tcBorders>
              <w:top w:val="single" w:color="000000" w:sz="4" w:space="0"/>
              <w:left w:val="single" w:color="000000" w:sz="4" w:space="0"/>
              <w:bottom w:val="single" w:color="000000" w:sz="8" w:space="0"/>
              <w:right w:val="single" w:color="000000" w:sz="8" w:space="0"/>
            </w:tcBorders>
            <w:vAlign w:val="center"/>
          </w:tcPr>
          <w:p w14:paraId="78591FB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-4.03%</w:t>
            </w:r>
          </w:p>
        </w:tc>
      </w:tr>
      <w:tr w14:paraId="7BED6515">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4E884C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66" w:type="dxa"/>
            <w:tcBorders>
              <w:top w:val="single" w:color="000000" w:sz="8" w:space="0"/>
              <w:left w:val="single" w:color="000000" w:sz="4" w:space="0"/>
              <w:bottom w:val="single" w:color="000000" w:sz="4" w:space="0"/>
              <w:right w:val="single" w:color="000000" w:sz="4" w:space="0"/>
            </w:tcBorders>
            <w:vAlign w:val="center"/>
          </w:tcPr>
          <w:p w14:paraId="3A819F8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周围绿化程度高，低噪音、环境优美、无水污染</w:t>
            </w:r>
          </w:p>
        </w:tc>
        <w:tc>
          <w:tcPr>
            <w:tcW w:w="1382" w:type="dxa"/>
            <w:tcBorders>
              <w:top w:val="single" w:color="000000" w:sz="8" w:space="0"/>
              <w:left w:val="single" w:color="000000" w:sz="4" w:space="0"/>
              <w:bottom w:val="single" w:color="000000" w:sz="4" w:space="0"/>
              <w:right w:val="single" w:color="000000" w:sz="4" w:space="0"/>
            </w:tcBorders>
            <w:vAlign w:val="center"/>
          </w:tcPr>
          <w:p w14:paraId="21B27DE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周围绿化程度较高，噪音较低、基本无水污染</w:t>
            </w:r>
          </w:p>
        </w:tc>
        <w:tc>
          <w:tcPr>
            <w:tcW w:w="1368" w:type="dxa"/>
            <w:tcBorders>
              <w:top w:val="single" w:color="000000" w:sz="8" w:space="0"/>
              <w:left w:val="single" w:color="000000" w:sz="4" w:space="0"/>
              <w:bottom w:val="single" w:color="000000" w:sz="4" w:space="0"/>
              <w:right w:val="single" w:color="000000" w:sz="4" w:space="0"/>
            </w:tcBorders>
            <w:vAlign w:val="center"/>
          </w:tcPr>
          <w:p w14:paraId="6D7FF7E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的绿化有轻微的噪音污染、水污染</w:t>
            </w:r>
          </w:p>
        </w:tc>
        <w:tc>
          <w:tcPr>
            <w:tcW w:w="1368" w:type="dxa"/>
            <w:tcBorders>
              <w:top w:val="single" w:color="000000" w:sz="8" w:space="0"/>
              <w:left w:val="single" w:color="000000" w:sz="4" w:space="0"/>
              <w:bottom w:val="single" w:color="000000" w:sz="4" w:space="0"/>
              <w:right w:val="single" w:color="000000" w:sz="4" w:space="0"/>
            </w:tcBorders>
            <w:vAlign w:val="center"/>
          </w:tcPr>
          <w:p w14:paraId="784DE01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周围绿化程度较低，噪音污染较大，水污染较严重</w:t>
            </w:r>
          </w:p>
        </w:tc>
        <w:tc>
          <w:tcPr>
            <w:tcW w:w="1373" w:type="dxa"/>
            <w:tcBorders>
              <w:top w:val="single" w:color="000000" w:sz="8" w:space="0"/>
              <w:left w:val="single" w:color="000000" w:sz="4" w:space="0"/>
              <w:bottom w:val="single" w:color="000000" w:sz="4" w:space="0"/>
              <w:right w:val="single" w:color="000000" w:sz="8" w:space="0"/>
            </w:tcBorders>
            <w:vAlign w:val="center"/>
          </w:tcPr>
          <w:p w14:paraId="0DC30A6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周围绿化程度低或没绿化，噪音大，水污染严重</w:t>
            </w:r>
          </w:p>
        </w:tc>
      </w:tr>
      <w:tr w14:paraId="726380E2">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36DAC1E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6" w:type="dxa"/>
            <w:tcBorders>
              <w:top w:val="single" w:color="000000" w:sz="4" w:space="0"/>
              <w:left w:val="single" w:color="000000" w:sz="4" w:space="0"/>
              <w:bottom w:val="single" w:color="000000" w:sz="8" w:space="0"/>
              <w:right w:val="single" w:color="000000" w:sz="4" w:space="0"/>
            </w:tcBorders>
            <w:vAlign w:val="center"/>
          </w:tcPr>
          <w:p w14:paraId="17CDBE0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2.07%</w:t>
            </w:r>
          </w:p>
        </w:tc>
        <w:tc>
          <w:tcPr>
            <w:tcW w:w="1382" w:type="dxa"/>
            <w:tcBorders>
              <w:top w:val="single" w:color="000000" w:sz="4" w:space="0"/>
              <w:left w:val="single" w:color="000000" w:sz="4" w:space="0"/>
              <w:bottom w:val="single" w:color="000000" w:sz="8" w:space="0"/>
              <w:right w:val="single" w:color="000000" w:sz="4" w:space="0"/>
            </w:tcBorders>
            <w:vAlign w:val="center"/>
          </w:tcPr>
          <w:p w14:paraId="49D2577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1.04%</w:t>
            </w:r>
          </w:p>
        </w:tc>
        <w:tc>
          <w:tcPr>
            <w:tcW w:w="1368" w:type="dxa"/>
            <w:tcBorders>
              <w:top w:val="single" w:color="000000" w:sz="4" w:space="0"/>
              <w:left w:val="single" w:color="000000" w:sz="4" w:space="0"/>
              <w:bottom w:val="single" w:color="000000" w:sz="8" w:space="0"/>
              <w:right w:val="single" w:color="000000" w:sz="4" w:space="0"/>
            </w:tcBorders>
            <w:vAlign w:val="center"/>
          </w:tcPr>
          <w:p w14:paraId="33C964C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8" w:type="dxa"/>
            <w:tcBorders>
              <w:top w:val="single" w:color="000000" w:sz="4" w:space="0"/>
              <w:left w:val="single" w:color="000000" w:sz="4" w:space="0"/>
              <w:bottom w:val="single" w:color="000000" w:sz="8" w:space="0"/>
              <w:right w:val="single" w:color="000000" w:sz="4" w:space="0"/>
            </w:tcBorders>
            <w:vAlign w:val="center"/>
          </w:tcPr>
          <w:p w14:paraId="6BED121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-1.13%</w:t>
            </w:r>
          </w:p>
        </w:tc>
        <w:tc>
          <w:tcPr>
            <w:tcW w:w="1373" w:type="dxa"/>
            <w:tcBorders>
              <w:top w:val="single" w:color="000000" w:sz="4" w:space="0"/>
              <w:left w:val="single" w:color="000000" w:sz="4" w:space="0"/>
              <w:bottom w:val="single" w:color="000000" w:sz="8" w:space="0"/>
              <w:right w:val="single" w:color="000000" w:sz="8" w:space="0"/>
            </w:tcBorders>
            <w:vAlign w:val="center"/>
          </w:tcPr>
          <w:p w14:paraId="76594CF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-2.26%</w:t>
            </w:r>
          </w:p>
        </w:tc>
      </w:tr>
      <w:tr w14:paraId="5D543E07">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749DA8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6" w:type="dxa"/>
            <w:tcBorders>
              <w:top w:val="single" w:color="000000" w:sz="8" w:space="0"/>
              <w:left w:val="single" w:color="000000" w:sz="4" w:space="0"/>
              <w:bottom w:val="single" w:color="000000" w:sz="4" w:space="0"/>
              <w:right w:val="single" w:color="000000" w:sz="4" w:space="0"/>
            </w:tcBorders>
            <w:vAlign w:val="center"/>
          </w:tcPr>
          <w:p w14:paraId="31C5C7E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人口密度高</w:t>
            </w:r>
          </w:p>
        </w:tc>
        <w:tc>
          <w:tcPr>
            <w:tcW w:w="1382" w:type="dxa"/>
            <w:tcBorders>
              <w:top w:val="single" w:color="000000" w:sz="8" w:space="0"/>
              <w:left w:val="single" w:color="000000" w:sz="4" w:space="0"/>
              <w:bottom w:val="single" w:color="000000" w:sz="4" w:space="0"/>
              <w:right w:val="single" w:color="000000" w:sz="4" w:space="0"/>
            </w:tcBorders>
            <w:vAlign w:val="center"/>
          </w:tcPr>
          <w:p w14:paraId="04118F6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人口密度较高</w:t>
            </w:r>
          </w:p>
        </w:tc>
        <w:tc>
          <w:tcPr>
            <w:tcW w:w="1368" w:type="dxa"/>
            <w:tcBorders>
              <w:top w:val="single" w:color="000000" w:sz="8" w:space="0"/>
              <w:left w:val="single" w:color="000000" w:sz="4" w:space="0"/>
              <w:bottom w:val="single" w:color="000000" w:sz="4" w:space="0"/>
              <w:right w:val="single" w:color="000000" w:sz="4" w:space="0"/>
            </w:tcBorders>
            <w:vAlign w:val="center"/>
          </w:tcPr>
          <w:p w14:paraId="73409A8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w:t>
            </w:r>
            <w:r>
              <w:rPr>
                <w:rFonts w:hint="eastAsia" w:ascii="仿宋_GB2312" w:hAnsi="仿宋_GB2312" w:eastAsia="仿宋_GB2312" w:cs="仿宋_GB2312"/>
                <w:kern w:val="0"/>
                <w:sz w:val="24"/>
                <w:highlight w:val="none"/>
                <w:lang w:eastAsia="zh-CN"/>
              </w:rPr>
              <w:t>一般</w:t>
            </w:r>
          </w:p>
        </w:tc>
        <w:tc>
          <w:tcPr>
            <w:tcW w:w="1368" w:type="dxa"/>
            <w:tcBorders>
              <w:top w:val="single" w:color="000000" w:sz="8" w:space="0"/>
              <w:left w:val="single" w:color="000000" w:sz="4" w:space="0"/>
              <w:bottom w:val="single" w:color="000000" w:sz="4" w:space="0"/>
              <w:right w:val="single" w:color="000000" w:sz="4" w:space="0"/>
            </w:tcBorders>
            <w:vAlign w:val="center"/>
          </w:tcPr>
          <w:p w14:paraId="41915B2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人口密度较低</w:t>
            </w:r>
          </w:p>
        </w:tc>
        <w:tc>
          <w:tcPr>
            <w:tcW w:w="1373" w:type="dxa"/>
            <w:tcBorders>
              <w:top w:val="single" w:color="000000" w:sz="8" w:space="0"/>
              <w:left w:val="single" w:color="000000" w:sz="4" w:space="0"/>
              <w:bottom w:val="single" w:color="000000" w:sz="4" w:space="0"/>
              <w:right w:val="single" w:color="000000" w:sz="8" w:space="0"/>
            </w:tcBorders>
            <w:vAlign w:val="center"/>
          </w:tcPr>
          <w:p w14:paraId="2217F5D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人口密度低</w:t>
            </w:r>
          </w:p>
        </w:tc>
      </w:tr>
      <w:tr w14:paraId="01F4E0FF">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E0BD1F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6" w:type="dxa"/>
            <w:tcBorders>
              <w:top w:val="single" w:color="000000" w:sz="4" w:space="0"/>
              <w:left w:val="single" w:color="000000" w:sz="4" w:space="0"/>
              <w:bottom w:val="single" w:color="000000" w:sz="8" w:space="0"/>
              <w:right w:val="single" w:color="000000" w:sz="4" w:space="0"/>
            </w:tcBorders>
            <w:vAlign w:val="center"/>
          </w:tcPr>
          <w:p w14:paraId="1D16AFE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1.80%</w:t>
            </w:r>
          </w:p>
        </w:tc>
        <w:tc>
          <w:tcPr>
            <w:tcW w:w="1382" w:type="dxa"/>
            <w:tcBorders>
              <w:top w:val="single" w:color="000000" w:sz="4" w:space="0"/>
              <w:left w:val="single" w:color="000000" w:sz="4" w:space="0"/>
              <w:bottom w:val="single" w:color="000000" w:sz="8" w:space="0"/>
              <w:right w:val="single" w:color="000000" w:sz="4" w:space="0"/>
            </w:tcBorders>
            <w:vAlign w:val="center"/>
          </w:tcPr>
          <w:p w14:paraId="3B66122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0.90%</w:t>
            </w:r>
          </w:p>
        </w:tc>
        <w:tc>
          <w:tcPr>
            <w:tcW w:w="1368" w:type="dxa"/>
            <w:tcBorders>
              <w:top w:val="single" w:color="000000" w:sz="4" w:space="0"/>
              <w:left w:val="single" w:color="000000" w:sz="4" w:space="0"/>
              <w:bottom w:val="single" w:color="000000" w:sz="8" w:space="0"/>
              <w:right w:val="single" w:color="000000" w:sz="4" w:space="0"/>
            </w:tcBorders>
            <w:vAlign w:val="center"/>
          </w:tcPr>
          <w:p w14:paraId="324ACA0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8" w:type="dxa"/>
            <w:tcBorders>
              <w:top w:val="single" w:color="000000" w:sz="4" w:space="0"/>
              <w:left w:val="single" w:color="000000" w:sz="4" w:space="0"/>
              <w:bottom w:val="single" w:color="000000" w:sz="8" w:space="0"/>
              <w:right w:val="single" w:color="000000" w:sz="4" w:space="0"/>
            </w:tcBorders>
            <w:vAlign w:val="center"/>
          </w:tcPr>
          <w:p w14:paraId="547E716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-0.98%</w:t>
            </w:r>
          </w:p>
        </w:tc>
        <w:tc>
          <w:tcPr>
            <w:tcW w:w="1373" w:type="dxa"/>
            <w:tcBorders>
              <w:top w:val="single" w:color="000000" w:sz="4" w:space="0"/>
              <w:left w:val="single" w:color="000000" w:sz="4" w:space="0"/>
              <w:bottom w:val="single" w:color="000000" w:sz="8" w:space="0"/>
              <w:right w:val="single" w:color="000000" w:sz="8" w:space="0"/>
            </w:tcBorders>
            <w:vAlign w:val="center"/>
          </w:tcPr>
          <w:p w14:paraId="0FACD82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-1.97%</w:t>
            </w:r>
          </w:p>
        </w:tc>
      </w:tr>
      <w:tr w14:paraId="6BBDFD2D">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CF5B2E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6" w:type="dxa"/>
            <w:tcBorders>
              <w:top w:val="single" w:color="000000" w:sz="8" w:space="0"/>
              <w:left w:val="single" w:color="000000" w:sz="4" w:space="0"/>
              <w:bottom w:val="single" w:color="000000" w:sz="4" w:space="0"/>
              <w:right w:val="single" w:color="000000" w:sz="4" w:space="0"/>
            </w:tcBorders>
            <w:vAlign w:val="center"/>
          </w:tcPr>
          <w:p w14:paraId="47CE0B0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382" w:type="dxa"/>
            <w:tcBorders>
              <w:top w:val="single" w:color="000000" w:sz="8" w:space="0"/>
              <w:left w:val="single" w:color="000000" w:sz="4" w:space="0"/>
              <w:bottom w:val="single" w:color="000000" w:sz="4" w:space="0"/>
              <w:right w:val="single" w:color="000000" w:sz="4" w:space="0"/>
            </w:tcBorders>
            <w:vAlign w:val="center"/>
          </w:tcPr>
          <w:p w14:paraId="65D04E2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68" w:type="dxa"/>
            <w:tcBorders>
              <w:top w:val="single" w:color="000000" w:sz="8" w:space="0"/>
              <w:left w:val="single" w:color="000000" w:sz="4" w:space="0"/>
              <w:bottom w:val="single" w:color="000000" w:sz="4" w:space="0"/>
              <w:right w:val="single" w:color="000000" w:sz="4" w:space="0"/>
            </w:tcBorders>
            <w:vAlign w:val="center"/>
          </w:tcPr>
          <w:p w14:paraId="3DA5A48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68" w:type="dxa"/>
            <w:tcBorders>
              <w:top w:val="single" w:color="000000" w:sz="8" w:space="0"/>
              <w:left w:val="single" w:color="000000" w:sz="4" w:space="0"/>
              <w:bottom w:val="single" w:color="000000" w:sz="4" w:space="0"/>
              <w:right w:val="single" w:color="000000" w:sz="4" w:space="0"/>
            </w:tcBorders>
            <w:vAlign w:val="center"/>
          </w:tcPr>
          <w:p w14:paraId="5D6D658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73" w:type="dxa"/>
            <w:tcBorders>
              <w:top w:val="single" w:color="000000" w:sz="8" w:space="0"/>
              <w:left w:val="single" w:color="000000" w:sz="4" w:space="0"/>
              <w:bottom w:val="single" w:color="000000" w:sz="4" w:space="0"/>
              <w:right w:val="single" w:color="000000" w:sz="8" w:space="0"/>
            </w:tcBorders>
            <w:vAlign w:val="center"/>
          </w:tcPr>
          <w:p w14:paraId="5E5CEDF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03279281">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2D6A67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6" w:type="dxa"/>
            <w:tcBorders>
              <w:top w:val="single" w:color="000000" w:sz="4" w:space="0"/>
              <w:left w:val="single" w:color="000000" w:sz="4" w:space="0"/>
              <w:bottom w:val="single" w:color="000000" w:sz="8" w:space="0"/>
              <w:right w:val="single" w:color="000000" w:sz="4" w:space="0"/>
            </w:tcBorders>
            <w:vAlign w:val="center"/>
          </w:tcPr>
          <w:p w14:paraId="43CA158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1.26%</w:t>
            </w:r>
          </w:p>
        </w:tc>
        <w:tc>
          <w:tcPr>
            <w:tcW w:w="1382" w:type="dxa"/>
            <w:tcBorders>
              <w:top w:val="single" w:color="000000" w:sz="4" w:space="0"/>
              <w:left w:val="single" w:color="000000" w:sz="4" w:space="0"/>
              <w:bottom w:val="single" w:color="000000" w:sz="8" w:space="0"/>
              <w:right w:val="single" w:color="000000" w:sz="4" w:space="0"/>
            </w:tcBorders>
            <w:vAlign w:val="center"/>
          </w:tcPr>
          <w:p w14:paraId="04D520D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0.63%</w:t>
            </w:r>
          </w:p>
        </w:tc>
        <w:tc>
          <w:tcPr>
            <w:tcW w:w="1368" w:type="dxa"/>
            <w:tcBorders>
              <w:top w:val="single" w:color="000000" w:sz="4" w:space="0"/>
              <w:left w:val="single" w:color="000000" w:sz="4" w:space="0"/>
              <w:bottom w:val="single" w:color="000000" w:sz="8" w:space="0"/>
              <w:right w:val="single" w:color="000000" w:sz="4" w:space="0"/>
            </w:tcBorders>
            <w:vAlign w:val="center"/>
          </w:tcPr>
          <w:p w14:paraId="400B2EF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8" w:type="dxa"/>
            <w:tcBorders>
              <w:top w:val="single" w:color="000000" w:sz="4" w:space="0"/>
              <w:left w:val="single" w:color="000000" w:sz="4" w:space="0"/>
              <w:bottom w:val="single" w:color="000000" w:sz="8" w:space="0"/>
              <w:right w:val="single" w:color="000000" w:sz="4" w:space="0"/>
            </w:tcBorders>
            <w:vAlign w:val="center"/>
          </w:tcPr>
          <w:p w14:paraId="4E35437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-0.69%</w:t>
            </w:r>
          </w:p>
        </w:tc>
        <w:tc>
          <w:tcPr>
            <w:tcW w:w="1373" w:type="dxa"/>
            <w:tcBorders>
              <w:top w:val="single" w:color="000000" w:sz="4" w:space="0"/>
              <w:left w:val="single" w:color="000000" w:sz="4" w:space="0"/>
              <w:bottom w:val="single" w:color="000000" w:sz="8" w:space="0"/>
              <w:right w:val="single" w:color="000000" w:sz="8" w:space="0"/>
            </w:tcBorders>
            <w:vAlign w:val="center"/>
          </w:tcPr>
          <w:p w14:paraId="2672ADB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-1.38%</w:t>
            </w:r>
          </w:p>
        </w:tc>
      </w:tr>
    </w:tbl>
    <w:p w14:paraId="5DDB5A29">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3AB75919">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59C43581">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公共管理与公共服务用地</w:t>
      </w:r>
      <w:r>
        <w:rPr>
          <w:rFonts w:hint="default" w:ascii="仿宋_GB2312" w:hAnsi="仿宋_GB2312" w:eastAsia="仿宋_GB2312" w:cs="仿宋_GB2312"/>
          <w:b w:val="0"/>
          <w:bCs w:val="0"/>
          <w:color w:val="auto"/>
          <w:kern w:val="28"/>
          <w:sz w:val="32"/>
          <w:szCs w:val="32"/>
          <w:highlight w:val="none"/>
          <w:lang w:val="en-US" w:eastAsia="zh-CN"/>
        </w:rPr>
        <w:t>区域因素修正系数表（二级）</w:t>
      </w:r>
    </w:p>
    <w:tbl>
      <w:tblPr>
        <w:tblStyle w:val="15"/>
        <w:tblW w:w="8522" w:type="dxa"/>
        <w:jc w:val="center"/>
        <w:tblLayout w:type="fixed"/>
        <w:tblCellMar>
          <w:top w:w="0" w:type="dxa"/>
          <w:left w:w="108" w:type="dxa"/>
          <w:bottom w:w="0" w:type="dxa"/>
          <w:right w:w="108" w:type="dxa"/>
        </w:tblCellMar>
      </w:tblPr>
      <w:tblGrid>
        <w:gridCol w:w="1662"/>
        <w:gridCol w:w="1368"/>
        <w:gridCol w:w="1380"/>
        <w:gridCol w:w="1369"/>
        <w:gridCol w:w="1369"/>
        <w:gridCol w:w="1374"/>
      </w:tblGrid>
      <w:tr w14:paraId="56E0684F">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auto" w:sz="4" w:space="0"/>
              <w:right w:val="single" w:color="000000" w:sz="4" w:space="0"/>
            </w:tcBorders>
            <w:vAlign w:val="center"/>
          </w:tcPr>
          <w:p w14:paraId="7B0300E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68" w:type="dxa"/>
            <w:tcBorders>
              <w:top w:val="single" w:color="auto" w:sz="4" w:space="0"/>
              <w:left w:val="single" w:color="000000" w:sz="4" w:space="0"/>
              <w:bottom w:val="single" w:color="auto" w:sz="4" w:space="0"/>
              <w:right w:val="single" w:color="000000" w:sz="4" w:space="0"/>
            </w:tcBorders>
            <w:vAlign w:val="center"/>
          </w:tcPr>
          <w:p w14:paraId="713A229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80" w:type="dxa"/>
            <w:tcBorders>
              <w:top w:val="single" w:color="auto" w:sz="4" w:space="0"/>
              <w:left w:val="single" w:color="000000" w:sz="4" w:space="0"/>
              <w:bottom w:val="single" w:color="auto" w:sz="4" w:space="0"/>
              <w:right w:val="single" w:color="000000" w:sz="4" w:space="0"/>
            </w:tcBorders>
            <w:vAlign w:val="center"/>
          </w:tcPr>
          <w:p w14:paraId="0234589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69" w:type="dxa"/>
            <w:tcBorders>
              <w:top w:val="single" w:color="auto" w:sz="4" w:space="0"/>
              <w:left w:val="single" w:color="000000" w:sz="4" w:space="0"/>
              <w:bottom w:val="single" w:color="auto" w:sz="4" w:space="0"/>
              <w:right w:val="single" w:color="000000" w:sz="4" w:space="0"/>
            </w:tcBorders>
            <w:vAlign w:val="center"/>
          </w:tcPr>
          <w:p w14:paraId="5550709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69" w:type="dxa"/>
            <w:tcBorders>
              <w:top w:val="single" w:color="auto" w:sz="4" w:space="0"/>
              <w:left w:val="single" w:color="000000" w:sz="4" w:space="0"/>
              <w:bottom w:val="single" w:color="auto" w:sz="4" w:space="0"/>
              <w:right w:val="single" w:color="000000" w:sz="4" w:space="0"/>
            </w:tcBorders>
            <w:vAlign w:val="center"/>
          </w:tcPr>
          <w:p w14:paraId="3542C5C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4" w:type="dxa"/>
            <w:tcBorders>
              <w:top w:val="single" w:color="auto" w:sz="4" w:space="0"/>
              <w:left w:val="single" w:color="000000" w:sz="4" w:space="0"/>
              <w:bottom w:val="single" w:color="000000" w:sz="8" w:space="0"/>
              <w:right w:val="single" w:color="000000" w:sz="8" w:space="0"/>
            </w:tcBorders>
            <w:vAlign w:val="center"/>
          </w:tcPr>
          <w:p w14:paraId="670EF3D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113E63C0">
        <w:tblPrEx>
          <w:tblCellMar>
            <w:top w:w="0" w:type="dxa"/>
            <w:left w:w="108" w:type="dxa"/>
            <w:bottom w:w="0" w:type="dxa"/>
            <w:right w:w="108" w:type="dxa"/>
          </w:tblCellMar>
        </w:tblPrEx>
        <w:trPr>
          <w:trHeight w:val="330"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46B93FA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1368" w:type="dxa"/>
            <w:tcBorders>
              <w:top w:val="single" w:color="auto" w:sz="4" w:space="0"/>
              <w:left w:val="single" w:color="auto" w:sz="4" w:space="0"/>
              <w:bottom w:val="single" w:color="auto" w:sz="4" w:space="0"/>
              <w:right w:val="single" w:color="auto" w:sz="4" w:space="0"/>
            </w:tcBorders>
            <w:vAlign w:val="center"/>
          </w:tcPr>
          <w:p w14:paraId="6E327253">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rPr>
              <w:t>距商服中心近、在农贸市场、大型宾馆区范围内，人流畅旺</w:t>
            </w:r>
          </w:p>
        </w:tc>
        <w:tc>
          <w:tcPr>
            <w:tcW w:w="1380" w:type="dxa"/>
            <w:tcBorders>
              <w:top w:val="single" w:color="auto" w:sz="4" w:space="0"/>
              <w:left w:val="single" w:color="auto" w:sz="4" w:space="0"/>
              <w:bottom w:val="single" w:color="auto" w:sz="4" w:space="0"/>
              <w:right w:val="single" w:color="auto" w:sz="4" w:space="0"/>
            </w:tcBorders>
            <w:vAlign w:val="center"/>
          </w:tcPr>
          <w:p w14:paraId="453392CA">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rPr>
              <w:t>距商服中心较近、离集贸市场、宾馆区较近，人流较畅旺</w:t>
            </w:r>
          </w:p>
        </w:tc>
        <w:tc>
          <w:tcPr>
            <w:tcW w:w="1369" w:type="dxa"/>
            <w:tcBorders>
              <w:top w:val="single" w:color="auto" w:sz="4" w:space="0"/>
              <w:left w:val="single" w:color="auto" w:sz="4" w:space="0"/>
              <w:bottom w:val="single" w:color="auto" w:sz="4" w:space="0"/>
              <w:right w:val="single" w:color="auto" w:sz="4" w:space="0"/>
            </w:tcBorders>
            <w:vAlign w:val="center"/>
          </w:tcPr>
          <w:p w14:paraId="66723076">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rPr>
              <w:t>距商服中心有</w:t>
            </w:r>
            <w:r>
              <w:rPr>
                <w:rFonts w:hint="eastAsia" w:ascii="仿宋_GB2312" w:hAnsi="仿宋_GB2312" w:eastAsia="仿宋_GB2312" w:cs="仿宋_GB2312"/>
                <w:kern w:val="0"/>
                <w:sz w:val="24"/>
                <w:szCs w:val="24"/>
                <w:highlight w:val="none"/>
                <w:lang w:eastAsia="zh-CN"/>
              </w:rPr>
              <w:t>一定</w:t>
            </w:r>
            <w:r>
              <w:rPr>
                <w:rFonts w:hint="eastAsia" w:ascii="仿宋_GB2312" w:hAnsi="仿宋_GB2312" w:eastAsia="仿宋_GB2312" w:cs="仿宋_GB2312"/>
                <w:kern w:val="0"/>
                <w:sz w:val="24"/>
                <w:szCs w:val="24"/>
                <w:highlight w:val="none"/>
              </w:rPr>
              <w:t>距离，与集贸市场、宾馆距离</w:t>
            </w:r>
            <w:r>
              <w:rPr>
                <w:rFonts w:hint="eastAsia" w:ascii="仿宋_GB2312" w:hAnsi="仿宋_GB2312" w:eastAsia="仿宋_GB2312" w:cs="仿宋_GB2312"/>
                <w:kern w:val="0"/>
                <w:sz w:val="24"/>
                <w:szCs w:val="24"/>
                <w:highlight w:val="none"/>
                <w:lang w:eastAsia="zh-CN"/>
              </w:rPr>
              <w:t>一般</w:t>
            </w:r>
            <w:r>
              <w:rPr>
                <w:rFonts w:hint="eastAsia" w:ascii="仿宋_GB2312" w:hAnsi="仿宋_GB2312" w:eastAsia="仿宋_GB2312" w:cs="仿宋_GB2312"/>
                <w:kern w:val="0"/>
                <w:sz w:val="24"/>
                <w:szCs w:val="24"/>
                <w:highlight w:val="none"/>
              </w:rPr>
              <w:t>、人流量</w:t>
            </w:r>
            <w:r>
              <w:rPr>
                <w:rFonts w:hint="eastAsia" w:ascii="仿宋_GB2312" w:hAnsi="仿宋_GB2312" w:eastAsia="仿宋_GB2312" w:cs="仿宋_GB2312"/>
                <w:kern w:val="0"/>
                <w:sz w:val="24"/>
                <w:szCs w:val="24"/>
                <w:highlight w:val="none"/>
                <w:lang w:eastAsia="zh-CN"/>
              </w:rPr>
              <w:t>一般</w:t>
            </w:r>
          </w:p>
        </w:tc>
        <w:tc>
          <w:tcPr>
            <w:tcW w:w="1369" w:type="dxa"/>
            <w:tcBorders>
              <w:top w:val="single" w:color="auto" w:sz="4" w:space="0"/>
              <w:left w:val="single" w:color="auto" w:sz="4" w:space="0"/>
              <w:bottom w:val="single" w:color="auto" w:sz="4" w:space="0"/>
              <w:right w:val="single" w:color="auto" w:sz="4" w:space="0"/>
            </w:tcBorders>
            <w:vAlign w:val="center"/>
          </w:tcPr>
          <w:p w14:paraId="7514D457">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rPr>
              <w:t>距商服中心较远，所在地区商业气氛平淡，人流较少</w:t>
            </w:r>
          </w:p>
        </w:tc>
        <w:tc>
          <w:tcPr>
            <w:tcW w:w="1374" w:type="dxa"/>
            <w:tcBorders>
              <w:top w:val="nil"/>
              <w:left w:val="single" w:color="auto" w:sz="4" w:space="0"/>
              <w:bottom w:val="single" w:color="000000" w:sz="4" w:space="0"/>
              <w:right w:val="single" w:color="000000" w:sz="8" w:space="0"/>
            </w:tcBorders>
            <w:vAlign w:val="center"/>
          </w:tcPr>
          <w:p w14:paraId="37BA50B4">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rPr>
              <w:t>距商服中心远，独立、小型、零星的商业用地</w:t>
            </w:r>
          </w:p>
        </w:tc>
      </w:tr>
      <w:tr w14:paraId="1F18A7C6">
        <w:tblPrEx>
          <w:tblCellMar>
            <w:top w:w="0" w:type="dxa"/>
            <w:left w:w="108" w:type="dxa"/>
            <w:bottom w:w="0" w:type="dxa"/>
            <w:right w:w="108" w:type="dxa"/>
          </w:tblCellMar>
        </w:tblPrEx>
        <w:trPr>
          <w:trHeight w:val="285"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7F985D9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auto" w:sz="4" w:space="0"/>
              <w:left w:val="single" w:color="auto" w:sz="4" w:space="0"/>
              <w:bottom w:val="single" w:color="auto" w:sz="4" w:space="0"/>
              <w:right w:val="single" w:color="auto" w:sz="4" w:space="0"/>
            </w:tcBorders>
            <w:vAlign w:val="center"/>
          </w:tcPr>
          <w:p w14:paraId="304B114A">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4.88%</w:t>
            </w:r>
          </w:p>
        </w:tc>
        <w:tc>
          <w:tcPr>
            <w:tcW w:w="1380" w:type="dxa"/>
            <w:tcBorders>
              <w:top w:val="single" w:color="auto" w:sz="4" w:space="0"/>
              <w:left w:val="single" w:color="auto" w:sz="4" w:space="0"/>
              <w:bottom w:val="single" w:color="auto" w:sz="4" w:space="0"/>
              <w:right w:val="single" w:color="auto" w:sz="4" w:space="0"/>
            </w:tcBorders>
            <w:vAlign w:val="center"/>
          </w:tcPr>
          <w:p w14:paraId="02D2EABA">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2.44%</w:t>
            </w:r>
          </w:p>
        </w:tc>
        <w:tc>
          <w:tcPr>
            <w:tcW w:w="1369" w:type="dxa"/>
            <w:tcBorders>
              <w:top w:val="single" w:color="auto" w:sz="4" w:space="0"/>
              <w:left w:val="single" w:color="auto" w:sz="4" w:space="0"/>
              <w:bottom w:val="single" w:color="auto" w:sz="4" w:space="0"/>
              <w:right w:val="single" w:color="auto" w:sz="4" w:space="0"/>
            </w:tcBorders>
            <w:vAlign w:val="center"/>
          </w:tcPr>
          <w:p w14:paraId="433F26BF">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0.00%</w:t>
            </w:r>
          </w:p>
        </w:tc>
        <w:tc>
          <w:tcPr>
            <w:tcW w:w="1369" w:type="dxa"/>
            <w:tcBorders>
              <w:top w:val="single" w:color="auto" w:sz="4" w:space="0"/>
              <w:left w:val="single" w:color="auto" w:sz="4" w:space="0"/>
              <w:bottom w:val="single" w:color="auto" w:sz="4" w:space="0"/>
              <w:right w:val="single" w:color="auto" w:sz="4" w:space="0"/>
            </w:tcBorders>
            <w:vAlign w:val="center"/>
          </w:tcPr>
          <w:p w14:paraId="71160D64">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-2.19%</w:t>
            </w:r>
          </w:p>
        </w:tc>
        <w:tc>
          <w:tcPr>
            <w:tcW w:w="1374" w:type="dxa"/>
            <w:tcBorders>
              <w:top w:val="single" w:color="000000" w:sz="4" w:space="0"/>
              <w:left w:val="single" w:color="auto" w:sz="4" w:space="0"/>
              <w:bottom w:val="single" w:color="000000" w:sz="8" w:space="0"/>
              <w:right w:val="single" w:color="000000" w:sz="8" w:space="0"/>
            </w:tcBorders>
            <w:vAlign w:val="center"/>
          </w:tcPr>
          <w:p w14:paraId="3C890DCD">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-4.39%</w:t>
            </w:r>
          </w:p>
        </w:tc>
      </w:tr>
      <w:tr w14:paraId="4EB29A82">
        <w:tblPrEx>
          <w:tblCellMar>
            <w:top w:w="0" w:type="dxa"/>
            <w:left w:w="108" w:type="dxa"/>
            <w:bottom w:w="0" w:type="dxa"/>
            <w:right w:w="108" w:type="dxa"/>
          </w:tblCellMar>
        </w:tblPrEx>
        <w:trPr>
          <w:trHeight w:val="1080"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2FC7C2D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8" w:type="dxa"/>
            <w:tcBorders>
              <w:top w:val="single" w:color="auto" w:sz="4" w:space="0"/>
              <w:left w:val="single" w:color="auto" w:sz="4" w:space="0"/>
              <w:bottom w:val="single" w:color="auto" w:sz="4" w:space="0"/>
              <w:right w:val="single" w:color="auto" w:sz="4" w:space="0"/>
            </w:tcBorders>
            <w:vAlign w:val="center"/>
          </w:tcPr>
          <w:p w14:paraId="1566499E">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rPr>
              <w:t>道路通达度高、距长途汽车站近、交通方便</w:t>
            </w:r>
          </w:p>
        </w:tc>
        <w:tc>
          <w:tcPr>
            <w:tcW w:w="1380" w:type="dxa"/>
            <w:tcBorders>
              <w:top w:val="single" w:color="auto" w:sz="4" w:space="0"/>
              <w:left w:val="single" w:color="auto" w:sz="4" w:space="0"/>
              <w:bottom w:val="single" w:color="auto" w:sz="4" w:space="0"/>
              <w:right w:val="single" w:color="auto" w:sz="4" w:space="0"/>
            </w:tcBorders>
            <w:vAlign w:val="center"/>
          </w:tcPr>
          <w:p w14:paraId="07D61F75">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rPr>
              <w:t>道路通达度较高、距长途汽车站较近，交通较方便</w:t>
            </w:r>
          </w:p>
        </w:tc>
        <w:tc>
          <w:tcPr>
            <w:tcW w:w="1369" w:type="dxa"/>
            <w:tcBorders>
              <w:top w:val="single" w:color="auto" w:sz="4" w:space="0"/>
              <w:left w:val="single" w:color="auto" w:sz="4" w:space="0"/>
              <w:bottom w:val="single" w:color="auto" w:sz="4" w:space="0"/>
              <w:right w:val="single" w:color="auto" w:sz="4" w:space="0"/>
            </w:tcBorders>
            <w:vAlign w:val="center"/>
          </w:tcPr>
          <w:p w14:paraId="714BCBB1">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rPr>
              <w:t>道路通达度</w:t>
            </w:r>
            <w:r>
              <w:rPr>
                <w:rFonts w:hint="eastAsia" w:ascii="仿宋_GB2312" w:hAnsi="仿宋_GB2312" w:eastAsia="仿宋_GB2312" w:cs="仿宋_GB2312"/>
                <w:kern w:val="0"/>
                <w:sz w:val="24"/>
                <w:szCs w:val="24"/>
                <w:highlight w:val="none"/>
                <w:lang w:eastAsia="zh-CN"/>
              </w:rPr>
              <w:t>一般</w:t>
            </w:r>
            <w:r>
              <w:rPr>
                <w:rFonts w:hint="eastAsia" w:ascii="仿宋_GB2312" w:hAnsi="仿宋_GB2312" w:eastAsia="仿宋_GB2312" w:cs="仿宋_GB2312"/>
                <w:kern w:val="0"/>
                <w:sz w:val="24"/>
                <w:szCs w:val="24"/>
                <w:highlight w:val="none"/>
              </w:rPr>
              <w:t>、距长途汽车站距离</w:t>
            </w:r>
            <w:r>
              <w:rPr>
                <w:rFonts w:hint="eastAsia" w:ascii="仿宋_GB2312" w:hAnsi="仿宋_GB2312" w:eastAsia="仿宋_GB2312" w:cs="仿宋_GB2312"/>
                <w:kern w:val="0"/>
                <w:sz w:val="24"/>
                <w:szCs w:val="24"/>
                <w:highlight w:val="none"/>
                <w:lang w:eastAsia="zh-CN"/>
              </w:rPr>
              <w:t>一般</w:t>
            </w:r>
            <w:r>
              <w:rPr>
                <w:rFonts w:hint="eastAsia" w:ascii="仿宋_GB2312" w:hAnsi="仿宋_GB2312" w:eastAsia="仿宋_GB2312" w:cs="仿宋_GB2312"/>
                <w:kern w:val="0"/>
                <w:sz w:val="24"/>
                <w:szCs w:val="24"/>
                <w:highlight w:val="none"/>
              </w:rPr>
              <w:t>，交通</w:t>
            </w:r>
            <w:r>
              <w:rPr>
                <w:rFonts w:hint="eastAsia" w:ascii="仿宋_GB2312" w:hAnsi="仿宋_GB2312" w:eastAsia="仿宋_GB2312" w:cs="仿宋_GB2312"/>
                <w:kern w:val="0"/>
                <w:sz w:val="24"/>
                <w:szCs w:val="24"/>
                <w:highlight w:val="none"/>
                <w:lang w:eastAsia="zh-CN"/>
              </w:rPr>
              <w:t>一般</w:t>
            </w:r>
          </w:p>
        </w:tc>
        <w:tc>
          <w:tcPr>
            <w:tcW w:w="1369" w:type="dxa"/>
            <w:tcBorders>
              <w:top w:val="single" w:color="auto" w:sz="4" w:space="0"/>
              <w:left w:val="single" w:color="auto" w:sz="4" w:space="0"/>
              <w:bottom w:val="single" w:color="auto" w:sz="4" w:space="0"/>
              <w:right w:val="single" w:color="auto" w:sz="4" w:space="0"/>
            </w:tcBorders>
            <w:vAlign w:val="center"/>
          </w:tcPr>
          <w:p w14:paraId="415E22D2">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rPr>
              <w:t>道路通达度较低、距长途汽车站较远，交通较差</w:t>
            </w:r>
          </w:p>
        </w:tc>
        <w:tc>
          <w:tcPr>
            <w:tcW w:w="1374" w:type="dxa"/>
            <w:tcBorders>
              <w:top w:val="single" w:color="000000" w:sz="8" w:space="0"/>
              <w:left w:val="single" w:color="auto" w:sz="4" w:space="0"/>
              <w:bottom w:val="single" w:color="000000" w:sz="4" w:space="0"/>
              <w:right w:val="single" w:color="000000" w:sz="8" w:space="0"/>
            </w:tcBorders>
            <w:vAlign w:val="center"/>
          </w:tcPr>
          <w:p w14:paraId="38D32DE4">
            <w:pPr>
              <w:widowControl/>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szCs w:val="24"/>
                <w:highlight w:val="none"/>
              </w:rPr>
              <w:t>道路通达度低、距长途汽车站远，交通不方便</w:t>
            </w:r>
          </w:p>
        </w:tc>
      </w:tr>
      <w:tr w14:paraId="64D91CF9">
        <w:tblPrEx>
          <w:tblCellMar>
            <w:top w:w="0" w:type="dxa"/>
            <w:left w:w="108" w:type="dxa"/>
            <w:bottom w:w="0" w:type="dxa"/>
            <w:right w:w="108" w:type="dxa"/>
          </w:tblCellMar>
        </w:tblPrEx>
        <w:trPr>
          <w:trHeight w:val="285"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783B331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auto" w:sz="4" w:space="0"/>
              <w:left w:val="single" w:color="auto" w:sz="4" w:space="0"/>
              <w:bottom w:val="single" w:color="auto" w:sz="4" w:space="0"/>
              <w:right w:val="single" w:color="auto" w:sz="4" w:space="0"/>
            </w:tcBorders>
            <w:vAlign w:val="center"/>
          </w:tcPr>
          <w:p w14:paraId="33843702">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rPr>
              <w:t>5.31%</w:t>
            </w:r>
          </w:p>
        </w:tc>
        <w:tc>
          <w:tcPr>
            <w:tcW w:w="1380" w:type="dxa"/>
            <w:tcBorders>
              <w:top w:val="single" w:color="auto" w:sz="4" w:space="0"/>
              <w:left w:val="single" w:color="auto" w:sz="4" w:space="0"/>
              <w:bottom w:val="single" w:color="auto" w:sz="4" w:space="0"/>
              <w:right w:val="single" w:color="auto" w:sz="4" w:space="0"/>
            </w:tcBorders>
            <w:vAlign w:val="center"/>
          </w:tcPr>
          <w:p w14:paraId="0FD64D99">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rPr>
              <w:t>2.66%</w:t>
            </w:r>
          </w:p>
        </w:tc>
        <w:tc>
          <w:tcPr>
            <w:tcW w:w="1369" w:type="dxa"/>
            <w:tcBorders>
              <w:top w:val="single" w:color="auto" w:sz="4" w:space="0"/>
              <w:left w:val="single" w:color="auto" w:sz="4" w:space="0"/>
              <w:bottom w:val="single" w:color="auto" w:sz="4" w:space="0"/>
              <w:right w:val="single" w:color="auto" w:sz="4" w:space="0"/>
            </w:tcBorders>
            <w:vAlign w:val="center"/>
          </w:tcPr>
          <w:p w14:paraId="5B3D043C">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rPr>
              <w:t>0.00%</w:t>
            </w:r>
          </w:p>
        </w:tc>
        <w:tc>
          <w:tcPr>
            <w:tcW w:w="1369" w:type="dxa"/>
            <w:tcBorders>
              <w:top w:val="single" w:color="auto" w:sz="4" w:space="0"/>
              <w:left w:val="single" w:color="auto" w:sz="4" w:space="0"/>
              <w:bottom w:val="single" w:color="auto" w:sz="4" w:space="0"/>
              <w:right w:val="single" w:color="auto" w:sz="4" w:space="0"/>
            </w:tcBorders>
            <w:vAlign w:val="center"/>
          </w:tcPr>
          <w:p w14:paraId="4D61D976">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rPr>
              <w:t>-2.39%</w:t>
            </w:r>
          </w:p>
        </w:tc>
        <w:tc>
          <w:tcPr>
            <w:tcW w:w="1374" w:type="dxa"/>
            <w:tcBorders>
              <w:top w:val="single" w:color="000000" w:sz="4" w:space="0"/>
              <w:left w:val="single" w:color="auto" w:sz="4" w:space="0"/>
              <w:bottom w:val="single" w:color="000000" w:sz="8" w:space="0"/>
              <w:right w:val="single" w:color="000000" w:sz="8" w:space="0"/>
            </w:tcBorders>
            <w:vAlign w:val="center"/>
          </w:tcPr>
          <w:p w14:paraId="06E9B2F4">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rPr>
              <w:t>-4.78%</w:t>
            </w:r>
          </w:p>
        </w:tc>
      </w:tr>
      <w:tr w14:paraId="785CCD73">
        <w:tblPrEx>
          <w:tblCellMar>
            <w:top w:w="0" w:type="dxa"/>
            <w:left w:w="108" w:type="dxa"/>
            <w:bottom w:w="0" w:type="dxa"/>
            <w:right w:w="108" w:type="dxa"/>
          </w:tblCellMar>
        </w:tblPrEx>
        <w:trPr>
          <w:trHeight w:val="392" w:hRule="atLeast"/>
          <w:jc w:val="center"/>
        </w:trPr>
        <w:tc>
          <w:tcPr>
            <w:tcW w:w="1662" w:type="dxa"/>
            <w:tcBorders>
              <w:top w:val="single" w:color="auto" w:sz="4" w:space="0"/>
              <w:left w:val="single" w:color="000000" w:sz="8" w:space="0"/>
              <w:bottom w:val="single" w:color="000000" w:sz="4" w:space="0"/>
              <w:right w:val="single" w:color="000000" w:sz="4" w:space="0"/>
            </w:tcBorders>
            <w:vAlign w:val="center"/>
          </w:tcPr>
          <w:p w14:paraId="35DD545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8" w:type="dxa"/>
            <w:tcBorders>
              <w:top w:val="single" w:color="auto" w:sz="4" w:space="0"/>
              <w:left w:val="single" w:color="000000" w:sz="4" w:space="0"/>
              <w:bottom w:val="single" w:color="000000" w:sz="4" w:space="0"/>
              <w:right w:val="single" w:color="000000" w:sz="4" w:space="0"/>
            </w:tcBorders>
            <w:vAlign w:val="center"/>
          </w:tcPr>
          <w:p w14:paraId="4DED1CA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80" w:type="dxa"/>
            <w:tcBorders>
              <w:top w:val="single" w:color="auto" w:sz="4" w:space="0"/>
              <w:left w:val="single" w:color="000000" w:sz="4" w:space="0"/>
              <w:bottom w:val="single" w:color="000000" w:sz="4" w:space="0"/>
              <w:right w:val="single" w:color="000000" w:sz="4" w:space="0"/>
            </w:tcBorders>
            <w:vAlign w:val="center"/>
          </w:tcPr>
          <w:p w14:paraId="30F7181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69" w:type="dxa"/>
            <w:tcBorders>
              <w:top w:val="single" w:color="auto" w:sz="4" w:space="0"/>
              <w:left w:val="single" w:color="000000" w:sz="4" w:space="0"/>
              <w:bottom w:val="single" w:color="000000" w:sz="4" w:space="0"/>
              <w:right w:val="single" w:color="000000" w:sz="4" w:space="0"/>
            </w:tcBorders>
            <w:vAlign w:val="center"/>
          </w:tcPr>
          <w:p w14:paraId="45BD21E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69" w:type="dxa"/>
            <w:tcBorders>
              <w:top w:val="single" w:color="auto" w:sz="4" w:space="0"/>
              <w:left w:val="single" w:color="000000" w:sz="4" w:space="0"/>
              <w:bottom w:val="single" w:color="000000" w:sz="4" w:space="0"/>
              <w:right w:val="single" w:color="000000" w:sz="4" w:space="0"/>
            </w:tcBorders>
            <w:vAlign w:val="center"/>
          </w:tcPr>
          <w:p w14:paraId="0A6FF27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4" w:type="dxa"/>
            <w:tcBorders>
              <w:top w:val="single" w:color="000000" w:sz="8" w:space="0"/>
              <w:left w:val="single" w:color="000000" w:sz="4" w:space="0"/>
              <w:bottom w:val="single" w:color="000000" w:sz="4" w:space="0"/>
              <w:right w:val="single" w:color="000000" w:sz="8" w:space="0"/>
            </w:tcBorders>
            <w:vAlign w:val="center"/>
          </w:tcPr>
          <w:p w14:paraId="00BC2AA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4848491B">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39EC496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6B331BB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4.27%</w:t>
            </w:r>
          </w:p>
        </w:tc>
        <w:tc>
          <w:tcPr>
            <w:tcW w:w="1380" w:type="dxa"/>
            <w:tcBorders>
              <w:top w:val="single" w:color="000000" w:sz="4" w:space="0"/>
              <w:left w:val="single" w:color="000000" w:sz="4" w:space="0"/>
              <w:bottom w:val="single" w:color="000000" w:sz="8" w:space="0"/>
              <w:right w:val="single" w:color="000000" w:sz="4" w:space="0"/>
            </w:tcBorders>
            <w:vAlign w:val="center"/>
          </w:tcPr>
          <w:p w14:paraId="30F3924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2.14%</w:t>
            </w:r>
          </w:p>
        </w:tc>
        <w:tc>
          <w:tcPr>
            <w:tcW w:w="1369" w:type="dxa"/>
            <w:tcBorders>
              <w:top w:val="single" w:color="000000" w:sz="4" w:space="0"/>
              <w:left w:val="single" w:color="000000" w:sz="4" w:space="0"/>
              <w:bottom w:val="single" w:color="000000" w:sz="8" w:space="0"/>
              <w:right w:val="single" w:color="000000" w:sz="4" w:space="0"/>
            </w:tcBorders>
            <w:vAlign w:val="center"/>
          </w:tcPr>
          <w:p w14:paraId="0EF568C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0E926CD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-1.92%</w:t>
            </w:r>
          </w:p>
        </w:tc>
        <w:tc>
          <w:tcPr>
            <w:tcW w:w="1374" w:type="dxa"/>
            <w:tcBorders>
              <w:top w:val="single" w:color="000000" w:sz="4" w:space="0"/>
              <w:left w:val="single" w:color="000000" w:sz="4" w:space="0"/>
              <w:bottom w:val="single" w:color="000000" w:sz="8" w:space="0"/>
              <w:right w:val="single" w:color="000000" w:sz="8" w:space="0"/>
            </w:tcBorders>
            <w:vAlign w:val="center"/>
          </w:tcPr>
          <w:p w14:paraId="642FD6D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-3.84%</w:t>
            </w:r>
          </w:p>
        </w:tc>
      </w:tr>
      <w:tr w14:paraId="3EA3D430">
        <w:tblPrEx>
          <w:tblCellMar>
            <w:top w:w="0" w:type="dxa"/>
            <w:left w:w="108" w:type="dxa"/>
            <w:bottom w:w="0" w:type="dxa"/>
            <w:right w:w="108" w:type="dxa"/>
          </w:tblCellMar>
        </w:tblPrEx>
        <w:trPr>
          <w:trHeight w:val="135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90A521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68" w:type="dxa"/>
            <w:tcBorders>
              <w:top w:val="single" w:color="000000" w:sz="8" w:space="0"/>
              <w:left w:val="single" w:color="000000" w:sz="4" w:space="0"/>
              <w:bottom w:val="single" w:color="000000" w:sz="4" w:space="0"/>
              <w:right w:val="single" w:color="000000" w:sz="4" w:space="0"/>
            </w:tcBorders>
            <w:vAlign w:val="center"/>
          </w:tcPr>
          <w:p w14:paraId="173D3E4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周围绿化程度高，低噪音、环境优美、无水污染</w:t>
            </w:r>
          </w:p>
        </w:tc>
        <w:tc>
          <w:tcPr>
            <w:tcW w:w="1380" w:type="dxa"/>
            <w:tcBorders>
              <w:top w:val="single" w:color="000000" w:sz="8" w:space="0"/>
              <w:left w:val="single" w:color="000000" w:sz="4" w:space="0"/>
              <w:bottom w:val="single" w:color="000000" w:sz="4" w:space="0"/>
              <w:right w:val="single" w:color="000000" w:sz="4" w:space="0"/>
            </w:tcBorders>
            <w:vAlign w:val="center"/>
          </w:tcPr>
          <w:p w14:paraId="2ECD3D2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周围绿化程度较高，噪音较低、基本无水污染</w:t>
            </w:r>
          </w:p>
        </w:tc>
        <w:tc>
          <w:tcPr>
            <w:tcW w:w="1369" w:type="dxa"/>
            <w:tcBorders>
              <w:top w:val="single" w:color="000000" w:sz="8" w:space="0"/>
              <w:left w:val="single" w:color="000000" w:sz="4" w:space="0"/>
              <w:bottom w:val="single" w:color="000000" w:sz="4" w:space="0"/>
              <w:right w:val="single" w:color="000000" w:sz="4" w:space="0"/>
            </w:tcBorders>
            <w:vAlign w:val="center"/>
          </w:tcPr>
          <w:p w14:paraId="17D70AD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的绿化，有轻微的噪音污染、水污染</w:t>
            </w:r>
          </w:p>
        </w:tc>
        <w:tc>
          <w:tcPr>
            <w:tcW w:w="1369" w:type="dxa"/>
            <w:tcBorders>
              <w:top w:val="single" w:color="000000" w:sz="8" w:space="0"/>
              <w:left w:val="single" w:color="000000" w:sz="4" w:space="0"/>
              <w:bottom w:val="single" w:color="000000" w:sz="4" w:space="0"/>
              <w:right w:val="single" w:color="000000" w:sz="4" w:space="0"/>
            </w:tcBorders>
            <w:vAlign w:val="center"/>
          </w:tcPr>
          <w:p w14:paraId="445D6AC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周围绿化程度较低，噪音污染较大，水污染较严重</w:t>
            </w:r>
          </w:p>
        </w:tc>
        <w:tc>
          <w:tcPr>
            <w:tcW w:w="1374" w:type="dxa"/>
            <w:tcBorders>
              <w:top w:val="single" w:color="000000" w:sz="8" w:space="0"/>
              <w:left w:val="single" w:color="000000" w:sz="4" w:space="0"/>
              <w:bottom w:val="single" w:color="000000" w:sz="4" w:space="0"/>
              <w:right w:val="single" w:color="000000" w:sz="8" w:space="0"/>
            </w:tcBorders>
            <w:vAlign w:val="center"/>
          </w:tcPr>
          <w:p w14:paraId="790A15E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周围绿化程度低或没绿化，噪音大，水污染严重</w:t>
            </w:r>
          </w:p>
        </w:tc>
      </w:tr>
      <w:tr w14:paraId="447EB774">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F7E1E7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5B5FACB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2.40%</w:t>
            </w:r>
          </w:p>
        </w:tc>
        <w:tc>
          <w:tcPr>
            <w:tcW w:w="1380" w:type="dxa"/>
            <w:tcBorders>
              <w:top w:val="single" w:color="000000" w:sz="4" w:space="0"/>
              <w:left w:val="single" w:color="000000" w:sz="4" w:space="0"/>
              <w:bottom w:val="single" w:color="000000" w:sz="8" w:space="0"/>
              <w:right w:val="single" w:color="000000" w:sz="4" w:space="0"/>
            </w:tcBorders>
            <w:vAlign w:val="center"/>
          </w:tcPr>
          <w:p w14:paraId="184B300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1.20%</w:t>
            </w:r>
          </w:p>
        </w:tc>
        <w:tc>
          <w:tcPr>
            <w:tcW w:w="1369" w:type="dxa"/>
            <w:tcBorders>
              <w:top w:val="single" w:color="000000" w:sz="4" w:space="0"/>
              <w:left w:val="single" w:color="000000" w:sz="4" w:space="0"/>
              <w:bottom w:val="single" w:color="000000" w:sz="8" w:space="0"/>
              <w:right w:val="single" w:color="000000" w:sz="4" w:space="0"/>
            </w:tcBorders>
            <w:vAlign w:val="center"/>
          </w:tcPr>
          <w:p w14:paraId="3099119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4B6CD07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-1.08%</w:t>
            </w:r>
          </w:p>
        </w:tc>
        <w:tc>
          <w:tcPr>
            <w:tcW w:w="1374" w:type="dxa"/>
            <w:tcBorders>
              <w:top w:val="single" w:color="000000" w:sz="4" w:space="0"/>
              <w:left w:val="single" w:color="000000" w:sz="4" w:space="0"/>
              <w:bottom w:val="single" w:color="000000" w:sz="8" w:space="0"/>
              <w:right w:val="single" w:color="000000" w:sz="8" w:space="0"/>
            </w:tcBorders>
            <w:vAlign w:val="center"/>
          </w:tcPr>
          <w:p w14:paraId="38775B6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-2.16%</w:t>
            </w:r>
          </w:p>
        </w:tc>
      </w:tr>
      <w:tr w14:paraId="292EF9A3">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B867C6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8" w:type="dxa"/>
            <w:tcBorders>
              <w:top w:val="single" w:color="000000" w:sz="8" w:space="0"/>
              <w:left w:val="single" w:color="000000" w:sz="4" w:space="0"/>
              <w:bottom w:val="single" w:color="000000" w:sz="4" w:space="0"/>
              <w:right w:val="single" w:color="000000" w:sz="4" w:space="0"/>
            </w:tcBorders>
            <w:vAlign w:val="center"/>
          </w:tcPr>
          <w:p w14:paraId="632E050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人口密度高</w:t>
            </w:r>
          </w:p>
        </w:tc>
        <w:tc>
          <w:tcPr>
            <w:tcW w:w="1380" w:type="dxa"/>
            <w:tcBorders>
              <w:top w:val="single" w:color="000000" w:sz="8" w:space="0"/>
              <w:left w:val="single" w:color="000000" w:sz="4" w:space="0"/>
              <w:bottom w:val="single" w:color="000000" w:sz="4" w:space="0"/>
              <w:right w:val="single" w:color="000000" w:sz="4" w:space="0"/>
            </w:tcBorders>
            <w:vAlign w:val="center"/>
          </w:tcPr>
          <w:p w14:paraId="4E19163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人口密度较高</w:t>
            </w:r>
          </w:p>
        </w:tc>
        <w:tc>
          <w:tcPr>
            <w:tcW w:w="1369" w:type="dxa"/>
            <w:tcBorders>
              <w:top w:val="single" w:color="000000" w:sz="8" w:space="0"/>
              <w:left w:val="single" w:color="000000" w:sz="4" w:space="0"/>
              <w:bottom w:val="single" w:color="000000" w:sz="4" w:space="0"/>
              <w:right w:val="single" w:color="000000" w:sz="4" w:space="0"/>
            </w:tcBorders>
            <w:vAlign w:val="center"/>
          </w:tcPr>
          <w:p w14:paraId="3306F17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103C24A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人口密度较低</w:t>
            </w:r>
          </w:p>
        </w:tc>
        <w:tc>
          <w:tcPr>
            <w:tcW w:w="1374" w:type="dxa"/>
            <w:tcBorders>
              <w:top w:val="single" w:color="000000" w:sz="8" w:space="0"/>
              <w:left w:val="single" w:color="000000" w:sz="4" w:space="0"/>
              <w:bottom w:val="single" w:color="000000" w:sz="4" w:space="0"/>
              <w:right w:val="single" w:color="000000" w:sz="8" w:space="0"/>
            </w:tcBorders>
            <w:vAlign w:val="center"/>
          </w:tcPr>
          <w:p w14:paraId="0B6B6DF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人口密度低</w:t>
            </w:r>
          </w:p>
        </w:tc>
      </w:tr>
      <w:tr w14:paraId="16CEC662">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E8610D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55F82E1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2.08%</w:t>
            </w:r>
          </w:p>
        </w:tc>
        <w:tc>
          <w:tcPr>
            <w:tcW w:w="1380" w:type="dxa"/>
            <w:tcBorders>
              <w:top w:val="single" w:color="000000" w:sz="4" w:space="0"/>
              <w:left w:val="single" w:color="000000" w:sz="4" w:space="0"/>
              <w:bottom w:val="single" w:color="000000" w:sz="8" w:space="0"/>
              <w:right w:val="single" w:color="000000" w:sz="4" w:space="0"/>
            </w:tcBorders>
            <w:vAlign w:val="center"/>
          </w:tcPr>
          <w:p w14:paraId="04AACFE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1.04%</w:t>
            </w:r>
          </w:p>
        </w:tc>
        <w:tc>
          <w:tcPr>
            <w:tcW w:w="1369" w:type="dxa"/>
            <w:tcBorders>
              <w:top w:val="single" w:color="000000" w:sz="4" w:space="0"/>
              <w:left w:val="single" w:color="000000" w:sz="4" w:space="0"/>
              <w:bottom w:val="single" w:color="000000" w:sz="8" w:space="0"/>
              <w:right w:val="single" w:color="000000" w:sz="4" w:space="0"/>
            </w:tcBorders>
            <w:vAlign w:val="center"/>
          </w:tcPr>
          <w:p w14:paraId="4A8DB48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6755E2B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-0.94%</w:t>
            </w:r>
          </w:p>
        </w:tc>
        <w:tc>
          <w:tcPr>
            <w:tcW w:w="1374" w:type="dxa"/>
            <w:tcBorders>
              <w:top w:val="single" w:color="000000" w:sz="4" w:space="0"/>
              <w:left w:val="single" w:color="000000" w:sz="4" w:space="0"/>
              <w:bottom w:val="single" w:color="000000" w:sz="8" w:space="0"/>
              <w:right w:val="single" w:color="000000" w:sz="8" w:space="0"/>
            </w:tcBorders>
            <w:vAlign w:val="center"/>
          </w:tcPr>
          <w:p w14:paraId="5C41EA4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-1.88%</w:t>
            </w:r>
          </w:p>
        </w:tc>
      </w:tr>
      <w:tr w14:paraId="690B3319">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6E2CCF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8" w:type="dxa"/>
            <w:tcBorders>
              <w:top w:val="single" w:color="000000" w:sz="8" w:space="0"/>
              <w:left w:val="single" w:color="000000" w:sz="4" w:space="0"/>
              <w:bottom w:val="single" w:color="000000" w:sz="4" w:space="0"/>
              <w:right w:val="single" w:color="000000" w:sz="4" w:space="0"/>
            </w:tcBorders>
            <w:vAlign w:val="center"/>
          </w:tcPr>
          <w:p w14:paraId="2559D81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380" w:type="dxa"/>
            <w:tcBorders>
              <w:top w:val="single" w:color="000000" w:sz="8" w:space="0"/>
              <w:left w:val="single" w:color="000000" w:sz="4" w:space="0"/>
              <w:bottom w:val="single" w:color="000000" w:sz="4" w:space="0"/>
              <w:right w:val="single" w:color="000000" w:sz="4" w:space="0"/>
            </w:tcBorders>
            <w:vAlign w:val="center"/>
          </w:tcPr>
          <w:p w14:paraId="566B89E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4EFCBCE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1138B02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74" w:type="dxa"/>
            <w:tcBorders>
              <w:top w:val="single" w:color="000000" w:sz="8" w:space="0"/>
              <w:left w:val="single" w:color="000000" w:sz="4" w:space="0"/>
              <w:bottom w:val="single" w:color="000000" w:sz="4" w:space="0"/>
              <w:right w:val="single" w:color="000000" w:sz="8" w:space="0"/>
            </w:tcBorders>
            <w:vAlign w:val="center"/>
          </w:tcPr>
          <w:p w14:paraId="5E1B59C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1F7C0961">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0BD8EC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13A319B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1.46%</w:t>
            </w:r>
          </w:p>
        </w:tc>
        <w:tc>
          <w:tcPr>
            <w:tcW w:w="1380" w:type="dxa"/>
            <w:tcBorders>
              <w:top w:val="single" w:color="000000" w:sz="4" w:space="0"/>
              <w:left w:val="single" w:color="000000" w:sz="4" w:space="0"/>
              <w:bottom w:val="single" w:color="000000" w:sz="8" w:space="0"/>
              <w:right w:val="single" w:color="000000" w:sz="4" w:space="0"/>
            </w:tcBorders>
            <w:vAlign w:val="center"/>
          </w:tcPr>
          <w:p w14:paraId="53F9B94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0.73%</w:t>
            </w:r>
          </w:p>
        </w:tc>
        <w:tc>
          <w:tcPr>
            <w:tcW w:w="1369" w:type="dxa"/>
            <w:tcBorders>
              <w:top w:val="single" w:color="000000" w:sz="4" w:space="0"/>
              <w:left w:val="single" w:color="000000" w:sz="4" w:space="0"/>
              <w:bottom w:val="single" w:color="000000" w:sz="8" w:space="0"/>
              <w:right w:val="single" w:color="000000" w:sz="4" w:space="0"/>
            </w:tcBorders>
            <w:vAlign w:val="center"/>
          </w:tcPr>
          <w:p w14:paraId="7C209D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1AAAC0B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-0.66%</w:t>
            </w:r>
          </w:p>
        </w:tc>
        <w:tc>
          <w:tcPr>
            <w:tcW w:w="1374" w:type="dxa"/>
            <w:tcBorders>
              <w:top w:val="single" w:color="000000" w:sz="4" w:space="0"/>
              <w:left w:val="single" w:color="000000" w:sz="4" w:space="0"/>
              <w:bottom w:val="single" w:color="000000" w:sz="8" w:space="0"/>
              <w:right w:val="single" w:color="000000" w:sz="8" w:space="0"/>
            </w:tcBorders>
            <w:vAlign w:val="center"/>
          </w:tcPr>
          <w:p w14:paraId="73B8760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-1.31%</w:t>
            </w:r>
          </w:p>
        </w:tc>
      </w:tr>
    </w:tbl>
    <w:p w14:paraId="18BAB0C6">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公共管理与公共服务用地</w:t>
      </w:r>
      <w:r>
        <w:rPr>
          <w:rFonts w:hint="default" w:ascii="仿宋_GB2312" w:hAnsi="仿宋_GB2312" w:eastAsia="仿宋_GB2312" w:cs="仿宋_GB2312"/>
          <w:b w:val="0"/>
          <w:bCs w:val="0"/>
          <w:color w:val="auto"/>
          <w:kern w:val="28"/>
          <w:sz w:val="32"/>
          <w:szCs w:val="32"/>
          <w:highlight w:val="none"/>
          <w:lang w:val="en-US" w:eastAsia="zh-CN"/>
        </w:rPr>
        <w:t>区域因素修正系数表（三级）</w:t>
      </w:r>
    </w:p>
    <w:tbl>
      <w:tblPr>
        <w:tblStyle w:val="15"/>
        <w:tblW w:w="8522" w:type="dxa"/>
        <w:jc w:val="center"/>
        <w:tblLayout w:type="fixed"/>
        <w:tblCellMar>
          <w:top w:w="0" w:type="dxa"/>
          <w:left w:w="108" w:type="dxa"/>
          <w:bottom w:w="0" w:type="dxa"/>
          <w:right w:w="108" w:type="dxa"/>
        </w:tblCellMar>
      </w:tblPr>
      <w:tblGrid>
        <w:gridCol w:w="1662"/>
        <w:gridCol w:w="1368"/>
        <w:gridCol w:w="1380"/>
        <w:gridCol w:w="1369"/>
        <w:gridCol w:w="1369"/>
        <w:gridCol w:w="1374"/>
      </w:tblGrid>
      <w:tr w14:paraId="30743AE6">
        <w:tblPrEx>
          <w:tblCellMar>
            <w:top w:w="0" w:type="dxa"/>
            <w:left w:w="108" w:type="dxa"/>
            <w:bottom w:w="0" w:type="dxa"/>
            <w:right w:w="108" w:type="dxa"/>
          </w:tblCellMar>
        </w:tblPrEx>
        <w:trPr>
          <w:trHeight w:val="57" w:hRule="atLeast"/>
          <w:tblHeader/>
          <w:jc w:val="center"/>
        </w:trPr>
        <w:tc>
          <w:tcPr>
            <w:tcW w:w="1662" w:type="dxa"/>
            <w:tcBorders>
              <w:top w:val="single" w:color="auto" w:sz="4" w:space="0"/>
              <w:left w:val="single" w:color="000000" w:sz="8" w:space="0"/>
              <w:bottom w:val="single" w:color="auto" w:sz="4" w:space="0"/>
              <w:right w:val="single" w:color="000000" w:sz="4" w:space="0"/>
            </w:tcBorders>
            <w:vAlign w:val="center"/>
          </w:tcPr>
          <w:p w14:paraId="241E8DF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68" w:type="dxa"/>
            <w:tcBorders>
              <w:top w:val="single" w:color="auto" w:sz="4" w:space="0"/>
              <w:left w:val="single" w:color="000000" w:sz="4" w:space="0"/>
              <w:bottom w:val="single" w:color="auto" w:sz="4" w:space="0"/>
              <w:right w:val="single" w:color="000000" w:sz="4" w:space="0"/>
            </w:tcBorders>
            <w:vAlign w:val="center"/>
          </w:tcPr>
          <w:p w14:paraId="0E28D42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80" w:type="dxa"/>
            <w:tcBorders>
              <w:top w:val="single" w:color="auto" w:sz="4" w:space="0"/>
              <w:left w:val="single" w:color="000000" w:sz="4" w:space="0"/>
              <w:bottom w:val="single" w:color="auto" w:sz="4" w:space="0"/>
              <w:right w:val="single" w:color="000000" w:sz="4" w:space="0"/>
            </w:tcBorders>
            <w:vAlign w:val="center"/>
          </w:tcPr>
          <w:p w14:paraId="350215C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69" w:type="dxa"/>
            <w:tcBorders>
              <w:top w:val="single" w:color="auto" w:sz="4" w:space="0"/>
              <w:left w:val="single" w:color="000000" w:sz="4" w:space="0"/>
              <w:bottom w:val="single" w:color="auto" w:sz="4" w:space="0"/>
              <w:right w:val="single" w:color="000000" w:sz="4" w:space="0"/>
            </w:tcBorders>
            <w:vAlign w:val="center"/>
          </w:tcPr>
          <w:p w14:paraId="1FA1A34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69" w:type="dxa"/>
            <w:tcBorders>
              <w:top w:val="single" w:color="auto" w:sz="4" w:space="0"/>
              <w:left w:val="single" w:color="000000" w:sz="4" w:space="0"/>
              <w:bottom w:val="single" w:color="auto" w:sz="4" w:space="0"/>
              <w:right w:val="single" w:color="000000" w:sz="4" w:space="0"/>
            </w:tcBorders>
            <w:vAlign w:val="center"/>
          </w:tcPr>
          <w:p w14:paraId="7D75F80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4" w:type="dxa"/>
            <w:tcBorders>
              <w:top w:val="single" w:color="auto" w:sz="4" w:space="0"/>
              <w:left w:val="single" w:color="000000" w:sz="4" w:space="0"/>
              <w:bottom w:val="single" w:color="auto" w:sz="4" w:space="0"/>
              <w:right w:val="single" w:color="000000" w:sz="8" w:space="0"/>
            </w:tcBorders>
            <w:vAlign w:val="center"/>
          </w:tcPr>
          <w:p w14:paraId="7B6B5F7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0BA9D39A">
        <w:tblPrEx>
          <w:tblCellMar>
            <w:top w:w="0" w:type="dxa"/>
            <w:left w:w="108" w:type="dxa"/>
            <w:bottom w:w="0" w:type="dxa"/>
            <w:right w:w="108" w:type="dxa"/>
          </w:tblCellMar>
        </w:tblPrEx>
        <w:trPr>
          <w:trHeight w:val="5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5CC19FB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1368" w:type="dxa"/>
            <w:tcBorders>
              <w:top w:val="single" w:color="auto" w:sz="4" w:space="0"/>
              <w:left w:val="single" w:color="auto" w:sz="4" w:space="0"/>
              <w:bottom w:val="single" w:color="auto" w:sz="4" w:space="0"/>
              <w:right w:val="single" w:color="auto" w:sz="4" w:space="0"/>
            </w:tcBorders>
            <w:vAlign w:val="center"/>
          </w:tcPr>
          <w:p w14:paraId="210B805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80" w:type="dxa"/>
            <w:tcBorders>
              <w:top w:val="single" w:color="auto" w:sz="4" w:space="0"/>
              <w:left w:val="single" w:color="auto" w:sz="4" w:space="0"/>
              <w:bottom w:val="single" w:color="auto" w:sz="4" w:space="0"/>
              <w:right w:val="single" w:color="auto" w:sz="4" w:space="0"/>
            </w:tcBorders>
            <w:vAlign w:val="center"/>
          </w:tcPr>
          <w:p w14:paraId="2118D3D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69" w:type="dxa"/>
            <w:tcBorders>
              <w:top w:val="single" w:color="auto" w:sz="4" w:space="0"/>
              <w:left w:val="single" w:color="auto" w:sz="4" w:space="0"/>
              <w:bottom w:val="single" w:color="auto" w:sz="4" w:space="0"/>
              <w:right w:val="single" w:color="auto" w:sz="4" w:space="0"/>
            </w:tcBorders>
            <w:vAlign w:val="center"/>
          </w:tcPr>
          <w:p w14:paraId="6E421CE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69" w:type="dxa"/>
            <w:tcBorders>
              <w:top w:val="single" w:color="auto" w:sz="4" w:space="0"/>
              <w:left w:val="single" w:color="auto" w:sz="4" w:space="0"/>
              <w:bottom w:val="single" w:color="auto" w:sz="4" w:space="0"/>
              <w:right w:val="single" w:color="auto" w:sz="4" w:space="0"/>
            </w:tcBorders>
            <w:vAlign w:val="center"/>
          </w:tcPr>
          <w:p w14:paraId="7E1C5C5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4" w:type="dxa"/>
            <w:tcBorders>
              <w:top w:val="single" w:color="auto" w:sz="4" w:space="0"/>
              <w:left w:val="single" w:color="auto" w:sz="4" w:space="0"/>
              <w:bottom w:val="single" w:color="auto" w:sz="4" w:space="0"/>
              <w:right w:val="single" w:color="auto" w:sz="4" w:space="0"/>
            </w:tcBorders>
            <w:vAlign w:val="center"/>
          </w:tcPr>
          <w:p w14:paraId="2DB5388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2DCB4747">
        <w:tblPrEx>
          <w:tblCellMar>
            <w:top w:w="0" w:type="dxa"/>
            <w:left w:w="108" w:type="dxa"/>
            <w:bottom w:w="0" w:type="dxa"/>
            <w:right w:w="108" w:type="dxa"/>
          </w:tblCellMar>
        </w:tblPrEx>
        <w:trPr>
          <w:trHeight w:val="5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01A3C7B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auto" w:sz="4" w:space="0"/>
              <w:left w:val="single" w:color="auto" w:sz="4" w:space="0"/>
              <w:bottom w:val="single" w:color="auto" w:sz="4" w:space="0"/>
              <w:right w:val="single" w:color="auto" w:sz="4" w:space="0"/>
            </w:tcBorders>
            <w:vAlign w:val="center"/>
          </w:tcPr>
          <w:p w14:paraId="235F61B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5.40%</w:t>
            </w:r>
          </w:p>
        </w:tc>
        <w:tc>
          <w:tcPr>
            <w:tcW w:w="1380" w:type="dxa"/>
            <w:tcBorders>
              <w:top w:val="single" w:color="auto" w:sz="4" w:space="0"/>
              <w:left w:val="single" w:color="auto" w:sz="4" w:space="0"/>
              <w:bottom w:val="single" w:color="auto" w:sz="4" w:space="0"/>
              <w:right w:val="single" w:color="auto" w:sz="4" w:space="0"/>
            </w:tcBorders>
            <w:vAlign w:val="center"/>
          </w:tcPr>
          <w:p w14:paraId="37BB8BE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2.70%</w:t>
            </w:r>
          </w:p>
        </w:tc>
        <w:tc>
          <w:tcPr>
            <w:tcW w:w="1369" w:type="dxa"/>
            <w:tcBorders>
              <w:top w:val="single" w:color="auto" w:sz="4" w:space="0"/>
              <w:left w:val="single" w:color="auto" w:sz="4" w:space="0"/>
              <w:bottom w:val="single" w:color="auto" w:sz="4" w:space="0"/>
              <w:right w:val="single" w:color="auto" w:sz="4" w:space="0"/>
            </w:tcBorders>
            <w:vAlign w:val="center"/>
          </w:tcPr>
          <w:p w14:paraId="4701167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0.00%</w:t>
            </w:r>
          </w:p>
        </w:tc>
        <w:tc>
          <w:tcPr>
            <w:tcW w:w="1369" w:type="dxa"/>
            <w:tcBorders>
              <w:top w:val="single" w:color="auto" w:sz="4" w:space="0"/>
              <w:left w:val="single" w:color="auto" w:sz="4" w:space="0"/>
              <w:bottom w:val="single" w:color="auto" w:sz="4" w:space="0"/>
              <w:right w:val="single" w:color="auto" w:sz="4" w:space="0"/>
            </w:tcBorders>
            <w:vAlign w:val="center"/>
          </w:tcPr>
          <w:p w14:paraId="6708CAB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-2.40%</w:t>
            </w:r>
          </w:p>
        </w:tc>
        <w:tc>
          <w:tcPr>
            <w:tcW w:w="1374" w:type="dxa"/>
            <w:tcBorders>
              <w:top w:val="single" w:color="auto" w:sz="4" w:space="0"/>
              <w:left w:val="single" w:color="auto" w:sz="4" w:space="0"/>
              <w:bottom w:val="single" w:color="auto" w:sz="4" w:space="0"/>
              <w:right w:val="single" w:color="auto" w:sz="4" w:space="0"/>
            </w:tcBorders>
            <w:vAlign w:val="center"/>
          </w:tcPr>
          <w:p w14:paraId="2E3F042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-4.80%</w:t>
            </w:r>
          </w:p>
        </w:tc>
      </w:tr>
      <w:tr w14:paraId="2AEABB91">
        <w:tblPrEx>
          <w:tblCellMar>
            <w:top w:w="0" w:type="dxa"/>
            <w:left w:w="108" w:type="dxa"/>
            <w:bottom w:w="0" w:type="dxa"/>
            <w:right w:w="108" w:type="dxa"/>
          </w:tblCellMar>
        </w:tblPrEx>
        <w:trPr>
          <w:trHeight w:val="5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088F4E4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8" w:type="dxa"/>
            <w:tcBorders>
              <w:top w:val="single" w:color="auto" w:sz="4" w:space="0"/>
              <w:left w:val="single" w:color="auto" w:sz="4" w:space="0"/>
              <w:bottom w:val="single" w:color="auto" w:sz="4" w:space="0"/>
              <w:right w:val="single" w:color="auto" w:sz="4" w:space="0"/>
            </w:tcBorders>
            <w:vAlign w:val="center"/>
          </w:tcPr>
          <w:p w14:paraId="00D65CB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道路通达度高、距长途汽车站近、交通方便</w:t>
            </w:r>
          </w:p>
        </w:tc>
        <w:tc>
          <w:tcPr>
            <w:tcW w:w="1380" w:type="dxa"/>
            <w:tcBorders>
              <w:top w:val="single" w:color="auto" w:sz="4" w:space="0"/>
              <w:left w:val="single" w:color="auto" w:sz="4" w:space="0"/>
              <w:bottom w:val="single" w:color="auto" w:sz="4" w:space="0"/>
              <w:right w:val="single" w:color="auto" w:sz="4" w:space="0"/>
            </w:tcBorders>
            <w:vAlign w:val="center"/>
          </w:tcPr>
          <w:p w14:paraId="59B24FD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道路通达度较高、距长途汽车站较近，交通较方便</w:t>
            </w:r>
          </w:p>
        </w:tc>
        <w:tc>
          <w:tcPr>
            <w:tcW w:w="1369" w:type="dxa"/>
            <w:tcBorders>
              <w:top w:val="single" w:color="auto" w:sz="4" w:space="0"/>
              <w:left w:val="single" w:color="auto" w:sz="4" w:space="0"/>
              <w:bottom w:val="single" w:color="auto" w:sz="4" w:space="0"/>
              <w:right w:val="single" w:color="auto" w:sz="4" w:space="0"/>
            </w:tcBorders>
            <w:vAlign w:val="center"/>
          </w:tcPr>
          <w:p w14:paraId="1B65DB3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、距长途汽车站距离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lang w:eastAsia="zh-CN"/>
              </w:rPr>
              <w:t>一般</w:t>
            </w:r>
          </w:p>
        </w:tc>
        <w:tc>
          <w:tcPr>
            <w:tcW w:w="1369" w:type="dxa"/>
            <w:tcBorders>
              <w:top w:val="single" w:color="auto" w:sz="4" w:space="0"/>
              <w:left w:val="single" w:color="auto" w:sz="4" w:space="0"/>
              <w:bottom w:val="single" w:color="auto" w:sz="4" w:space="0"/>
              <w:right w:val="single" w:color="auto" w:sz="4" w:space="0"/>
            </w:tcBorders>
            <w:vAlign w:val="center"/>
          </w:tcPr>
          <w:p w14:paraId="2185DFE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道路通达度较低、距长途汽车站较远，交通较差</w:t>
            </w:r>
          </w:p>
        </w:tc>
        <w:tc>
          <w:tcPr>
            <w:tcW w:w="1374" w:type="dxa"/>
            <w:tcBorders>
              <w:top w:val="single" w:color="auto" w:sz="4" w:space="0"/>
              <w:left w:val="single" w:color="auto" w:sz="4" w:space="0"/>
              <w:bottom w:val="single" w:color="auto" w:sz="4" w:space="0"/>
              <w:right w:val="single" w:color="auto" w:sz="4" w:space="0"/>
            </w:tcBorders>
            <w:vAlign w:val="center"/>
          </w:tcPr>
          <w:p w14:paraId="4325F07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道路通达度低、距长途汽车站远，交通不方便</w:t>
            </w:r>
          </w:p>
        </w:tc>
      </w:tr>
      <w:tr w14:paraId="385A0795">
        <w:tblPrEx>
          <w:tblCellMar>
            <w:top w:w="0" w:type="dxa"/>
            <w:left w:w="108" w:type="dxa"/>
            <w:bottom w:w="0" w:type="dxa"/>
            <w:right w:w="108" w:type="dxa"/>
          </w:tblCellMar>
        </w:tblPrEx>
        <w:trPr>
          <w:trHeight w:val="5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0D35723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auto" w:sz="4" w:space="0"/>
              <w:left w:val="single" w:color="auto" w:sz="4" w:space="0"/>
              <w:bottom w:val="single" w:color="auto" w:sz="4" w:space="0"/>
              <w:right w:val="single" w:color="auto" w:sz="4" w:space="0"/>
            </w:tcBorders>
            <w:vAlign w:val="center"/>
          </w:tcPr>
          <w:p w14:paraId="5286C00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5.88%</w:t>
            </w:r>
          </w:p>
        </w:tc>
        <w:tc>
          <w:tcPr>
            <w:tcW w:w="1380" w:type="dxa"/>
            <w:tcBorders>
              <w:top w:val="single" w:color="auto" w:sz="4" w:space="0"/>
              <w:left w:val="single" w:color="auto" w:sz="4" w:space="0"/>
              <w:bottom w:val="single" w:color="auto" w:sz="4" w:space="0"/>
              <w:right w:val="single" w:color="auto" w:sz="4" w:space="0"/>
            </w:tcBorders>
            <w:vAlign w:val="center"/>
          </w:tcPr>
          <w:p w14:paraId="0C38678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2.94%</w:t>
            </w:r>
          </w:p>
        </w:tc>
        <w:tc>
          <w:tcPr>
            <w:tcW w:w="1369" w:type="dxa"/>
            <w:tcBorders>
              <w:top w:val="single" w:color="auto" w:sz="4" w:space="0"/>
              <w:left w:val="single" w:color="auto" w:sz="4" w:space="0"/>
              <w:bottom w:val="single" w:color="auto" w:sz="4" w:space="0"/>
              <w:right w:val="single" w:color="auto" w:sz="4" w:space="0"/>
            </w:tcBorders>
            <w:vAlign w:val="center"/>
          </w:tcPr>
          <w:p w14:paraId="6AB3670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auto" w:sz="4" w:space="0"/>
              <w:left w:val="single" w:color="auto" w:sz="4" w:space="0"/>
              <w:bottom w:val="single" w:color="auto" w:sz="4" w:space="0"/>
              <w:right w:val="single" w:color="auto" w:sz="4" w:space="0"/>
            </w:tcBorders>
            <w:vAlign w:val="center"/>
          </w:tcPr>
          <w:p w14:paraId="4434382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-2.62%</w:t>
            </w:r>
          </w:p>
        </w:tc>
        <w:tc>
          <w:tcPr>
            <w:tcW w:w="1374" w:type="dxa"/>
            <w:tcBorders>
              <w:top w:val="single" w:color="auto" w:sz="4" w:space="0"/>
              <w:left w:val="single" w:color="auto" w:sz="4" w:space="0"/>
              <w:bottom w:val="single" w:color="auto" w:sz="4" w:space="0"/>
              <w:right w:val="single" w:color="auto" w:sz="4" w:space="0"/>
            </w:tcBorders>
            <w:vAlign w:val="center"/>
          </w:tcPr>
          <w:p w14:paraId="679DE3C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-5.23%</w:t>
            </w:r>
          </w:p>
        </w:tc>
      </w:tr>
      <w:tr w14:paraId="3E6D6B36">
        <w:tblPrEx>
          <w:tblCellMar>
            <w:top w:w="0" w:type="dxa"/>
            <w:left w:w="108" w:type="dxa"/>
            <w:bottom w:w="0" w:type="dxa"/>
            <w:right w:w="108" w:type="dxa"/>
          </w:tblCellMar>
        </w:tblPrEx>
        <w:trPr>
          <w:trHeight w:val="57" w:hRule="atLeast"/>
          <w:jc w:val="center"/>
        </w:trPr>
        <w:tc>
          <w:tcPr>
            <w:tcW w:w="1662" w:type="dxa"/>
            <w:tcBorders>
              <w:top w:val="single" w:color="auto" w:sz="4" w:space="0"/>
              <w:left w:val="single" w:color="000000" w:sz="8" w:space="0"/>
              <w:bottom w:val="single" w:color="000000" w:sz="4" w:space="0"/>
              <w:right w:val="single" w:color="000000" w:sz="4" w:space="0"/>
            </w:tcBorders>
            <w:vAlign w:val="center"/>
          </w:tcPr>
          <w:p w14:paraId="1F2910B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8" w:type="dxa"/>
            <w:tcBorders>
              <w:top w:val="single" w:color="auto" w:sz="4" w:space="0"/>
              <w:left w:val="single" w:color="000000" w:sz="4" w:space="0"/>
              <w:bottom w:val="single" w:color="000000" w:sz="4" w:space="0"/>
              <w:right w:val="single" w:color="000000" w:sz="4" w:space="0"/>
            </w:tcBorders>
            <w:vAlign w:val="center"/>
          </w:tcPr>
          <w:p w14:paraId="20A118C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80" w:type="dxa"/>
            <w:tcBorders>
              <w:top w:val="single" w:color="auto" w:sz="4" w:space="0"/>
              <w:left w:val="single" w:color="000000" w:sz="4" w:space="0"/>
              <w:bottom w:val="single" w:color="000000" w:sz="4" w:space="0"/>
              <w:right w:val="single" w:color="000000" w:sz="4" w:space="0"/>
            </w:tcBorders>
            <w:vAlign w:val="center"/>
          </w:tcPr>
          <w:p w14:paraId="610C316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69" w:type="dxa"/>
            <w:tcBorders>
              <w:top w:val="single" w:color="auto" w:sz="4" w:space="0"/>
              <w:left w:val="single" w:color="000000" w:sz="4" w:space="0"/>
              <w:bottom w:val="single" w:color="000000" w:sz="4" w:space="0"/>
              <w:right w:val="single" w:color="000000" w:sz="4" w:space="0"/>
            </w:tcBorders>
            <w:vAlign w:val="center"/>
          </w:tcPr>
          <w:p w14:paraId="365C5A7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69" w:type="dxa"/>
            <w:tcBorders>
              <w:top w:val="single" w:color="auto" w:sz="4" w:space="0"/>
              <w:left w:val="single" w:color="000000" w:sz="4" w:space="0"/>
              <w:bottom w:val="single" w:color="000000" w:sz="4" w:space="0"/>
              <w:right w:val="single" w:color="000000" w:sz="4" w:space="0"/>
            </w:tcBorders>
            <w:vAlign w:val="center"/>
          </w:tcPr>
          <w:p w14:paraId="2B86C70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4" w:type="dxa"/>
            <w:tcBorders>
              <w:top w:val="single" w:color="auto" w:sz="4" w:space="0"/>
              <w:left w:val="single" w:color="000000" w:sz="4" w:space="0"/>
              <w:bottom w:val="single" w:color="000000" w:sz="4" w:space="0"/>
              <w:right w:val="single" w:color="000000" w:sz="8" w:space="0"/>
            </w:tcBorders>
            <w:vAlign w:val="center"/>
          </w:tcPr>
          <w:p w14:paraId="2762F1C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631F9476">
        <w:tblPrEx>
          <w:tblCellMar>
            <w:top w:w="0" w:type="dxa"/>
            <w:left w:w="108" w:type="dxa"/>
            <w:bottom w:w="0" w:type="dxa"/>
            <w:right w:w="108" w:type="dxa"/>
          </w:tblCellMar>
        </w:tblPrEx>
        <w:trPr>
          <w:trHeight w:val="57"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0484E6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1BED0FB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4.73%</w:t>
            </w:r>
          </w:p>
        </w:tc>
        <w:tc>
          <w:tcPr>
            <w:tcW w:w="1380" w:type="dxa"/>
            <w:tcBorders>
              <w:top w:val="single" w:color="000000" w:sz="4" w:space="0"/>
              <w:left w:val="single" w:color="000000" w:sz="4" w:space="0"/>
              <w:bottom w:val="single" w:color="000000" w:sz="8" w:space="0"/>
              <w:right w:val="single" w:color="000000" w:sz="4" w:space="0"/>
            </w:tcBorders>
            <w:vAlign w:val="center"/>
          </w:tcPr>
          <w:p w14:paraId="3230330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2.37%</w:t>
            </w:r>
          </w:p>
        </w:tc>
        <w:tc>
          <w:tcPr>
            <w:tcW w:w="1369" w:type="dxa"/>
            <w:tcBorders>
              <w:top w:val="single" w:color="000000" w:sz="4" w:space="0"/>
              <w:left w:val="single" w:color="000000" w:sz="4" w:space="0"/>
              <w:bottom w:val="single" w:color="000000" w:sz="8" w:space="0"/>
              <w:right w:val="single" w:color="000000" w:sz="4" w:space="0"/>
            </w:tcBorders>
            <w:vAlign w:val="center"/>
          </w:tcPr>
          <w:p w14:paraId="04EC32A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076116C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-2.10%</w:t>
            </w:r>
          </w:p>
        </w:tc>
        <w:tc>
          <w:tcPr>
            <w:tcW w:w="1374" w:type="dxa"/>
            <w:tcBorders>
              <w:top w:val="single" w:color="000000" w:sz="4" w:space="0"/>
              <w:left w:val="single" w:color="000000" w:sz="4" w:space="0"/>
              <w:bottom w:val="single" w:color="000000" w:sz="8" w:space="0"/>
              <w:right w:val="single" w:color="000000" w:sz="8" w:space="0"/>
            </w:tcBorders>
            <w:vAlign w:val="center"/>
          </w:tcPr>
          <w:p w14:paraId="41382BC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w:t>
            </w:r>
          </w:p>
        </w:tc>
      </w:tr>
      <w:tr w14:paraId="28B78886">
        <w:tblPrEx>
          <w:tblCellMar>
            <w:top w:w="0" w:type="dxa"/>
            <w:left w:w="108" w:type="dxa"/>
            <w:bottom w:w="0" w:type="dxa"/>
            <w:right w:w="108" w:type="dxa"/>
          </w:tblCellMar>
        </w:tblPrEx>
        <w:trPr>
          <w:trHeight w:val="57"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614C4B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68" w:type="dxa"/>
            <w:tcBorders>
              <w:top w:val="single" w:color="000000" w:sz="8" w:space="0"/>
              <w:left w:val="single" w:color="000000" w:sz="4" w:space="0"/>
              <w:bottom w:val="single" w:color="000000" w:sz="4" w:space="0"/>
              <w:right w:val="single" w:color="000000" w:sz="4" w:space="0"/>
            </w:tcBorders>
            <w:vAlign w:val="center"/>
          </w:tcPr>
          <w:p w14:paraId="0550CE9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周围绿化程度高，低噪音、环境优美、无水污染</w:t>
            </w:r>
          </w:p>
        </w:tc>
        <w:tc>
          <w:tcPr>
            <w:tcW w:w="1380" w:type="dxa"/>
            <w:tcBorders>
              <w:top w:val="single" w:color="000000" w:sz="8" w:space="0"/>
              <w:left w:val="single" w:color="000000" w:sz="4" w:space="0"/>
              <w:bottom w:val="single" w:color="000000" w:sz="4" w:space="0"/>
              <w:right w:val="single" w:color="000000" w:sz="4" w:space="0"/>
            </w:tcBorders>
            <w:vAlign w:val="center"/>
          </w:tcPr>
          <w:p w14:paraId="5FEE3A1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周围绿化程度较高，噪音较低、基本无水污染</w:t>
            </w:r>
          </w:p>
        </w:tc>
        <w:tc>
          <w:tcPr>
            <w:tcW w:w="1369" w:type="dxa"/>
            <w:tcBorders>
              <w:top w:val="single" w:color="000000" w:sz="8" w:space="0"/>
              <w:left w:val="single" w:color="000000" w:sz="4" w:space="0"/>
              <w:bottom w:val="single" w:color="000000" w:sz="4" w:space="0"/>
              <w:right w:val="single" w:color="000000" w:sz="4" w:space="0"/>
            </w:tcBorders>
            <w:vAlign w:val="center"/>
          </w:tcPr>
          <w:p w14:paraId="21B6CC3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的绿化，有轻微的噪音污染、水污染</w:t>
            </w:r>
          </w:p>
        </w:tc>
        <w:tc>
          <w:tcPr>
            <w:tcW w:w="1369" w:type="dxa"/>
            <w:tcBorders>
              <w:top w:val="single" w:color="000000" w:sz="8" w:space="0"/>
              <w:left w:val="single" w:color="000000" w:sz="4" w:space="0"/>
              <w:bottom w:val="single" w:color="000000" w:sz="4" w:space="0"/>
              <w:right w:val="single" w:color="000000" w:sz="4" w:space="0"/>
            </w:tcBorders>
            <w:vAlign w:val="center"/>
          </w:tcPr>
          <w:p w14:paraId="2DD93A5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周围绿化程度较低，噪音污染较大，水污染较严重</w:t>
            </w:r>
          </w:p>
        </w:tc>
        <w:tc>
          <w:tcPr>
            <w:tcW w:w="1374" w:type="dxa"/>
            <w:tcBorders>
              <w:top w:val="single" w:color="000000" w:sz="8" w:space="0"/>
              <w:left w:val="single" w:color="000000" w:sz="4" w:space="0"/>
              <w:bottom w:val="single" w:color="000000" w:sz="4" w:space="0"/>
              <w:right w:val="single" w:color="000000" w:sz="8" w:space="0"/>
            </w:tcBorders>
            <w:vAlign w:val="center"/>
          </w:tcPr>
          <w:p w14:paraId="32D0358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周围绿化程度低或没绿化，噪音大，水污染严重</w:t>
            </w:r>
          </w:p>
        </w:tc>
      </w:tr>
      <w:tr w14:paraId="3D5400CB">
        <w:tblPrEx>
          <w:tblCellMar>
            <w:top w:w="0" w:type="dxa"/>
            <w:left w:w="108" w:type="dxa"/>
            <w:bottom w:w="0" w:type="dxa"/>
            <w:right w:w="108" w:type="dxa"/>
          </w:tblCellMar>
        </w:tblPrEx>
        <w:trPr>
          <w:trHeight w:val="57"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D77EE9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1D31FC0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2.65%</w:t>
            </w:r>
          </w:p>
        </w:tc>
        <w:tc>
          <w:tcPr>
            <w:tcW w:w="1380" w:type="dxa"/>
            <w:tcBorders>
              <w:top w:val="single" w:color="000000" w:sz="4" w:space="0"/>
              <w:left w:val="single" w:color="000000" w:sz="4" w:space="0"/>
              <w:bottom w:val="single" w:color="000000" w:sz="8" w:space="0"/>
              <w:right w:val="single" w:color="000000" w:sz="4" w:space="0"/>
            </w:tcBorders>
            <w:vAlign w:val="center"/>
          </w:tcPr>
          <w:p w14:paraId="2EA2F22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1.33%</w:t>
            </w:r>
          </w:p>
        </w:tc>
        <w:tc>
          <w:tcPr>
            <w:tcW w:w="1369" w:type="dxa"/>
            <w:tcBorders>
              <w:top w:val="single" w:color="000000" w:sz="4" w:space="0"/>
              <w:left w:val="single" w:color="000000" w:sz="4" w:space="0"/>
              <w:bottom w:val="single" w:color="000000" w:sz="8" w:space="0"/>
              <w:right w:val="single" w:color="000000" w:sz="4" w:space="0"/>
            </w:tcBorders>
            <w:vAlign w:val="center"/>
          </w:tcPr>
          <w:p w14:paraId="39C75D9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31B11FF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-1.18%</w:t>
            </w:r>
          </w:p>
        </w:tc>
        <w:tc>
          <w:tcPr>
            <w:tcW w:w="1374" w:type="dxa"/>
            <w:tcBorders>
              <w:top w:val="single" w:color="000000" w:sz="4" w:space="0"/>
              <w:left w:val="single" w:color="000000" w:sz="4" w:space="0"/>
              <w:bottom w:val="single" w:color="000000" w:sz="8" w:space="0"/>
              <w:right w:val="single" w:color="000000" w:sz="8" w:space="0"/>
            </w:tcBorders>
            <w:vAlign w:val="center"/>
          </w:tcPr>
          <w:p w14:paraId="01F7781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-2.36%</w:t>
            </w:r>
          </w:p>
        </w:tc>
      </w:tr>
      <w:tr w14:paraId="48BE99DD">
        <w:tblPrEx>
          <w:tblCellMar>
            <w:top w:w="0" w:type="dxa"/>
            <w:left w:w="108" w:type="dxa"/>
            <w:bottom w:w="0" w:type="dxa"/>
            <w:right w:w="108" w:type="dxa"/>
          </w:tblCellMar>
        </w:tblPrEx>
        <w:trPr>
          <w:trHeight w:val="57"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F3B453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8" w:type="dxa"/>
            <w:tcBorders>
              <w:top w:val="single" w:color="000000" w:sz="8" w:space="0"/>
              <w:left w:val="single" w:color="000000" w:sz="4" w:space="0"/>
              <w:bottom w:val="single" w:color="000000" w:sz="4" w:space="0"/>
              <w:right w:val="single" w:color="000000" w:sz="4" w:space="0"/>
            </w:tcBorders>
            <w:vAlign w:val="center"/>
          </w:tcPr>
          <w:p w14:paraId="1AE929C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人口密度高</w:t>
            </w:r>
          </w:p>
        </w:tc>
        <w:tc>
          <w:tcPr>
            <w:tcW w:w="1380" w:type="dxa"/>
            <w:tcBorders>
              <w:top w:val="single" w:color="000000" w:sz="8" w:space="0"/>
              <w:left w:val="single" w:color="000000" w:sz="4" w:space="0"/>
              <w:bottom w:val="single" w:color="000000" w:sz="4" w:space="0"/>
              <w:right w:val="single" w:color="000000" w:sz="4" w:space="0"/>
            </w:tcBorders>
            <w:vAlign w:val="center"/>
          </w:tcPr>
          <w:p w14:paraId="3592B7F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人口密度较高</w:t>
            </w:r>
          </w:p>
        </w:tc>
        <w:tc>
          <w:tcPr>
            <w:tcW w:w="1369" w:type="dxa"/>
            <w:tcBorders>
              <w:top w:val="single" w:color="000000" w:sz="8" w:space="0"/>
              <w:left w:val="single" w:color="000000" w:sz="4" w:space="0"/>
              <w:bottom w:val="single" w:color="000000" w:sz="4" w:space="0"/>
              <w:right w:val="single" w:color="000000" w:sz="4" w:space="0"/>
            </w:tcBorders>
            <w:vAlign w:val="center"/>
          </w:tcPr>
          <w:p w14:paraId="16A6D84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2F6E857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人口密度较低</w:t>
            </w:r>
          </w:p>
        </w:tc>
        <w:tc>
          <w:tcPr>
            <w:tcW w:w="1374" w:type="dxa"/>
            <w:tcBorders>
              <w:top w:val="single" w:color="000000" w:sz="8" w:space="0"/>
              <w:left w:val="single" w:color="000000" w:sz="4" w:space="0"/>
              <w:bottom w:val="single" w:color="000000" w:sz="4" w:space="0"/>
              <w:right w:val="single" w:color="000000" w:sz="8" w:space="0"/>
            </w:tcBorders>
            <w:vAlign w:val="center"/>
          </w:tcPr>
          <w:p w14:paraId="13698AA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人口密度低</w:t>
            </w:r>
          </w:p>
        </w:tc>
      </w:tr>
      <w:tr w14:paraId="20EE47CD">
        <w:tblPrEx>
          <w:tblCellMar>
            <w:top w:w="0" w:type="dxa"/>
            <w:left w:w="108" w:type="dxa"/>
            <w:bottom w:w="0" w:type="dxa"/>
            <w:right w:w="108" w:type="dxa"/>
          </w:tblCellMar>
        </w:tblPrEx>
        <w:trPr>
          <w:trHeight w:val="57"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3E3442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531F1C1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2.31%</w:t>
            </w:r>
          </w:p>
        </w:tc>
        <w:tc>
          <w:tcPr>
            <w:tcW w:w="1380" w:type="dxa"/>
            <w:tcBorders>
              <w:top w:val="single" w:color="000000" w:sz="4" w:space="0"/>
              <w:left w:val="single" w:color="000000" w:sz="4" w:space="0"/>
              <w:bottom w:val="single" w:color="000000" w:sz="8" w:space="0"/>
              <w:right w:val="single" w:color="000000" w:sz="4" w:space="0"/>
            </w:tcBorders>
            <w:vAlign w:val="center"/>
          </w:tcPr>
          <w:p w14:paraId="30B4991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1.15%</w:t>
            </w:r>
          </w:p>
        </w:tc>
        <w:tc>
          <w:tcPr>
            <w:tcW w:w="1369" w:type="dxa"/>
            <w:tcBorders>
              <w:top w:val="single" w:color="000000" w:sz="4" w:space="0"/>
              <w:left w:val="single" w:color="000000" w:sz="4" w:space="0"/>
              <w:bottom w:val="single" w:color="000000" w:sz="8" w:space="0"/>
              <w:right w:val="single" w:color="000000" w:sz="4" w:space="0"/>
            </w:tcBorders>
            <w:vAlign w:val="center"/>
          </w:tcPr>
          <w:p w14:paraId="2290A2E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5E674D4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-1.03%</w:t>
            </w:r>
          </w:p>
        </w:tc>
        <w:tc>
          <w:tcPr>
            <w:tcW w:w="1374" w:type="dxa"/>
            <w:tcBorders>
              <w:top w:val="single" w:color="000000" w:sz="4" w:space="0"/>
              <w:left w:val="single" w:color="000000" w:sz="4" w:space="0"/>
              <w:bottom w:val="single" w:color="000000" w:sz="8" w:space="0"/>
              <w:right w:val="single" w:color="000000" w:sz="8" w:space="0"/>
            </w:tcBorders>
            <w:vAlign w:val="center"/>
          </w:tcPr>
          <w:p w14:paraId="20A310D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-2.05%</w:t>
            </w:r>
          </w:p>
        </w:tc>
      </w:tr>
      <w:tr w14:paraId="4C0C4FEB">
        <w:tblPrEx>
          <w:tblCellMar>
            <w:top w:w="0" w:type="dxa"/>
            <w:left w:w="108" w:type="dxa"/>
            <w:bottom w:w="0" w:type="dxa"/>
            <w:right w:w="108" w:type="dxa"/>
          </w:tblCellMar>
        </w:tblPrEx>
        <w:trPr>
          <w:trHeight w:val="57"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B27169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8" w:type="dxa"/>
            <w:tcBorders>
              <w:top w:val="single" w:color="000000" w:sz="8" w:space="0"/>
              <w:left w:val="single" w:color="000000" w:sz="4" w:space="0"/>
              <w:bottom w:val="single" w:color="000000" w:sz="4" w:space="0"/>
              <w:right w:val="single" w:color="000000" w:sz="4" w:space="0"/>
            </w:tcBorders>
            <w:vAlign w:val="center"/>
          </w:tcPr>
          <w:p w14:paraId="26F6855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380" w:type="dxa"/>
            <w:tcBorders>
              <w:top w:val="single" w:color="000000" w:sz="8" w:space="0"/>
              <w:left w:val="single" w:color="000000" w:sz="4" w:space="0"/>
              <w:bottom w:val="single" w:color="000000" w:sz="4" w:space="0"/>
              <w:right w:val="single" w:color="000000" w:sz="4" w:space="0"/>
            </w:tcBorders>
            <w:vAlign w:val="center"/>
          </w:tcPr>
          <w:p w14:paraId="414D7E4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0DE770F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13B9022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74" w:type="dxa"/>
            <w:tcBorders>
              <w:top w:val="single" w:color="000000" w:sz="8" w:space="0"/>
              <w:left w:val="single" w:color="000000" w:sz="4" w:space="0"/>
              <w:bottom w:val="single" w:color="000000" w:sz="4" w:space="0"/>
              <w:right w:val="single" w:color="000000" w:sz="8" w:space="0"/>
            </w:tcBorders>
            <w:vAlign w:val="center"/>
          </w:tcPr>
          <w:p w14:paraId="51765E9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556FB05D">
        <w:tblPrEx>
          <w:tblCellMar>
            <w:top w:w="0" w:type="dxa"/>
            <w:left w:w="108" w:type="dxa"/>
            <w:bottom w:w="0" w:type="dxa"/>
            <w:right w:w="108" w:type="dxa"/>
          </w:tblCellMar>
        </w:tblPrEx>
        <w:trPr>
          <w:trHeight w:val="57"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7AFD658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3EA8807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1.62%</w:t>
            </w:r>
          </w:p>
        </w:tc>
        <w:tc>
          <w:tcPr>
            <w:tcW w:w="1380" w:type="dxa"/>
            <w:tcBorders>
              <w:top w:val="single" w:color="000000" w:sz="4" w:space="0"/>
              <w:left w:val="single" w:color="000000" w:sz="4" w:space="0"/>
              <w:bottom w:val="single" w:color="000000" w:sz="8" w:space="0"/>
              <w:right w:val="single" w:color="000000" w:sz="4" w:space="0"/>
            </w:tcBorders>
            <w:vAlign w:val="center"/>
          </w:tcPr>
          <w:p w14:paraId="0913AFB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0.81%</w:t>
            </w:r>
          </w:p>
        </w:tc>
        <w:tc>
          <w:tcPr>
            <w:tcW w:w="1369" w:type="dxa"/>
            <w:tcBorders>
              <w:top w:val="single" w:color="000000" w:sz="4" w:space="0"/>
              <w:left w:val="single" w:color="000000" w:sz="4" w:space="0"/>
              <w:bottom w:val="single" w:color="000000" w:sz="8" w:space="0"/>
              <w:right w:val="single" w:color="000000" w:sz="4" w:space="0"/>
            </w:tcBorders>
            <w:vAlign w:val="center"/>
          </w:tcPr>
          <w:p w14:paraId="649A0C8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75328BD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-0.72%</w:t>
            </w:r>
          </w:p>
        </w:tc>
        <w:tc>
          <w:tcPr>
            <w:tcW w:w="1374" w:type="dxa"/>
            <w:tcBorders>
              <w:top w:val="single" w:color="000000" w:sz="4" w:space="0"/>
              <w:left w:val="single" w:color="000000" w:sz="4" w:space="0"/>
              <w:bottom w:val="single" w:color="000000" w:sz="8" w:space="0"/>
              <w:right w:val="single" w:color="000000" w:sz="8" w:space="0"/>
            </w:tcBorders>
            <w:vAlign w:val="center"/>
          </w:tcPr>
          <w:p w14:paraId="7D2D867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-1.44%</w:t>
            </w:r>
          </w:p>
        </w:tc>
      </w:tr>
    </w:tbl>
    <w:p w14:paraId="22B76F5D">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eastAsia"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公共管理与公共服务用地区域因素修正系数表（四级）</w:t>
      </w:r>
    </w:p>
    <w:tbl>
      <w:tblPr>
        <w:tblStyle w:val="15"/>
        <w:tblW w:w="8522" w:type="dxa"/>
        <w:jc w:val="center"/>
        <w:tblLayout w:type="fixed"/>
        <w:tblCellMar>
          <w:top w:w="0" w:type="dxa"/>
          <w:left w:w="108" w:type="dxa"/>
          <w:bottom w:w="0" w:type="dxa"/>
          <w:right w:w="108" w:type="dxa"/>
        </w:tblCellMar>
      </w:tblPr>
      <w:tblGrid>
        <w:gridCol w:w="1662"/>
        <w:gridCol w:w="1368"/>
        <w:gridCol w:w="1380"/>
        <w:gridCol w:w="1369"/>
        <w:gridCol w:w="1369"/>
        <w:gridCol w:w="1374"/>
      </w:tblGrid>
      <w:tr w14:paraId="25BC543E">
        <w:tblPrEx>
          <w:tblCellMar>
            <w:top w:w="0" w:type="dxa"/>
            <w:left w:w="108" w:type="dxa"/>
            <w:bottom w:w="0" w:type="dxa"/>
            <w:right w:w="108" w:type="dxa"/>
          </w:tblCellMar>
        </w:tblPrEx>
        <w:trPr>
          <w:trHeight w:val="57" w:hRule="atLeast"/>
          <w:tblHeader/>
          <w:jc w:val="center"/>
        </w:trPr>
        <w:tc>
          <w:tcPr>
            <w:tcW w:w="1662" w:type="dxa"/>
            <w:tcBorders>
              <w:top w:val="single" w:color="auto" w:sz="4" w:space="0"/>
              <w:left w:val="single" w:color="000000" w:sz="8" w:space="0"/>
              <w:bottom w:val="single" w:color="auto" w:sz="4" w:space="0"/>
              <w:right w:val="single" w:color="000000" w:sz="4" w:space="0"/>
            </w:tcBorders>
            <w:vAlign w:val="center"/>
          </w:tcPr>
          <w:p w14:paraId="1F6041C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368" w:type="dxa"/>
            <w:tcBorders>
              <w:top w:val="single" w:color="auto" w:sz="4" w:space="0"/>
              <w:left w:val="single" w:color="000000" w:sz="4" w:space="0"/>
              <w:bottom w:val="single" w:color="auto" w:sz="4" w:space="0"/>
              <w:right w:val="single" w:color="000000" w:sz="4" w:space="0"/>
            </w:tcBorders>
            <w:vAlign w:val="center"/>
          </w:tcPr>
          <w:p w14:paraId="14E2BC1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80" w:type="dxa"/>
            <w:tcBorders>
              <w:top w:val="single" w:color="auto" w:sz="4" w:space="0"/>
              <w:left w:val="single" w:color="000000" w:sz="4" w:space="0"/>
              <w:bottom w:val="single" w:color="auto" w:sz="4" w:space="0"/>
              <w:right w:val="single" w:color="000000" w:sz="4" w:space="0"/>
            </w:tcBorders>
            <w:vAlign w:val="center"/>
          </w:tcPr>
          <w:p w14:paraId="6525AB7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69" w:type="dxa"/>
            <w:tcBorders>
              <w:top w:val="single" w:color="auto" w:sz="4" w:space="0"/>
              <w:left w:val="single" w:color="000000" w:sz="4" w:space="0"/>
              <w:bottom w:val="single" w:color="auto" w:sz="4" w:space="0"/>
              <w:right w:val="single" w:color="000000" w:sz="4" w:space="0"/>
            </w:tcBorders>
            <w:vAlign w:val="center"/>
          </w:tcPr>
          <w:p w14:paraId="327ACE5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69" w:type="dxa"/>
            <w:tcBorders>
              <w:top w:val="single" w:color="auto" w:sz="4" w:space="0"/>
              <w:left w:val="single" w:color="000000" w:sz="4" w:space="0"/>
              <w:bottom w:val="single" w:color="auto" w:sz="4" w:space="0"/>
              <w:right w:val="single" w:color="000000" w:sz="4" w:space="0"/>
            </w:tcBorders>
            <w:vAlign w:val="center"/>
          </w:tcPr>
          <w:p w14:paraId="0320E2E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4" w:type="dxa"/>
            <w:tcBorders>
              <w:top w:val="single" w:color="auto" w:sz="4" w:space="0"/>
              <w:left w:val="single" w:color="000000" w:sz="4" w:space="0"/>
              <w:bottom w:val="single" w:color="auto" w:sz="4" w:space="0"/>
              <w:right w:val="single" w:color="000000" w:sz="8" w:space="0"/>
            </w:tcBorders>
            <w:vAlign w:val="center"/>
          </w:tcPr>
          <w:p w14:paraId="7F71293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65815FA6">
        <w:tblPrEx>
          <w:tblCellMar>
            <w:top w:w="0" w:type="dxa"/>
            <w:left w:w="108" w:type="dxa"/>
            <w:bottom w:w="0" w:type="dxa"/>
            <w:right w:w="108" w:type="dxa"/>
          </w:tblCellMar>
        </w:tblPrEx>
        <w:trPr>
          <w:trHeight w:val="5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26D64DE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1368" w:type="dxa"/>
            <w:tcBorders>
              <w:top w:val="single" w:color="auto" w:sz="4" w:space="0"/>
              <w:left w:val="single" w:color="auto" w:sz="4" w:space="0"/>
              <w:bottom w:val="single" w:color="auto" w:sz="4" w:space="0"/>
              <w:right w:val="single" w:color="auto" w:sz="4" w:space="0"/>
            </w:tcBorders>
            <w:vAlign w:val="center"/>
          </w:tcPr>
          <w:p w14:paraId="6925BE6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80" w:type="dxa"/>
            <w:tcBorders>
              <w:top w:val="single" w:color="auto" w:sz="4" w:space="0"/>
              <w:left w:val="single" w:color="auto" w:sz="4" w:space="0"/>
              <w:bottom w:val="single" w:color="auto" w:sz="4" w:space="0"/>
              <w:right w:val="single" w:color="auto" w:sz="4" w:space="0"/>
            </w:tcBorders>
            <w:vAlign w:val="center"/>
          </w:tcPr>
          <w:p w14:paraId="01654CF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69" w:type="dxa"/>
            <w:tcBorders>
              <w:top w:val="single" w:color="auto" w:sz="4" w:space="0"/>
              <w:left w:val="single" w:color="auto" w:sz="4" w:space="0"/>
              <w:bottom w:val="single" w:color="auto" w:sz="4" w:space="0"/>
              <w:right w:val="single" w:color="auto" w:sz="4" w:space="0"/>
            </w:tcBorders>
            <w:vAlign w:val="center"/>
          </w:tcPr>
          <w:p w14:paraId="2421B9B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69" w:type="dxa"/>
            <w:tcBorders>
              <w:top w:val="single" w:color="auto" w:sz="4" w:space="0"/>
              <w:left w:val="single" w:color="auto" w:sz="4" w:space="0"/>
              <w:bottom w:val="single" w:color="auto" w:sz="4" w:space="0"/>
              <w:right w:val="single" w:color="auto" w:sz="4" w:space="0"/>
            </w:tcBorders>
            <w:vAlign w:val="center"/>
          </w:tcPr>
          <w:p w14:paraId="69C3C0C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4" w:type="dxa"/>
            <w:tcBorders>
              <w:top w:val="single" w:color="auto" w:sz="4" w:space="0"/>
              <w:left w:val="single" w:color="auto" w:sz="4" w:space="0"/>
              <w:bottom w:val="single" w:color="auto" w:sz="4" w:space="0"/>
              <w:right w:val="single" w:color="auto" w:sz="4" w:space="0"/>
            </w:tcBorders>
            <w:vAlign w:val="center"/>
          </w:tcPr>
          <w:p w14:paraId="285F3C8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0F20AE7A">
        <w:tblPrEx>
          <w:tblCellMar>
            <w:top w:w="0" w:type="dxa"/>
            <w:left w:w="108" w:type="dxa"/>
            <w:bottom w:w="0" w:type="dxa"/>
            <w:right w:w="108" w:type="dxa"/>
          </w:tblCellMar>
        </w:tblPrEx>
        <w:trPr>
          <w:trHeight w:val="5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0D8BFE5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auto" w:sz="4" w:space="0"/>
              <w:left w:val="single" w:color="auto" w:sz="4" w:space="0"/>
              <w:bottom w:val="single" w:color="auto" w:sz="4" w:space="0"/>
              <w:right w:val="single" w:color="auto" w:sz="4" w:space="0"/>
            </w:tcBorders>
            <w:vAlign w:val="center"/>
          </w:tcPr>
          <w:p w14:paraId="51EBB50F">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5.20%</w:t>
            </w:r>
          </w:p>
        </w:tc>
        <w:tc>
          <w:tcPr>
            <w:tcW w:w="1380" w:type="dxa"/>
            <w:tcBorders>
              <w:top w:val="single" w:color="auto" w:sz="4" w:space="0"/>
              <w:left w:val="single" w:color="auto" w:sz="4" w:space="0"/>
              <w:bottom w:val="single" w:color="auto" w:sz="4" w:space="0"/>
              <w:right w:val="single" w:color="auto" w:sz="4" w:space="0"/>
            </w:tcBorders>
            <w:vAlign w:val="center"/>
          </w:tcPr>
          <w:p w14:paraId="0327045C">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2.60%</w:t>
            </w:r>
          </w:p>
        </w:tc>
        <w:tc>
          <w:tcPr>
            <w:tcW w:w="1369" w:type="dxa"/>
            <w:tcBorders>
              <w:top w:val="single" w:color="auto" w:sz="4" w:space="0"/>
              <w:left w:val="single" w:color="auto" w:sz="4" w:space="0"/>
              <w:bottom w:val="single" w:color="auto" w:sz="4" w:space="0"/>
              <w:right w:val="single" w:color="auto" w:sz="4" w:space="0"/>
            </w:tcBorders>
            <w:vAlign w:val="center"/>
          </w:tcPr>
          <w:p w14:paraId="19F5489B">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0.00%</w:t>
            </w:r>
          </w:p>
        </w:tc>
        <w:tc>
          <w:tcPr>
            <w:tcW w:w="1369" w:type="dxa"/>
            <w:tcBorders>
              <w:top w:val="single" w:color="auto" w:sz="4" w:space="0"/>
              <w:left w:val="single" w:color="auto" w:sz="4" w:space="0"/>
              <w:bottom w:val="single" w:color="auto" w:sz="4" w:space="0"/>
              <w:right w:val="single" w:color="auto" w:sz="4" w:space="0"/>
            </w:tcBorders>
            <w:vAlign w:val="center"/>
          </w:tcPr>
          <w:p w14:paraId="3368C01C">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-2.17%</w:t>
            </w:r>
          </w:p>
        </w:tc>
        <w:tc>
          <w:tcPr>
            <w:tcW w:w="1374" w:type="dxa"/>
            <w:tcBorders>
              <w:top w:val="single" w:color="auto" w:sz="4" w:space="0"/>
              <w:left w:val="single" w:color="auto" w:sz="4" w:space="0"/>
              <w:bottom w:val="single" w:color="auto" w:sz="4" w:space="0"/>
              <w:right w:val="single" w:color="auto" w:sz="4" w:space="0"/>
            </w:tcBorders>
            <w:vAlign w:val="center"/>
          </w:tcPr>
          <w:p w14:paraId="30E8D76E">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-4.34%</w:t>
            </w:r>
          </w:p>
        </w:tc>
      </w:tr>
      <w:tr w14:paraId="041866BE">
        <w:tblPrEx>
          <w:tblCellMar>
            <w:top w:w="0" w:type="dxa"/>
            <w:left w:w="108" w:type="dxa"/>
            <w:bottom w:w="0" w:type="dxa"/>
            <w:right w:w="108" w:type="dxa"/>
          </w:tblCellMar>
        </w:tblPrEx>
        <w:trPr>
          <w:trHeight w:val="5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472F2A8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8" w:type="dxa"/>
            <w:tcBorders>
              <w:top w:val="single" w:color="auto" w:sz="4" w:space="0"/>
              <w:left w:val="single" w:color="auto" w:sz="4" w:space="0"/>
              <w:bottom w:val="single" w:color="auto" w:sz="4" w:space="0"/>
              <w:right w:val="single" w:color="auto" w:sz="4" w:space="0"/>
            </w:tcBorders>
            <w:vAlign w:val="center"/>
          </w:tcPr>
          <w:p w14:paraId="6946BE6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道路通达度高、距长途汽车站近、交通方便</w:t>
            </w:r>
          </w:p>
        </w:tc>
        <w:tc>
          <w:tcPr>
            <w:tcW w:w="1380" w:type="dxa"/>
            <w:tcBorders>
              <w:top w:val="single" w:color="auto" w:sz="4" w:space="0"/>
              <w:left w:val="single" w:color="auto" w:sz="4" w:space="0"/>
              <w:bottom w:val="single" w:color="auto" w:sz="4" w:space="0"/>
              <w:right w:val="single" w:color="auto" w:sz="4" w:space="0"/>
            </w:tcBorders>
            <w:vAlign w:val="center"/>
          </w:tcPr>
          <w:p w14:paraId="784B3E0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道路通达度较高、距长途汽车站较近，交通较方便</w:t>
            </w:r>
          </w:p>
        </w:tc>
        <w:tc>
          <w:tcPr>
            <w:tcW w:w="1369" w:type="dxa"/>
            <w:tcBorders>
              <w:top w:val="single" w:color="auto" w:sz="4" w:space="0"/>
              <w:left w:val="single" w:color="auto" w:sz="4" w:space="0"/>
              <w:bottom w:val="single" w:color="auto" w:sz="4" w:space="0"/>
              <w:right w:val="single" w:color="auto" w:sz="4" w:space="0"/>
            </w:tcBorders>
            <w:vAlign w:val="center"/>
          </w:tcPr>
          <w:p w14:paraId="1CC3851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、距长途汽车站距离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lang w:eastAsia="zh-CN"/>
              </w:rPr>
              <w:t>一般</w:t>
            </w:r>
          </w:p>
        </w:tc>
        <w:tc>
          <w:tcPr>
            <w:tcW w:w="1369" w:type="dxa"/>
            <w:tcBorders>
              <w:top w:val="single" w:color="auto" w:sz="4" w:space="0"/>
              <w:left w:val="single" w:color="auto" w:sz="4" w:space="0"/>
              <w:bottom w:val="single" w:color="auto" w:sz="4" w:space="0"/>
              <w:right w:val="single" w:color="auto" w:sz="4" w:space="0"/>
            </w:tcBorders>
            <w:vAlign w:val="center"/>
          </w:tcPr>
          <w:p w14:paraId="56B2F0E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道路通达度较低、距长途汽车站较远，交通较差</w:t>
            </w:r>
          </w:p>
        </w:tc>
        <w:tc>
          <w:tcPr>
            <w:tcW w:w="1374" w:type="dxa"/>
            <w:tcBorders>
              <w:top w:val="single" w:color="auto" w:sz="4" w:space="0"/>
              <w:left w:val="single" w:color="auto" w:sz="4" w:space="0"/>
              <w:bottom w:val="single" w:color="auto" w:sz="4" w:space="0"/>
              <w:right w:val="single" w:color="auto" w:sz="4" w:space="0"/>
            </w:tcBorders>
            <w:vAlign w:val="center"/>
          </w:tcPr>
          <w:p w14:paraId="3C073FE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道路通达度低、距长途汽车站远，交通不方便</w:t>
            </w:r>
          </w:p>
        </w:tc>
      </w:tr>
      <w:tr w14:paraId="3F06DF57">
        <w:tblPrEx>
          <w:tblCellMar>
            <w:top w:w="0" w:type="dxa"/>
            <w:left w:w="108" w:type="dxa"/>
            <w:bottom w:w="0" w:type="dxa"/>
            <w:right w:w="108" w:type="dxa"/>
          </w:tblCellMar>
        </w:tblPrEx>
        <w:trPr>
          <w:trHeight w:val="5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14:paraId="746D973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auto" w:sz="4" w:space="0"/>
              <w:left w:val="single" w:color="auto" w:sz="4" w:space="0"/>
              <w:bottom w:val="single" w:color="auto" w:sz="4" w:space="0"/>
              <w:right w:val="single" w:color="auto" w:sz="4" w:space="0"/>
            </w:tcBorders>
            <w:vAlign w:val="center"/>
          </w:tcPr>
          <w:p w14:paraId="658209F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5.67%</w:t>
            </w:r>
          </w:p>
        </w:tc>
        <w:tc>
          <w:tcPr>
            <w:tcW w:w="1380" w:type="dxa"/>
            <w:tcBorders>
              <w:top w:val="single" w:color="auto" w:sz="4" w:space="0"/>
              <w:left w:val="single" w:color="auto" w:sz="4" w:space="0"/>
              <w:bottom w:val="single" w:color="auto" w:sz="4" w:space="0"/>
              <w:right w:val="single" w:color="auto" w:sz="4" w:space="0"/>
            </w:tcBorders>
            <w:vAlign w:val="center"/>
          </w:tcPr>
          <w:p w14:paraId="0569B01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2.83%</w:t>
            </w:r>
          </w:p>
        </w:tc>
        <w:tc>
          <w:tcPr>
            <w:tcW w:w="1369" w:type="dxa"/>
            <w:tcBorders>
              <w:top w:val="single" w:color="auto" w:sz="4" w:space="0"/>
              <w:left w:val="single" w:color="auto" w:sz="4" w:space="0"/>
              <w:bottom w:val="single" w:color="auto" w:sz="4" w:space="0"/>
              <w:right w:val="single" w:color="auto" w:sz="4" w:space="0"/>
            </w:tcBorders>
            <w:vAlign w:val="center"/>
          </w:tcPr>
          <w:p w14:paraId="3CA24BE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auto" w:sz="4" w:space="0"/>
              <w:left w:val="single" w:color="auto" w:sz="4" w:space="0"/>
              <w:bottom w:val="single" w:color="auto" w:sz="4" w:space="0"/>
              <w:right w:val="single" w:color="auto" w:sz="4" w:space="0"/>
            </w:tcBorders>
            <w:vAlign w:val="center"/>
          </w:tcPr>
          <w:p w14:paraId="57358D8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-2.36%</w:t>
            </w:r>
          </w:p>
        </w:tc>
        <w:tc>
          <w:tcPr>
            <w:tcW w:w="1374" w:type="dxa"/>
            <w:tcBorders>
              <w:top w:val="single" w:color="auto" w:sz="4" w:space="0"/>
              <w:left w:val="single" w:color="auto" w:sz="4" w:space="0"/>
              <w:bottom w:val="single" w:color="auto" w:sz="4" w:space="0"/>
              <w:right w:val="single" w:color="auto" w:sz="4" w:space="0"/>
            </w:tcBorders>
            <w:vAlign w:val="center"/>
          </w:tcPr>
          <w:p w14:paraId="4E6C332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-4.72%</w:t>
            </w:r>
          </w:p>
        </w:tc>
      </w:tr>
      <w:tr w14:paraId="7A55E65B">
        <w:tblPrEx>
          <w:tblCellMar>
            <w:top w:w="0" w:type="dxa"/>
            <w:left w:w="108" w:type="dxa"/>
            <w:bottom w:w="0" w:type="dxa"/>
            <w:right w:w="108" w:type="dxa"/>
          </w:tblCellMar>
        </w:tblPrEx>
        <w:trPr>
          <w:trHeight w:val="57" w:hRule="atLeast"/>
          <w:jc w:val="center"/>
        </w:trPr>
        <w:tc>
          <w:tcPr>
            <w:tcW w:w="1662" w:type="dxa"/>
            <w:tcBorders>
              <w:top w:val="single" w:color="auto" w:sz="4" w:space="0"/>
              <w:left w:val="single" w:color="000000" w:sz="8" w:space="0"/>
              <w:bottom w:val="single" w:color="000000" w:sz="4" w:space="0"/>
              <w:right w:val="single" w:color="000000" w:sz="4" w:space="0"/>
            </w:tcBorders>
            <w:vAlign w:val="center"/>
          </w:tcPr>
          <w:p w14:paraId="3E9215A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8" w:type="dxa"/>
            <w:tcBorders>
              <w:top w:val="single" w:color="auto" w:sz="4" w:space="0"/>
              <w:left w:val="single" w:color="000000" w:sz="4" w:space="0"/>
              <w:bottom w:val="single" w:color="000000" w:sz="4" w:space="0"/>
              <w:right w:val="single" w:color="000000" w:sz="4" w:space="0"/>
            </w:tcBorders>
            <w:vAlign w:val="center"/>
          </w:tcPr>
          <w:p w14:paraId="1CA410E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80" w:type="dxa"/>
            <w:tcBorders>
              <w:top w:val="single" w:color="auto" w:sz="4" w:space="0"/>
              <w:left w:val="single" w:color="000000" w:sz="4" w:space="0"/>
              <w:bottom w:val="single" w:color="000000" w:sz="4" w:space="0"/>
              <w:right w:val="single" w:color="000000" w:sz="4" w:space="0"/>
            </w:tcBorders>
            <w:vAlign w:val="center"/>
          </w:tcPr>
          <w:p w14:paraId="36ACA8E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69" w:type="dxa"/>
            <w:tcBorders>
              <w:top w:val="single" w:color="auto" w:sz="4" w:space="0"/>
              <w:left w:val="single" w:color="000000" w:sz="4" w:space="0"/>
              <w:bottom w:val="single" w:color="000000" w:sz="4" w:space="0"/>
              <w:right w:val="single" w:color="000000" w:sz="4" w:space="0"/>
            </w:tcBorders>
            <w:vAlign w:val="center"/>
          </w:tcPr>
          <w:p w14:paraId="06EEBCA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69" w:type="dxa"/>
            <w:tcBorders>
              <w:top w:val="single" w:color="auto" w:sz="4" w:space="0"/>
              <w:left w:val="single" w:color="000000" w:sz="4" w:space="0"/>
              <w:bottom w:val="single" w:color="000000" w:sz="4" w:space="0"/>
              <w:right w:val="single" w:color="000000" w:sz="4" w:space="0"/>
            </w:tcBorders>
            <w:vAlign w:val="center"/>
          </w:tcPr>
          <w:p w14:paraId="497DE27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4" w:type="dxa"/>
            <w:tcBorders>
              <w:top w:val="single" w:color="auto" w:sz="4" w:space="0"/>
              <w:left w:val="single" w:color="000000" w:sz="4" w:space="0"/>
              <w:bottom w:val="single" w:color="000000" w:sz="4" w:space="0"/>
              <w:right w:val="single" w:color="000000" w:sz="8" w:space="0"/>
            </w:tcBorders>
            <w:vAlign w:val="center"/>
          </w:tcPr>
          <w:p w14:paraId="3358D43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6E221E03">
        <w:tblPrEx>
          <w:tblCellMar>
            <w:top w:w="0" w:type="dxa"/>
            <w:left w:w="108" w:type="dxa"/>
            <w:bottom w:w="0" w:type="dxa"/>
            <w:right w:w="108" w:type="dxa"/>
          </w:tblCellMar>
        </w:tblPrEx>
        <w:trPr>
          <w:trHeight w:val="57"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F37813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48B536E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4.56%</w:t>
            </w:r>
          </w:p>
        </w:tc>
        <w:tc>
          <w:tcPr>
            <w:tcW w:w="1380" w:type="dxa"/>
            <w:tcBorders>
              <w:top w:val="single" w:color="000000" w:sz="4" w:space="0"/>
              <w:left w:val="single" w:color="000000" w:sz="4" w:space="0"/>
              <w:bottom w:val="single" w:color="000000" w:sz="8" w:space="0"/>
              <w:right w:val="single" w:color="000000" w:sz="4" w:space="0"/>
            </w:tcBorders>
            <w:vAlign w:val="center"/>
          </w:tcPr>
          <w:p w14:paraId="2291144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2.28%</w:t>
            </w:r>
          </w:p>
        </w:tc>
        <w:tc>
          <w:tcPr>
            <w:tcW w:w="1369" w:type="dxa"/>
            <w:tcBorders>
              <w:top w:val="single" w:color="000000" w:sz="4" w:space="0"/>
              <w:left w:val="single" w:color="000000" w:sz="4" w:space="0"/>
              <w:bottom w:val="single" w:color="000000" w:sz="8" w:space="0"/>
              <w:right w:val="single" w:color="000000" w:sz="4" w:space="0"/>
            </w:tcBorders>
            <w:vAlign w:val="center"/>
          </w:tcPr>
          <w:p w14:paraId="2CEAF81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0513CDE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-1.90%</w:t>
            </w:r>
          </w:p>
        </w:tc>
        <w:tc>
          <w:tcPr>
            <w:tcW w:w="1374" w:type="dxa"/>
            <w:tcBorders>
              <w:top w:val="single" w:color="000000" w:sz="4" w:space="0"/>
              <w:left w:val="single" w:color="000000" w:sz="4" w:space="0"/>
              <w:bottom w:val="single" w:color="000000" w:sz="8" w:space="0"/>
              <w:right w:val="single" w:color="000000" w:sz="8" w:space="0"/>
            </w:tcBorders>
            <w:vAlign w:val="center"/>
          </w:tcPr>
          <w:p w14:paraId="7E75D1B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-3.80%</w:t>
            </w:r>
          </w:p>
        </w:tc>
      </w:tr>
      <w:tr w14:paraId="409CAAEC">
        <w:tblPrEx>
          <w:tblCellMar>
            <w:top w:w="0" w:type="dxa"/>
            <w:left w:w="108" w:type="dxa"/>
            <w:bottom w:w="0" w:type="dxa"/>
            <w:right w:w="108" w:type="dxa"/>
          </w:tblCellMar>
        </w:tblPrEx>
        <w:trPr>
          <w:trHeight w:val="57"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C3CD54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68" w:type="dxa"/>
            <w:tcBorders>
              <w:top w:val="single" w:color="000000" w:sz="8" w:space="0"/>
              <w:left w:val="single" w:color="000000" w:sz="4" w:space="0"/>
              <w:bottom w:val="single" w:color="000000" w:sz="4" w:space="0"/>
              <w:right w:val="single" w:color="000000" w:sz="4" w:space="0"/>
            </w:tcBorders>
            <w:vAlign w:val="center"/>
          </w:tcPr>
          <w:p w14:paraId="467F088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周围绿化程度高，低噪音、环境优美、无水污染</w:t>
            </w:r>
          </w:p>
        </w:tc>
        <w:tc>
          <w:tcPr>
            <w:tcW w:w="1380" w:type="dxa"/>
            <w:tcBorders>
              <w:top w:val="single" w:color="000000" w:sz="8" w:space="0"/>
              <w:left w:val="single" w:color="000000" w:sz="4" w:space="0"/>
              <w:bottom w:val="single" w:color="000000" w:sz="4" w:space="0"/>
              <w:right w:val="single" w:color="000000" w:sz="4" w:space="0"/>
            </w:tcBorders>
            <w:vAlign w:val="center"/>
          </w:tcPr>
          <w:p w14:paraId="4481954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周围绿化程度较高，噪音较低、基本无水污染</w:t>
            </w:r>
          </w:p>
        </w:tc>
        <w:tc>
          <w:tcPr>
            <w:tcW w:w="1369" w:type="dxa"/>
            <w:tcBorders>
              <w:top w:val="single" w:color="000000" w:sz="8" w:space="0"/>
              <w:left w:val="single" w:color="000000" w:sz="4" w:space="0"/>
              <w:bottom w:val="single" w:color="000000" w:sz="4" w:space="0"/>
              <w:right w:val="single" w:color="000000" w:sz="4" w:space="0"/>
            </w:tcBorders>
            <w:vAlign w:val="center"/>
          </w:tcPr>
          <w:p w14:paraId="484CE13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的绿化，有轻微的噪音污染、水污染</w:t>
            </w:r>
          </w:p>
        </w:tc>
        <w:tc>
          <w:tcPr>
            <w:tcW w:w="1369" w:type="dxa"/>
            <w:tcBorders>
              <w:top w:val="single" w:color="000000" w:sz="8" w:space="0"/>
              <w:left w:val="single" w:color="000000" w:sz="4" w:space="0"/>
              <w:bottom w:val="single" w:color="000000" w:sz="4" w:space="0"/>
              <w:right w:val="single" w:color="000000" w:sz="4" w:space="0"/>
            </w:tcBorders>
            <w:vAlign w:val="center"/>
          </w:tcPr>
          <w:p w14:paraId="5D2CEC8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周围绿化程度较低，噪音污染较大，水污染较严重</w:t>
            </w:r>
          </w:p>
        </w:tc>
        <w:tc>
          <w:tcPr>
            <w:tcW w:w="1374" w:type="dxa"/>
            <w:tcBorders>
              <w:top w:val="single" w:color="000000" w:sz="8" w:space="0"/>
              <w:left w:val="single" w:color="000000" w:sz="4" w:space="0"/>
              <w:bottom w:val="single" w:color="000000" w:sz="4" w:space="0"/>
              <w:right w:val="single" w:color="000000" w:sz="8" w:space="0"/>
            </w:tcBorders>
            <w:vAlign w:val="center"/>
          </w:tcPr>
          <w:p w14:paraId="779BF8E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周围绿化程度低或没绿化，噪音大，水污染严重</w:t>
            </w:r>
          </w:p>
        </w:tc>
      </w:tr>
      <w:tr w14:paraId="27856224">
        <w:tblPrEx>
          <w:tblCellMar>
            <w:top w:w="0" w:type="dxa"/>
            <w:left w:w="108" w:type="dxa"/>
            <w:bottom w:w="0" w:type="dxa"/>
            <w:right w:w="108" w:type="dxa"/>
          </w:tblCellMar>
        </w:tblPrEx>
        <w:trPr>
          <w:trHeight w:val="57"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1C6595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6378E26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2.56%</w:t>
            </w:r>
          </w:p>
        </w:tc>
        <w:tc>
          <w:tcPr>
            <w:tcW w:w="1380" w:type="dxa"/>
            <w:tcBorders>
              <w:top w:val="single" w:color="000000" w:sz="4" w:space="0"/>
              <w:left w:val="single" w:color="000000" w:sz="4" w:space="0"/>
              <w:bottom w:val="single" w:color="000000" w:sz="8" w:space="0"/>
              <w:right w:val="single" w:color="000000" w:sz="4" w:space="0"/>
            </w:tcBorders>
            <w:vAlign w:val="center"/>
          </w:tcPr>
          <w:p w14:paraId="7CFE5CD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1.28%</w:t>
            </w:r>
          </w:p>
        </w:tc>
        <w:tc>
          <w:tcPr>
            <w:tcW w:w="1369" w:type="dxa"/>
            <w:tcBorders>
              <w:top w:val="single" w:color="000000" w:sz="4" w:space="0"/>
              <w:left w:val="single" w:color="000000" w:sz="4" w:space="0"/>
              <w:bottom w:val="single" w:color="000000" w:sz="8" w:space="0"/>
              <w:right w:val="single" w:color="000000" w:sz="4" w:space="0"/>
            </w:tcBorders>
            <w:vAlign w:val="center"/>
          </w:tcPr>
          <w:p w14:paraId="296BCAB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6FB8260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-1.06%</w:t>
            </w:r>
          </w:p>
        </w:tc>
        <w:tc>
          <w:tcPr>
            <w:tcW w:w="1374" w:type="dxa"/>
            <w:tcBorders>
              <w:top w:val="single" w:color="000000" w:sz="4" w:space="0"/>
              <w:left w:val="single" w:color="000000" w:sz="4" w:space="0"/>
              <w:bottom w:val="single" w:color="000000" w:sz="8" w:space="0"/>
              <w:right w:val="single" w:color="000000" w:sz="8" w:space="0"/>
            </w:tcBorders>
            <w:vAlign w:val="center"/>
          </w:tcPr>
          <w:p w14:paraId="6F8E76E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-2.13%</w:t>
            </w:r>
          </w:p>
        </w:tc>
      </w:tr>
      <w:tr w14:paraId="22D9EFA4">
        <w:tblPrEx>
          <w:tblCellMar>
            <w:top w:w="0" w:type="dxa"/>
            <w:left w:w="108" w:type="dxa"/>
            <w:bottom w:w="0" w:type="dxa"/>
            <w:right w:w="108" w:type="dxa"/>
          </w:tblCellMar>
        </w:tblPrEx>
        <w:trPr>
          <w:trHeight w:val="57"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5D9B04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8" w:type="dxa"/>
            <w:tcBorders>
              <w:top w:val="single" w:color="000000" w:sz="8" w:space="0"/>
              <w:left w:val="single" w:color="000000" w:sz="4" w:space="0"/>
              <w:bottom w:val="single" w:color="000000" w:sz="4" w:space="0"/>
              <w:right w:val="single" w:color="000000" w:sz="4" w:space="0"/>
            </w:tcBorders>
            <w:vAlign w:val="center"/>
          </w:tcPr>
          <w:p w14:paraId="477A2E7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人口密度高</w:t>
            </w:r>
          </w:p>
        </w:tc>
        <w:tc>
          <w:tcPr>
            <w:tcW w:w="1380" w:type="dxa"/>
            <w:tcBorders>
              <w:top w:val="single" w:color="000000" w:sz="8" w:space="0"/>
              <w:left w:val="single" w:color="000000" w:sz="4" w:space="0"/>
              <w:bottom w:val="single" w:color="000000" w:sz="4" w:space="0"/>
              <w:right w:val="single" w:color="000000" w:sz="4" w:space="0"/>
            </w:tcBorders>
            <w:vAlign w:val="center"/>
          </w:tcPr>
          <w:p w14:paraId="7F6D012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人口密度较高</w:t>
            </w:r>
          </w:p>
        </w:tc>
        <w:tc>
          <w:tcPr>
            <w:tcW w:w="1369" w:type="dxa"/>
            <w:tcBorders>
              <w:top w:val="single" w:color="000000" w:sz="8" w:space="0"/>
              <w:left w:val="single" w:color="000000" w:sz="4" w:space="0"/>
              <w:bottom w:val="single" w:color="000000" w:sz="4" w:space="0"/>
              <w:right w:val="single" w:color="000000" w:sz="4" w:space="0"/>
            </w:tcBorders>
            <w:vAlign w:val="center"/>
          </w:tcPr>
          <w:p w14:paraId="3357D93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37FF5D5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人口密度较低</w:t>
            </w:r>
          </w:p>
        </w:tc>
        <w:tc>
          <w:tcPr>
            <w:tcW w:w="1374" w:type="dxa"/>
            <w:tcBorders>
              <w:top w:val="single" w:color="000000" w:sz="8" w:space="0"/>
              <w:left w:val="single" w:color="000000" w:sz="4" w:space="0"/>
              <w:bottom w:val="single" w:color="000000" w:sz="4" w:space="0"/>
              <w:right w:val="single" w:color="000000" w:sz="8" w:space="0"/>
            </w:tcBorders>
            <w:vAlign w:val="center"/>
          </w:tcPr>
          <w:p w14:paraId="5912579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人口密度低</w:t>
            </w:r>
          </w:p>
        </w:tc>
      </w:tr>
      <w:tr w14:paraId="7E1CDF99">
        <w:tblPrEx>
          <w:tblCellMar>
            <w:top w:w="0" w:type="dxa"/>
            <w:left w:w="108" w:type="dxa"/>
            <w:bottom w:w="0" w:type="dxa"/>
            <w:right w:w="108" w:type="dxa"/>
          </w:tblCellMar>
        </w:tblPrEx>
        <w:trPr>
          <w:trHeight w:val="57"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0EC8FB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392FF77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2.22%</w:t>
            </w:r>
          </w:p>
        </w:tc>
        <w:tc>
          <w:tcPr>
            <w:tcW w:w="1380" w:type="dxa"/>
            <w:tcBorders>
              <w:top w:val="single" w:color="000000" w:sz="4" w:space="0"/>
              <w:left w:val="single" w:color="000000" w:sz="4" w:space="0"/>
              <w:bottom w:val="single" w:color="000000" w:sz="8" w:space="0"/>
              <w:right w:val="single" w:color="000000" w:sz="4" w:space="0"/>
            </w:tcBorders>
            <w:vAlign w:val="center"/>
          </w:tcPr>
          <w:p w14:paraId="3B1DB79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1.11%</w:t>
            </w:r>
          </w:p>
        </w:tc>
        <w:tc>
          <w:tcPr>
            <w:tcW w:w="1369" w:type="dxa"/>
            <w:tcBorders>
              <w:top w:val="single" w:color="000000" w:sz="4" w:space="0"/>
              <w:left w:val="single" w:color="000000" w:sz="4" w:space="0"/>
              <w:bottom w:val="single" w:color="000000" w:sz="8" w:space="0"/>
              <w:right w:val="single" w:color="000000" w:sz="4" w:space="0"/>
            </w:tcBorders>
            <w:vAlign w:val="center"/>
          </w:tcPr>
          <w:p w14:paraId="05C1EE7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3D87FC4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-0.93%</w:t>
            </w:r>
          </w:p>
        </w:tc>
        <w:tc>
          <w:tcPr>
            <w:tcW w:w="1374" w:type="dxa"/>
            <w:tcBorders>
              <w:top w:val="single" w:color="000000" w:sz="4" w:space="0"/>
              <w:left w:val="single" w:color="000000" w:sz="4" w:space="0"/>
              <w:bottom w:val="single" w:color="000000" w:sz="8" w:space="0"/>
              <w:right w:val="single" w:color="000000" w:sz="8" w:space="0"/>
            </w:tcBorders>
            <w:vAlign w:val="center"/>
          </w:tcPr>
          <w:p w14:paraId="48BDC16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-1.85%</w:t>
            </w:r>
          </w:p>
        </w:tc>
      </w:tr>
      <w:tr w14:paraId="4D3FEB52">
        <w:tblPrEx>
          <w:tblCellMar>
            <w:top w:w="0" w:type="dxa"/>
            <w:left w:w="108" w:type="dxa"/>
            <w:bottom w:w="0" w:type="dxa"/>
            <w:right w:w="108" w:type="dxa"/>
          </w:tblCellMar>
        </w:tblPrEx>
        <w:trPr>
          <w:trHeight w:val="57"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9BC269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8" w:type="dxa"/>
            <w:tcBorders>
              <w:top w:val="single" w:color="000000" w:sz="8" w:space="0"/>
              <w:left w:val="single" w:color="000000" w:sz="4" w:space="0"/>
              <w:bottom w:val="single" w:color="000000" w:sz="4" w:space="0"/>
              <w:right w:val="single" w:color="000000" w:sz="4" w:space="0"/>
            </w:tcBorders>
            <w:vAlign w:val="center"/>
          </w:tcPr>
          <w:p w14:paraId="623437F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380" w:type="dxa"/>
            <w:tcBorders>
              <w:top w:val="single" w:color="000000" w:sz="8" w:space="0"/>
              <w:left w:val="single" w:color="000000" w:sz="4" w:space="0"/>
              <w:bottom w:val="single" w:color="000000" w:sz="4" w:space="0"/>
              <w:right w:val="single" w:color="000000" w:sz="4" w:space="0"/>
            </w:tcBorders>
            <w:vAlign w:val="center"/>
          </w:tcPr>
          <w:p w14:paraId="12EC75F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07328D0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317D929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74" w:type="dxa"/>
            <w:tcBorders>
              <w:top w:val="single" w:color="000000" w:sz="8" w:space="0"/>
              <w:left w:val="single" w:color="000000" w:sz="4" w:space="0"/>
              <w:bottom w:val="single" w:color="000000" w:sz="4" w:space="0"/>
              <w:right w:val="single" w:color="000000" w:sz="8" w:space="0"/>
            </w:tcBorders>
            <w:vAlign w:val="center"/>
          </w:tcPr>
          <w:p w14:paraId="542BBA1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6AE826AF">
        <w:tblPrEx>
          <w:tblCellMar>
            <w:top w:w="0" w:type="dxa"/>
            <w:left w:w="108" w:type="dxa"/>
            <w:bottom w:w="0" w:type="dxa"/>
            <w:right w:w="108" w:type="dxa"/>
          </w:tblCellMar>
        </w:tblPrEx>
        <w:trPr>
          <w:trHeight w:val="57"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C37741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355D28C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1.56%</w:t>
            </w:r>
          </w:p>
        </w:tc>
        <w:tc>
          <w:tcPr>
            <w:tcW w:w="1380" w:type="dxa"/>
            <w:tcBorders>
              <w:top w:val="single" w:color="000000" w:sz="4" w:space="0"/>
              <w:left w:val="single" w:color="000000" w:sz="4" w:space="0"/>
              <w:bottom w:val="single" w:color="000000" w:sz="8" w:space="0"/>
              <w:right w:val="single" w:color="000000" w:sz="4" w:space="0"/>
            </w:tcBorders>
            <w:vAlign w:val="center"/>
          </w:tcPr>
          <w:p w14:paraId="08CAFC0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0.78%</w:t>
            </w:r>
          </w:p>
        </w:tc>
        <w:tc>
          <w:tcPr>
            <w:tcW w:w="1369" w:type="dxa"/>
            <w:tcBorders>
              <w:top w:val="single" w:color="000000" w:sz="4" w:space="0"/>
              <w:left w:val="single" w:color="000000" w:sz="4" w:space="0"/>
              <w:bottom w:val="single" w:color="000000" w:sz="8" w:space="0"/>
              <w:right w:val="single" w:color="000000" w:sz="4" w:space="0"/>
            </w:tcBorders>
            <w:vAlign w:val="center"/>
          </w:tcPr>
          <w:p w14:paraId="76D9ABA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2ABE853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-0.65%</w:t>
            </w:r>
          </w:p>
        </w:tc>
        <w:tc>
          <w:tcPr>
            <w:tcW w:w="1374" w:type="dxa"/>
            <w:tcBorders>
              <w:top w:val="single" w:color="000000" w:sz="4" w:space="0"/>
              <w:left w:val="single" w:color="000000" w:sz="4" w:space="0"/>
              <w:bottom w:val="single" w:color="000000" w:sz="8" w:space="0"/>
              <w:right w:val="single" w:color="000000" w:sz="8" w:space="0"/>
            </w:tcBorders>
            <w:vAlign w:val="center"/>
          </w:tcPr>
          <w:p w14:paraId="572F9EE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-1.30%</w:t>
            </w:r>
          </w:p>
        </w:tc>
      </w:tr>
    </w:tbl>
    <w:p w14:paraId="209DF5DF">
      <w:pPr>
        <w:pStyle w:val="28"/>
        <w:keepNext w:val="0"/>
        <w:keepLines w:val="0"/>
        <w:pageBreakBefore w:val="0"/>
        <w:widowControl/>
        <w:numPr>
          <w:ilvl w:val="0"/>
          <w:numId w:val="5"/>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容积率修正</w:t>
      </w:r>
    </w:p>
    <w:p w14:paraId="4440D8AB">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公共管理与公共服务用地</w:t>
      </w:r>
      <w:r>
        <w:rPr>
          <w:rFonts w:hint="default" w:ascii="仿宋_GB2312" w:hAnsi="仿宋_GB2312" w:eastAsia="仿宋_GB2312" w:cs="仿宋_GB2312"/>
          <w:b w:val="0"/>
          <w:bCs w:val="0"/>
          <w:color w:val="auto"/>
          <w:kern w:val="28"/>
          <w:sz w:val="32"/>
          <w:szCs w:val="32"/>
          <w:highlight w:val="none"/>
          <w:lang w:val="en-US" w:eastAsia="zh-CN"/>
        </w:rPr>
        <w:t>容积率修正系数表</w:t>
      </w:r>
    </w:p>
    <w:tbl>
      <w:tblPr>
        <w:tblStyle w:val="15"/>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0"/>
        <w:gridCol w:w="1030"/>
        <w:gridCol w:w="1031"/>
        <w:gridCol w:w="1031"/>
        <w:gridCol w:w="1031"/>
        <w:gridCol w:w="1031"/>
        <w:gridCol w:w="1031"/>
        <w:gridCol w:w="1031"/>
        <w:gridCol w:w="1040"/>
      </w:tblGrid>
      <w:tr w14:paraId="5871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0" w:type="dxa"/>
            <w:tcBorders>
              <w:top w:val="single" w:color="auto" w:sz="4" w:space="0"/>
              <w:left w:val="single" w:color="000000" w:sz="8" w:space="0"/>
              <w:bottom w:val="single" w:color="000000" w:sz="8" w:space="0"/>
              <w:right w:val="single" w:color="000000" w:sz="8" w:space="0"/>
            </w:tcBorders>
            <w:vAlign w:val="center"/>
          </w:tcPr>
          <w:p w14:paraId="2D84CC8D">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容积率</w:t>
            </w:r>
          </w:p>
        </w:tc>
        <w:tc>
          <w:tcPr>
            <w:tcW w:w="1030" w:type="dxa"/>
            <w:tcBorders>
              <w:top w:val="single" w:color="auto" w:sz="4" w:space="0"/>
              <w:left w:val="single" w:color="000000" w:sz="4" w:space="0"/>
              <w:bottom w:val="single" w:color="000000" w:sz="4" w:space="0"/>
              <w:right w:val="single" w:color="000000" w:sz="4" w:space="0"/>
            </w:tcBorders>
            <w:vAlign w:val="center"/>
          </w:tcPr>
          <w:p w14:paraId="48F771D0">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031" w:type="dxa"/>
            <w:tcBorders>
              <w:top w:val="single" w:color="auto" w:sz="4" w:space="0"/>
              <w:left w:val="single" w:color="000000" w:sz="4" w:space="0"/>
              <w:bottom w:val="single" w:color="000000" w:sz="4" w:space="0"/>
              <w:right w:val="single" w:color="000000" w:sz="4" w:space="0"/>
            </w:tcBorders>
            <w:vAlign w:val="center"/>
          </w:tcPr>
          <w:p w14:paraId="1BB3B601">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031" w:type="dxa"/>
            <w:tcBorders>
              <w:top w:val="single" w:color="auto" w:sz="4" w:space="0"/>
              <w:left w:val="single" w:color="000000" w:sz="4" w:space="0"/>
              <w:bottom w:val="single" w:color="000000" w:sz="4" w:space="0"/>
              <w:right w:val="single" w:color="000000" w:sz="4" w:space="0"/>
            </w:tcBorders>
            <w:vAlign w:val="center"/>
          </w:tcPr>
          <w:p w14:paraId="42475F99">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031" w:type="dxa"/>
            <w:tcBorders>
              <w:top w:val="single" w:color="auto" w:sz="4" w:space="0"/>
              <w:left w:val="single" w:color="000000" w:sz="4" w:space="0"/>
              <w:bottom w:val="single" w:color="000000" w:sz="4" w:space="0"/>
              <w:right w:val="single" w:color="000000" w:sz="4" w:space="0"/>
            </w:tcBorders>
            <w:vAlign w:val="center"/>
          </w:tcPr>
          <w:p w14:paraId="1660DC33">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1031" w:type="dxa"/>
            <w:tcBorders>
              <w:top w:val="single" w:color="auto" w:sz="4" w:space="0"/>
              <w:left w:val="single" w:color="000000" w:sz="4" w:space="0"/>
              <w:bottom w:val="single" w:color="000000" w:sz="4" w:space="0"/>
              <w:right w:val="single" w:color="000000" w:sz="4" w:space="0"/>
            </w:tcBorders>
            <w:vAlign w:val="center"/>
          </w:tcPr>
          <w:p w14:paraId="13A3312A">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1031" w:type="dxa"/>
            <w:tcBorders>
              <w:top w:val="single" w:color="auto" w:sz="4" w:space="0"/>
              <w:left w:val="single" w:color="000000" w:sz="4" w:space="0"/>
              <w:bottom w:val="single" w:color="000000" w:sz="4" w:space="0"/>
              <w:right w:val="single" w:color="000000" w:sz="4" w:space="0"/>
            </w:tcBorders>
            <w:vAlign w:val="center"/>
          </w:tcPr>
          <w:p w14:paraId="7E37873F">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1031" w:type="dxa"/>
            <w:tcBorders>
              <w:top w:val="single" w:color="auto" w:sz="4" w:space="0"/>
              <w:left w:val="single" w:color="000000" w:sz="4" w:space="0"/>
              <w:bottom w:val="single" w:color="000000" w:sz="4" w:space="0"/>
              <w:right w:val="single" w:color="000000" w:sz="4" w:space="0"/>
            </w:tcBorders>
            <w:vAlign w:val="center"/>
          </w:tcPr>
          <w:p w14:paraId="3C8C858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1040" w:type="dxa"/>
            <w:tcBorders>
              <w:top w:val="single" w:color="auto" w:sz="4" w:space="0"/>
              <w:left w:val="single" w:color="000000" w:sz="4" w:space="0"/>
              <w:bottom w:val="single" w:color="000000" w:sz="4" w:space="0"/>
              <w:right w:val="single" w:color="000000" w:sz="4" w:space="0"/>
            </w:tcBorders>
            <w:vAlign w:val="center"/>
          </w:tcPr>
          <w:p w14:paraId="52AF4E41">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r>
      <w:tr w14:paraId="4378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30" w:type="dxa"/>
            <w:tcBorders>
              <w:top w:val="nil"/>
              <w:left w:val="single" w:color="000000" w:sz="8" w:space="0"/>
              <w:bottom w:val="single" w:color="000000" w:sz="8" w:space="0"/>
              <w:right w:val="single" w:color="000000" w:sz="8" w:space="0"/>
            </w:tcBorders>
            <w:vAlign w:val="center"/>
          </w:tcPr>
          <w:p w14:paraId="76EC31EE">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修正</w:t>
            </w:r>
          </w:p>
          <w:p w14:paraId="05B89835">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系数</w:t>
            </w:r>
          </w:p>
        </w:tc>
        <w:tc>
          <w:tcPr>
            <w:tcW w:w="1030" w:type="dxa"/>
            <w:tcBorders>
              <w:top w:val="single" w:color="000000" w:sz="4" w:space="0"/>
              <w:left w:val="single" w:color="000000" w:sz="4" w:space="0"/>
              <w:bottom w:val="single" w:color="000000" w:sz="4" w:space="0"/>
              <w:right w:val="single" w:color="000000" w:sz="4" w:space="0"/>
            </w:tcBorders>
            <w:vAlign w:val="center"/>
          </w:tcPr>
          <w:p w14:paraId="6695FB88">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1.4037</w:t>
            </w:r>
          </w:p>
        </w:tc>
        <w:tc>
          <w:tcPr>
            <w:tcW w:w="1031" w:type="dxa"/>
            <w:tcBorders>
              <w:top w:val="single" w:color="000000" w:sz="4" w:space="0"/>
              <w:left w:val="single" w:color="000000" w:sz="4" w:space="0"/>
              <w:bottom w:val="single" w:color="000000" w:sz="4" w:space="0"/>
              <w:right w:val="single" w:color="000000" w:sz="4" w:space="0"/>
            </w:tcBorders>
            <w:vAlign w:val="center"/>
          </w:tcPr>
          <w:p w14:paraId="13167FA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1.3524</w:t>
            </w:r>
          </w:p>
        </w:tc>
        <w:tc>
          <w:tcPr>
            <w:tcW w:w="1031" w:type="dxa"/>
            <w:tcBorders>
              <w:top w:val="single" w:color="000000" w:sz="4" w:space="0"/>
              <w:left w:val="single" w:color="000000" w:sz="4" w:space="0"/>
              <w:bottom w:val="single" w:color="000000" w:sz="4" w:space="0"/>
              <w:right w:val="single" w:color="000000" w:sz="4" w:space="0"/>
            </w:tcBorders>
            <w:vAlign w:val="center"/>
          </w:tcPr>
          <w:p w14:paraId="23C06689">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1.291</w:t>
            </w:r>
          </w:p>
        </w:tc>
        <w:tc>
          <w:tcPr>
            <w:tcW w:w="1031" w:type="dxa"/>
            <w:tcBorders>
              <w:top w:val="single" w:color="000000" w:sz="4" w:space="0"/>
              <w:left w:val="single" w:color="000000" w:sz="4" w:space="0"/>
              <w:bottom w:val="single" w:color="000000" w:sz="4" w:space="0"/>
              <w:right w:val="single" w:color="000000" w:sz="4" w:space="0"/>
            </w:tcBorders>
            <w:vAlign w:val="center"/>
          </w:tcPr>
          <w:p w14:paraId="325419F3">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1.25</w:t>
            </w:r>
          </w:p>
        </w:tc>
        <w:tc>
          <w:tcPr>
            <w:tcW w:w="1031" w:type="dxa"/>
            <w:tcBorders>
              <w:top w:val="single" w:color="000000" w:sz="4" w:space="0"/>
              <w:left w:val="single" w:color="000000" w:sz="4" w:space="0"/>
              <w:bottom w:val="single" w:color="000000" w:sz="4" w:space="0"/>
              <w:right w:val="single" w:color="000000" w:sz="4" w:space="0"/>
            </w:tcBorders>
            <w:vAlign w:val="center"/>
          </w:tcPr>
          <w:p w14:paraId="5C69E01E">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1.209</w:t>
            </w:r>
          </w:p>
        </w:tc>
        <w:tc>
          <w:tcPr>
            <w:tcW w:w="1031" w:type="dxa"/>
            <w:tcBorders>
              <w:top w:val="single" w:color="000000" w:sz="4" w:space="0"/>
              <w:left w:val="single" w:color="000000" w:sz="4" w:space="0"/>
              <w:bottom w:val="single" w:color="000000" w:sz="4" w:space="0"/>
              <w:right w:val="single" w:color="000000" w:sz="4" w:space="0"/>
            </w:tcBorders>
            <w:vAlign w:val="center"/>
          </w:tcPr>
          <w:p w14:paraId="322609B9">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1.168</w:t>
            </w:r>
          </w:p>
        </w:tc>
        <w:tc>
          <w:tcPr>
            <w:tcW w:w="1031" w:type="dxa"/>
            <w:tcBorders>
              <w:top w:val="single" w:color="000000" w:sz="4" w:space="0"/>
              <w:left w:val="single" w:color="000000" w:sz="4" w:space="0"/>
              <w:bottom w:val="single" w:color="000000" w:sz="4" w:space="0"/>
              <w:right w:val="single" w:color="000000" w:sz="4" w:space="0"/>
            </w:tcBorders>
            <w:vAlign w:val="center"/>
          </w:tcPr>
          <w:p w14:paraId="3EE3976B">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1.1373</w:t>
            </w:r>
          </w:p>
        </w:tc>
        <w:tc>
          <w:tcPr>
            <w:tcW w:w="1040" w:type="dxa"/>
            <w:tcBorders>
              <w:top w:val="single" w:color="000000" w:sz="4" w:space="0"/>
              <w:left w:val="single" w:color="000000" w:sz="4" w:space="0"/>
              <w:bottom w:val="single" w:color="000000" w:sz="4" w:space="0"/>
              <w:right w:val="single" w:color="000000" w:sz="4" w:space="0"/>
            </w:tcBorders>
            <w:vAlign w:val="center"/>
          </w:tcPr>
          <w:p w14:paraId="68988B05">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1.1065</w:t>
            </w:r>
          </w:p>
        </w:tc>
      </w:tr>
      <w:tr w14:paraId="78A4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0" w:type="dxa"/>
            <w:tcBorders>
              <w:top w:val="nil"/>
              <w:left w:val="single" w:color="000000" w:sz="8" w:space="0"/>
              <w:bottom w:val="single" w:color="000000" w:sz="8" w:space="0"/>
              <w:right w:val="single" w:color="000000" w:sz="8" w:space="0"/>
            </w:tcBorders>
            <w:vAlign w:val="center"/>
          </w:tcPr>
          <w:p w14:paraId="06EF3D9E">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容积率</w:t>
            </w:r>
          </w:p>
        </w:tc>
        <w:tc>
          <w:tcPr>
            <w:tcW w:w="1030" w:type="dxa"/>
            <w:tcBorders>
              <w:top w:val="single" w:color="000000" w:sz="4" w:space="0"/>
              <w:left w:val="single" w:color="000000" w:sz="4" w:space="0"/>
              <w:bottom w:val="single" w:color="000000" w:sz="4" w:space="0"/>
              <w:right w:val="single" w:color="000000" w:sz="4" w:space="0"/>
            </w:tcBorders>
            <w:vAlign w:val="center"/>
          </w:tcPr>
          <w:p w14:paraId="368AC56C">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031" w:type="dxa"/>
            <w:tcBorders>
              <w:top w:val="single" w:color="000000" w:sz="4" w:space="0"/>
              <w:left w:val="single" w:color="000000" w:sz="4" w:space="0"/>
              <w:bottom w:val="single" w:color="000000" w:sz="4" w:space="0"/>
              <w:right w:val="single" w:color="000000" w:sz="4" w:space="0"/>
            </w:tcBorders>
            <w:vAlign w:val="center"/>
          </w:tcPr>
          <w:p w14:paraId="0B1CBC9A">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1031" w:type="dxa"/>
            <w:tcBorders>
              <w:top w:val="single" w:color="000000" w:sz="4" w:space="0"/>
              <w:left w:val="single" w:color="000000" w:sz="4" w:space="0"/>
              <w:bottom w:val="single" w:color="000000" w:sz="4" w:space="0"/>
              <w:right w:val="single" w:color="000000" w:sz="4" w:space="0"/>
            </w:tcBorders>
            <w:vAlign w:val="center"/>
          </w:tcPr>
          <w:p w14:paraId="0B46513C">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vAlign w:val="center"/>
          </w:tcPr>
          <w:p w14:paraId="4D934528">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1031" w:type="dxa"/>
            <w:tcBorders>
              <w:top w:val="single" w:color="000000" w:sz="4" w:space="0"/>
              <w:left w:val="single" w:color="000000" w:sz="4" w:space="0"/>
              <w:bottom w:val="single" w:color="000000" w:sz="4" w:space="0"/>
              <w:right w:val="single" w:color="000000" w:sz="4" w:space="0"/>
            </w:tcBorders>
            <w:vAlign w:val="center"/>
          </w:tcPr>
          <w:p w14:paraId="3AE50395">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1031" w:type="dxa"/>
            <w:tcBorders>
              <w:top w:val="single" w:color="000000" w:sz="4" w:space="0"/>
              <w:left w:val="single" w:color="000000" w:sz="4" w:space="0"/>
              <w:bottom w:val="single" w:color="000000" w:sz="4" w:space="0"/>
              <w:right w:val="single" w:color="000000" w:sz="4" w:space="0"/>
            </w:tcBorders>
            <w:vAlign w:val="center"/>
          </w:tcPr>
          <w:p w14:paraId="3681C6F0">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1031" w:type="dxa"/>
            <w:tcBorders>
              <w:top w:val="single" w:color="000000" w:sz="4" w:space="0"/>
              <w:left w:val="single" w:color="000000" w:sz="4" w:space="0"/>
              <w:bottom w:val="single" w:color="000000" w:sz="4" w:space="0"/>
              <w:right w:val="single" w:color="000000" w:sz="4" w:space="0"/>
            </w:tcBorders>
            <w:vAlign w:val="center"/>
          </w:tcPr>
          <w:p w14:paraId="01A00659">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1040" w:type="dxa"/>
            <w:tcBorders>
              <w:top w:val="single" w:color="000000" w:sz="4" w:space="0"/>
              <w:left w:val="single" w:color="000000" w:sz="4" w:space="0"/>
              <w:bottom w:val="single" w:color="000000" w:sz="4" w:space="0"/>
              <w:right w:val="single" w:color="000000" w:sz="4" w:space="0"/>
            </w:tcBorders>
            <w:vAlign w:val="center"/>
          </w:tcPr>
          <w:p w14:paraId="0F7E9715">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r>
      <w:tr w14:paraId="1212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30" w:type="dxa"/>
            <w:tcBorders>
              <w:top w:val="nil"/>
              <w:left w:val="single" w:color="000000" w:sz="8" w:space="0"/>
              <w:bottom w:val="single" w:color="000000" w:sz="8" w:space="0"/>
              <w:right w:val="single" w:color="000000" w:sz="8" w:space="0"/>
            </w:tcBorders>
            <w:vAlign w:val="center"/>
          </w:tcPr>
          <w:p w14:paraId="1DB97640">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修正</w:t>
            </w:r>
          </w:p>
          <w:p w14:paraId="33E4DAA6">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系数</w:t>
            </w:r>
          </w:p>
        </w:tc>
        <w:tc>
          <w:tcPr>
            <w:tcW w:w="1030" w:type="dxa"/>
            <w:tcBorders>
              <w:top w:val="single" w:color="000000" w:sz="4" w:space="0"/>
              <w:left w:val="single" w:color="000000" w:sz="4" w:space="0"/>
              <w:bottom w:val="single" w:color="000000" w:sz="4" w:space="0"/>
              <w:right w:val="single" w:color="000000" w:sz="4" w:space="0"/>
            </w:tcBorders>
            <w:vAlign w:val="center"/>
          </w:tcPr>
          <w:p w14:paraId="3CD1E48D">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1.0758</w:t>
            </w:r>
          </w:p>
        </w:tc>
        <w:tc>
          <w:tcPr>
            <w:tcW w:w="1031" w:type="dxa"/>
            <w:tcBorders>
              <w:top w:val="single" w:color="000000" w:sz="4" w:space="0"/>
              <w:left w:val="single" w:color="000000" w:sz="4" w:space="0"/>
              <w:bottom w:val="single" w:color="000000" w:sz="4" w:space="0"/>
              <w:right w:val="single" w:color="000000" w:sz="4" w:space="0"/>
            </w:tcBorders>
            <w:vAlign w:val="center"/>
          </w:tcPr>
          <w:p w14:paraId="471ABF37">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1.0451</w:t>
            </w:r>
          </w:p>
        </w:tc>
        <w:tc>
          <w:tcPr>
            <w:tcW w:w="1031" w:type="dxa"/>
            <w:tcBorders>
              <w:top w:val="single" w:color="000000" w:sz="4" w:space="0"/>
              <w:left w:val="single" w:color="000000" w:sz="4" w:space="0"/>
              <w:bottom w:val="single" w:color="000000" w:sz="4" w:space="0"/>
              <w:right w:val="single" w:color="000000" w:sz="4" w:space="0"/>
            </w:tcBorders>
            <w:vAlign w:val="center"/>
          </w:tcPr>
          <w:p w14:paraId="3D31A7CC">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vAlign w:val="center"/>
          </w:tcPr>
          <w:p w14:paraId="1F66276D">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1.0041</w:t>
            </w:r>
          </w:p>
        </w:tc>
        <w:tc>
          <w:tcPr>
            <w:tcW w:w="1031" w:type="dxa"/>
            <w:tcBorders>
              <w:top w:val="single" w:color="000000" w:sz="4" w:space="0"/>
              <w:left w:val="single" w:color="000000" w:sz="4" w:space="0"/>
              <w:bottom w:val="single" w:color="000000" w:sz="4" w:space="0"/>
              <w:right w:val="single" w:color="000000" w:sz="4" w:space="0"/>
            </w:tcBorders>
            <w:vAlign w:val="center"/>
          </w:tcPr>
          <w:p w14:paraId="3AF9A5DE">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0.9836</w:t>
            </w:r>
          </w:p>
        </w:tc>
        <w:tc>
          <w:tcPr>
            <w:tcW w:w="1031" w:type="dxa"/>
            <w:tcBorders>
              <w:top w:val="single" w:color="000000" w:sz="4" w:space="0"/>
              <w:left w:val="single" w:color="000000" w:sz="4" w:space="0"/>
              <w:bottom w:val="single" w:color="000000" w:sz="4" w:space="0"/>
              <w:right w:val="single" w:color="000000" w:sz="4" w:space="0"/>
            </w:tcBorders>
            <w:vAlign w:val="center"/>
          </w:tcPr>
          <w:p w14:paraId="2B7F14AD">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0.9631</w:t>
            </w:r>
          </w:p>
        </w:tc>
        <w:tc>
          <w:tcPr>
            <w:tcW w:w="1031" w:type="dxa"/>
            <w:tcBorders>
              <w:top w:val="single" w:color="000000" w:sz="4" w:space="0"/>
              <w:left w:val="single" w:color="000000" w:sz="4" w:space="0"/>
              <w:bottom w:val="single" w:color="000000" w:sz="4" w:space="0"/>
              <w:right w:val="single" w:color="000000" w:sz="4" w:space="0"/>
            </w:tcBorders>
            <w:vAlign w:val="center"/>
          </w:tcPr>
          <w:p w14:paraId="24E9B583">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0.9426</w:t>
            </w:r>
          </w:p>
        </w:tc>
        <w:tc>
          <w:tcPr>
            <w:tcW w:w="1040" w:type="dxa"/>
            <w:tcBorders>
              <w:top w:val="single" w:color="000000" w:sz="4" w:space="0"/>
              <w:left w:val="single" w:color="000000" w:sz="4" w:space="0"/>
              <w:bottom w:val="single" w:color="000000" w:sz="4" w:space="0"/>
              <w:right w:val="single" w:color="000000" w:sz="4" w:space="0"/>
            </w:tcBorders>
            <w:vAlign w:val="center"/>
          </w:tcPr>
          <w:p w14:paraId="7B93FB9B">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0.9221</w:t>
            </w:r>
          </w:p>
        </w:tc>
      </w:tr>
      <w:tr w14:paraId="0713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30" w:type="dxa"/>
            <w:tcBorders>
              <w:top w:val="nil"/>
              <w:left w:val="single" w:color="000000" w:sz="8" w:space="0"/>
              <w:bottom w:val="nil"/>
              <w:right w:val="single" w:color="000000" w:sz="8" w:space="0"/>
            </w:tcBorders>
            <w:vAlign w:val="center"/>
          </w:tcPr>
          <w:p w14:paraId="4FE5D410">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容积率</w:t>
            </w:r>
          </w:p>
        </w:tc>
        <w:tc>
          <w:tcPr>
            <w:tcW w:w="1030" w:type="dxa"/>
            <w:tcBorders>
              <w:top w:val="single" w:color="000000" w:sz="4" w:space="0"/>
              <w:left w:val="single" w:color="000000" w:sz="4" w:space="0"/>
              <w:bottom w:val="single" w:color="000000" w:sz="4" w:space="0"/>
              <w:right w:val="single" w:color="000000" w:sz="4" w:space="0"/>
            </w:tcBorders>
            <w:vAlign w:val="center"/>
          </w:tcPr>
          <w:p w14:paraId="4E7F8CF0">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1031" w:type="dxa"/>
            <w:tcBorders>
              <w:top w:val="single" w:color="000000" w:sz="4" w:space="0"/>
              <w:left w:val="single" w:color="000000" w:sz="4" w:space="0"/>
              <w:bottom w:val="single" w:color="000000" w:sz="4" w:space="0"/>
              <w:right w:val="single" w:color="000000" w:sz="4" w:space="0"/>
            </w:tcBorders>
            <w:vAlign w:val="center"/>
          </w:tcPr>
          <w:p w14:paraId="722E39DE">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1031" w:type="dxa"/>
            <w:tcBorders>
              <w:top w:val="single" w:color="000000" w:sz="4" w:space="0"/>
              <w:left w:val="single" w:color="000000" w:sz="4" w:space="0"/>
              <w:bottom w:val="single" w:color="000000" w:sz="4" w:space="0"/>
              <w:right w:val="single" w:color="000000" w:sz="4" w:space="0"/>
            </w:tcBorders>
            <w:vAlign w:val="center"/>
          </w:tcPr>
          <w:p w14:paraId="3249260C">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1031" w:type="dxa"/>
            <w:tcBorders>
              <w:top w:val="single" w:color="000000" w:sz="4" w:space="0"/>
              <w:left w:val="single" w:color="000000" w:sz="4" w:space="0"/>
              <w:bottom w:val="single" w:color="000000" w:sz="4" w:space="0"/>
              <w:right w:val="single" w:color="000000" w:sz="4" w:space="0"/>
            </w:tcBorders>
            <w:vAlign w:val="center"/>
          </w:tcPr>
          <w:p w14:paraId="79BC63B8">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1031" w:type="dxa"/>
            <w:tcBorders>
              <w:top w:val="single" w:color="000000" w:sz="4" w:space="0"/>
              <w:left w:val="single" w:color="000000" w:sz="4" w:space="0"/>
              <w:bottom w:val="single" w:color="000000" w:sz="4" w:space="0"/>
              <w:right w:val="single" w:color="000000" w:sz="4" w:space="0"/>
            </w:tcBorders>
            <w:vAlign w:val="center"/>
          </w:tcPr>
          <w:p w14:paraId="20FAC84D">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vAlign w:val="center"/>
          </w:tcPr>
          <w:p w14:paraId="47A32EC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1031" w:type="dxa"/>
            <w:tcBorders>
              <w:top w:val="single" w:color="000000" w:sz="4" w:space="0"/>
              <w:left w:val="single" w:color="000000" w:sz="4" w:space="0"/>
              <w:bottom w:val="single" w:color="000000" w:sz="4" w:space="0"/>
              <w:right w:val="single" w:color="000000" w:sz="4" w:space="0"/>
            </w:tcBorders>
            <w:vAlign w:val="center"/>
          </w:tcPr>
          <w:p w14:paraId="03C91D0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1040" w:type="dxa"/>
            <w:tcBorders>
              <w:top w:val="single" w:color="000000" w:sz="4" w:space="0"/>
              <w:left w:val="single" w:color="000000" w:sz="4" w:space="0"/>
              <w:bottom w:val="single" w:color="000000" w:sz="4" w:space="0"/>
              <w:right w:val="single" w:color="000000" w:sz="4" w:space="0"/>
            </w:tcBorders>
            <w:vAlign w:val="center"/>
          </w:tcPr>
          <w:p w14:paraId="02F1A697">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r>
      <w:tr w14:paraId="17C6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30" w:type="dxa"/>
            <w:tcBorders>
              <w:top w:val="single" w:color="000000" w:sz="4" w:space="0"/>
              <w:left w:val="single" w:color="000000" w:sz="4" w:space="0"/>
              <w:bottom w:val="single" w:color="000000" w:sz="4" w:space="0"/>
              <w:right w:val="single" w:color="000000" w:sz="4" w:space="0"/>
            </w:tcBorders>
            <w:vAlign w:val="center"/>
          </w:tcPr>
          <w:p w14:paraId="64EBE3A3">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修正</w:t>
            </w:r>
          </w:p>
          <w:p w14:paraId="6C8FE20D">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系数</w:t>
            </w:r>
          </w:p>
        </w:tc>
        <w:tc>
          <w:tcPr>
            <w:tcW w:w="1030" w:type="dxa"/>
            <w:tcBorders>
              <w:top w:val="single" w:color="000000" w:sz="4" w:space="0"/>
              <w:left w:val="single" w:color="000000" w:sz="4" w:space="0"/>
              <w:bottom w:val="single" w:color="000000" w:sz="4" w:space="0"/>
              <w:right w:val="single" w:color="000000" w:sz="4" w:space="0"/>
            </w:tcBorders>
            <w:vAlign w:val="center"/>
          </w:tcPr>
          <w:p w14:paraId="639A2BD0">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0.9119</w:t>
            </w:r>
          </w:p>
        </w:tc>
        <w:tc>
          <w:tcPr>
            <w:tcW w:w="1031" w:type="dxa"/>
            <w:tcBorders>
              <w:top w:val="single" w:color="000000" w:sz="4" w:space="0"/>
              <w:left w:val="single" w:color="000000" w:sz="4" w:space="0"/>
              <w:bottom w:val="single" w:color="000000" w:sz="4" w:space="0"/>
              <w:right w:val="single" w:color="000000" w:sz="4" w:space="0"/>
            </w:tcBorders>
            <w:vAlign w:val="center"/>
          </w:tcPr>
          <w:p w14:paraId="761290BA">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0.8914</w:t>
            </w:r>
          </w:p>
        </w:tc>
        <w:tc>
          <w:tcPr>
            <w:tcW w:w="1031" w:type="dxa"/>
            <w:tcBorders>
              <w:top w:val="single" w:color="000000" w:sz="4" w:space="0"/>
              <w:left w:val="single" w:color="000000" w:sz="4" w:space="0"/>
              <w:bottom w:val="single" w:color="000000" w:sz="4" w:space="0"/>
              <w:right w:val="single" w:color="000000" w:sz="4" w:space="0"/>
            </w:tcBorders>
            <w:vAlign w:val="center"/>
          </w:tcPr>
          <w:p w14:paraId="78E384FF">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0.8811</w:t>
            </w:r>
          </w:p>
        </w:tc>
        <w:tc>
          <w:tcPr>
            <w:tcW w:w="1031" w:type="dxa"/>
            <w:tcBorders>
              <w:top w:val="single" w:color="000000" w:sz="4" w:space="0"/>
              <w:left w:val="single" w:color="000000" w:sz="4" w:space="0"/>
              <w:bottom w:val="single" w:color="000000" w:sz="4" w:space="0"/>
              <w:right w:val="single" w:color="000000" w:sz="4" w:space="0"/>
            </w:tcBorders>
            <w:vAlign w:val="center"/>
          </w:tcPr>
          <w:p w14:paraId="4B9B39B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0.8606</w:t>
            </w:r>
          </w:p>
        </w:tc>
        <w:tc>
          <w:tcPr>
            <w:tcW w:w="1031" w:type="dxa"/>
            <w:tcBorders>
              <w:top w:val="single" w:color="000000" w:sz="4" w:space="0"/>
              <w:left w:val="single" w:color="000000" w:sz="4" w:space="0"/>
              <w:bottom w:val="single" w:color="000000" w:sz="4" w:space="0"/>
              <w:right w:val="single" w:color="000000" w:sz="4" w:space="0"/>
            </w:tcBorders>
            <w:vAlign w:val="center"/>
          </w:tcPr>
          <w:p w14:paraId="654D3B67">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0.8504</w:t>
            </w:r>
          </w:p>
        </w:tc>
        <w:tc>
          <w:tcPr>
            <w:tcW w:w="1031" w:type="dxa"/>
            <w:tcBorders>
              <w:top w:val="single" w:color="000000" w:sz="4" w:space="0"/>
              <w:left w:val="single" w:color="000000" w:sz="4" w:space="0"/>
              <w:bottom w:val="single" w:color="000000" w:sz="4" w:space="0"/>
              <w:right w:val="single" w:color="000000" w:sz="4" w:space="0"/>
            </w:tcBorders>
            <w:vAlign w:val="center"/>
          </w:tcPr>
          <w:p w14:paraId="20837AC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0.8401</w:t>
            </w:r>
          </w:p>
        </w:tc>
        <w:tc>
          <w:tcPr>
            <w:tcW w:w="1031" w:type="dxa"/>
            <w:tcBorders>
              <w:top w:val="single" w:color="000000" w:sz="4" w:space="0"/>
              <w:left w:val="single" w:color="000000" w:sz="4" w:space="0"/>
              <w:bottom w:val="single" w:color="000000" w:sz="4" w:space="0"/>
              <w:right w:val="single" w:color="000000" w:sz="4" w:space="0"/>
            </w:tcBorders>
            <w:vAlign w:val="center"/>
          </w:tcPr>
          <w:p w14:paraId="5AC7E9BB">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0.8299</w:t>
            </w:r>
          </w:p>
        </w:tc>
        <w:tc>
          <w:tcPr>
            <w:tcW w:w="1040" w:type="dxa"/>
            <w:tcBorders>
              <w:top w:val="single" w:color="000000" w:sz="4" w:space="0"/>
              <w:left w:val="single" w:color="000000" w:sz="4" w:space="0"/>
              <w:bottom w:val="single" w:color="000000" w:sz="4" w:space="0"/>
              <w:right w:val="single" w:color="000000" w:sz="4" w:space="0"/>
            </w:tcBorders>
            <w:vAlign w:val="center"/>
          </w:tcPr>
          <w:p w14:paraId="24E0B8FD">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0.8197</w:t>
            </w:r>
          </w:p>
        </w:tc>
      </w:tr>
      <w:tr w14:paraId="6FD8F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0" w:type="dxa"/>
            <w:tcBorders>
              <w:top w:val="nil"/>
              <w:left w:val="single" w:color="000000" w:sz="8" w:space="0"/>
              <w:bottom w:val="nil"/>
              <w:right w:val="single" w:color="000000" w:sz="8" w:space="0"/>
            </w:tcBorders>
            <w:vAlign w:val="center"/>
          </w:tcPr>
          <w:p w14:paraId="176DB6A6">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容积率</w:t>
            </w:r>
          </w:p>
        </w:tc>
        <w:tc>
          <w:tcPr>
            <w:tcW w:w="1030" w:type="dxa"/>
            <w:tcBorders>
              <w:top w:val="single" w:color="000000" w:sz="4" w:space="0"/>
              <w:left w:val="single" w:color="000000" w:sz="4" w:space="0"/>
              <w:bottom w:val="single" w:color="000000" w:sz="4" w:space="0"/>
              <w:right w:val="single" w:color="000000" w:sz="4" w:space="0"/>
            </w:tcBorders>
            <w:vAlign w:val="center"/>
          </w:tcPr>
          <w:p w14:paraId="126547A3">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1031" w:type="dxa"/>
            <w:tcBorders>
              <w:top w:val="single" w:color="000000" w:sz="4" w:space="0"/>
              <w:left w:val="single" w:color="000000" w:sz="4" w:space="0"/>
              <w:bottom w:val="single" w:color="000000" w:sz="4" w:space="0"/>
              <w:right w:val="single" w:color="000000" w:sz="4" w:space="0"/>
            </w:tcBorders>
            <w:vAlign w:val="center"/>
          </w:tcPr>
          <w:p w14:paraId="26240CE3">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1031" w:type="dxa"/>
            <w:tcBorders>
              <w:top w:val="single" w:color="000000" w:sz="4" w:space="0"/>
              <w:left w:val="single" w:color="000000" w:sz="4" w:space="0"/>
              <w:bottom w:val="single" w:color="000000" w:sz="4" w:space="0"/>
              <w:right w:val="single" w:color="000000" w:sz="4" w:space="0"/>
            </w:tcBorders>
            <w:vAlign w:val="center"/>
          </w:tcPr>
          <w:p w14:paraId="6E8E48DD">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1031" w:type="dxa"/>
            <w:tcBorders>
              <w:top w:val="single" w:color="000000" w:sz="4" w:space="0"/>
              <w:left w:val="single" w:color="000000" w:sz="4" w:space="0"/>
              <w:bottom w:val="single" w:color="000000" w:sz="4" w:space="0"/>
              <w:right w:val="single" w:color="000000" w:sz="4" w:space="0"/>
            </w:tcBorders>
            <w:vAlign w:val="center"/>
          </w:tcPr>
          <w:p w14:paraId="2906867D">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1031" w:type="dxa"/>
            <w:tcBorders>
              <w:top w:val="single" w:color="000000" w:sz="4" w:space="0"/>
              <w:left w:val="single" w:color="000000" w:sz="4" w:space="0"/>
              <w:bottom w:val="single" w:color="000000" w:sz="4" w:space="0"/>
              <w:right w:val="single" w:color="000000" w:sz="4" w:space="0"/>
            </w:tcBorders>
            <w:vAlign w:val="center"/>
          </w:tcPr>
          <w:p w14:paraId="76F16391">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1031" w:type="dxa"/>
            <w:tcBorders>
              <w:top w:val="single" w:color="000000" w:sz="4" w:space="0"/>
              <w:left w:val="single" w:color="000000" w:sz="4" w:space="0"/>
              <w:bottom w:val="single" w:color="000000" w:sz="4" w:space="0"/>
              <w:right w:val="single" w:color="000000" w:sz="4" w:space="0"/>
            </w:tcBorders>
            <w:vAlign w:val="center"/>
          </w:tcPr>
          <w:p w14:paraId="0703CF2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1031" w:type="dxa"/>
            <w:tcBorders>
              <w:top w:val="single" w:color="000000" w:sz="4" w:space="0"/>
              <w:left w:val="single" w:color="000000" w:sz="4" w:space="0"/>
              <w:bottom w:val="single" w:color="000000" w:sz="4" w:space="0"/>
              <w:right w:val="single" w:color="000000" w:sz="4" w:space="0"/>
            </w:tcBorders>
            <w:vAlign w:val="center"/>
          </w:tcPr>
          <w:p w14:paraId="10B85A52">
            <w:pPr>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≥4</w:t>
            </w:r>
          </w:p>
        </w:tc>
        <w:tc>
          <w:tcPr>
            <w:tcW w:w="1040" w:type="dxa"/>
            <w:vMerge w:val="restart"/>
            <w:tcBorders>
              <w:top w:val="single" w:color="000000" w:sz="4" w:space="0"/>
              <w:left w:val="single" w:color="000000" w:sz="4" w:space="0"/>
              <w:right w:val="single" w:color="000000" w:sz="4" w:space="0"/>
            </w:tcBorders>
            <w:vAlign w:val="center"/>
          </w:tcPr>
          <w:p w14:paraId="05361BA3">
            <w:pPr>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w:t>
            </w:r>
          </w:p>
        </w:tc>
      </w:tr>
      <w:tr w14:paraId="1558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30" w:type="dxa"/>
            <w:tcBorders>
              <w:top w:val="single" w:color="000000" w:sz="4" w:space="0"/>
              <w:left w:val="single" w:color="000000" w:sz="4" w:space="0"/>
              <w:bottom w:val="single" w:color="000000" w:sz="4" w:space="0"/>
              <w:right w:val="single" w:color="000000" w:sz="4" w:space="0"/>
            </w:tcBorders>
            <w:vAlign w:val="center"/>
          </w:tcPr>
          <w:p w14:paraId="5DAB4728">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修正</w:t>
            </w:r>
          </w:p>
          <w:p w14:paraId="1880E073">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系数</w:t>
            </w:r>
          </w:p>
        </w:tc>
        <w:tc>
          <w:tcPr>
            <w:tcW w:w="1030" w:type="dxa"/>
            <w:tcBorders>
              <w:top w:val="single" w:color="000000" w:sz="4" w:space="0"/>
              <w:left w:val="single" w:color="000000" w:sz="4" w:space="0"/>
              <w:bottom w:val="single" w:color="000000" w:sz="4" w:space="0"/>
              <w:right w:val="single" w:color="000000" w:sz="4" w:space="0"/>
            </w:tcBorders>
            <w:vAlign w:val="center"/>
          </w:tcPr>
          <w:p w14:paraId="0E739939">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0.7992</w:t>
            </w:r>
          </w:p>
        </w:tc>
        <w:tc>
          <w:tcPr>
            <w:tcW w:w="1031" w:type="dxa"/>
            <w:tcBorders>
              <w:top w:val="single" w:color="000000" w:sz="4" w:space="0"/>
              <w:left w:val="single" w:color="000000" w:sz="4" w:space="0"/>
              <w:bottom w:val="single" w:color="000000" w:sz="4" w:space="0"/>
              <w:right w:val="single" w:color="000000" w:sz="4" w:space="0"/>
            </w:tcBorders>
            <w:vAlign w:val="center"/>
          </w:tcPr>
          <w:p w14:paraId="1E721935">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0.7889</w:t>
            </w:r>
          </w:p>
        </w:tc>
        <w:tc>
          <w:tcPr>
            <w:tcW w:w="1031" w:type="dxa"/>
            <w:tcBorders>
              <w:top w:val="single" w:color="000000" w:sz="4" w:space="0"/>
              <w:left w:val="single" w:color="000000" w:sz="4" w:space="0"/>
              <w:bottom w:val="single" w:color="000000" w:sz="4" w:space="0"/>
              <w:right w:val="single" w:color="000000" w:sz="4" w:space="0"/>
            </w:tcBorders>
            <w:vAlign w:val="center"/>
          </w:tcPr>
          <w:p w14:paraId="440A018D">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0.7787</w:t>
            </w:r>
          </w:p>
        </w:tc>
        <w:tc>
          <w:tcPr>
            <w:tcW w:w="1031" w:type="dxa"/>
            <w:tcBorders>
              <w:top w:val="single" w:color="000000" w:sz="4" w:space="0"/>
              <w:left w:val="single" w:color="000000" w:sz="4" w:space="0"/>
              <w:bottom w:val="single" w:color="000000" w:sz="4" w:space="0"/>
              <w:right w:val="single" w:color="000000" w:sz="4" w:space="0"/>
            </w:tcBorders>
            <w:vAlign w:val="center"/>
          </w:tcPr>
          <w:p w14:paraId="6720E613">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0.7684</w:t>
            </w:r>
          </w:p>
        </w:tc>
        <w:tc>
          <w:tcPr>
            <w:tcW w:w="1031" w:type="dxa"/>
            <w:tcBorders>
              <w:top w:val="single" w:color="000000" w:sz="4" w:space="0"/>
              <w:left w:val="single" w:color="000000" w:sz="4" w:space="0"/>
              <w:bottom w:val="single" w:color="000000" w:sz="4" w:space="0"/>
              <w:right w:val="single" w:color="000000" w:sz="4" w:space="0"/>
            </w:tcBorders>
            <w:vAlign w:val="center"/>
          </w:tcPr>
          <w:p w14:paraId="5FF62948">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0.7684</w:t>
            </w:r>
          </w:p>
        </w:tc>
        <w:tc>
          <w:tcPr>
            <w:tcW w:w="1031" w:type="dxa"/>
            <w:tcBorders>
              <w:top w:val="single" w:color="000000" w:sz="4" w:space="0"/>
              <w:left w:val="single" w:color="000000" w:sz="4" w:space="0"/>
              <w:bottom w:val="single" w:color="000000" w:sz="4" w:space="0"/>
              <w:right w:val="single" w:color="000000" w:sz="4" w:space="0"/>
            </w:tcBorders>
            <w:vAlign w:val="center"/>
          </w:tcPr>
          <w:p w14:paraId="54873E38">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0.7582</w:t>
            </w:r>
          </w:p>
        </w:tc>
        <w:tc>
          <w:tcPr>
            <w:tcW w:w="1031" w:type="dxa"/>
            <w:tcBorders>
              <w:top w:val="single" w:color="000000" w:sz="4" w:space="0"/>
              <w:left w:val="single" w:color="000000" w:sz="4" w:space="0"/>
              <w:bottom w:val="single" w:color="000000" w:sz="4" w:space="0"/>
              <w:right w:val="single" w:color="000000" w:sz="4" w:space="0"/>
            </w:tcBorders>
            <w:vAlign w:val="center"/>
          </w:tcPr>
          <w:p w14:paraId="21D6F81E">
            <w:pPr>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0.7479</w:t>
            </w:r>
          </w:p>
        </w:tc>
        <w:tc>
          <w:tcPr>
            <w:tcW w:w="1040" w:type="dxa"/>
            <w:vMerge w:val="continue"/>
            <w:tcBorders>
              <w:left w:val="single" w:color="000000" w:sz="4" w:space="0"/>
              <w:bottom w:val="single" w:color="000000" w:sz="4" w:space="0"/>
              <w:right w:val="single" w:color="000000" w:sz="4" w:space="0"/>
            </w:tcBorders>
            <w:vAlign w:val="center"/>
          </w:tcPr>
          <w:p w14:paraId="59540313">
            <w:pPr>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r>
    </w:tbl>
    <w:p w14:paraId="74726797">
      <w:pPr>
        <w:pStyle w:val="28"/>
        <w:keepNext w:val="0"/>
        <w:keepLines w:val="0"/>
        <w:pageBreakBefore w:val="0"/>
        <w:widowControl/>
        <w:numPr>
          <w:ilvl w:val="0"/>
          <w:numId w:val="5"/>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公共管理与公共服务用地</w:t>
      </w:r>
      <w:r>
        <w:rPr>
          <w:rFonts w:hint="default" w:ascii="仿宋_GB2312" w:hAnsi="仿宋_GB2312" w:eastAsia="仿宋_GB2312" w:cs="仿宋_GB2312"/>
          <w:b w:val="0"/>
          <w:bCs w:val="0"/>
          <w:sz w:val="32"/>
          <w:szCs w:val="32"/>
          <w:highlight w:val="none"/>
          <w:lang w:val="en-US" w:eastAsia="zh-CN"/>
        </w:rPr>
        <w:t>个别因素修正</w:t>
      </w:r>
    </w:p>
    <w:p w14:paraId="54EA65D9">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其他个别因素条件指标说明与修正系数表</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2"/>
        <w:gridCol w:w="1341"/>
        <w:gridCol w:w="1141"/>
        <w:gridCol w:w="1270"/>
        <w:gridCol w:w="1386"/>
        <w:gridCol w:w="1388"/>
        <w:gridCol w:w="1442"/>
      </w:tblGrid>
      <w:tr w14:paraId="0A25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blHeader/>
          <w:jc w:val="center"/>
        </w:trPr>
        <w:tc>
          <w:tcPr>
            <w:tcW w:w="2443" w:type="dxa"/>
            <w:gridSpan w:val="2"/>
            <w:tcBorders>
              <w:top w:val="single" w:color="auto" w:sz="4" w:space="0"/>
            </w:tcBorders>
            <w:vAlign w:val="center"/>
          </w:tcPr>
          <w:p w14:paraId="581D5DF9">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指标标准</w:t>
            </w:r>
          </w:p>
        </w:tc>
        <w:tc>
          <w:tcPr>
            <w:tcW w:w="1141" w:type="dxa"/>
            <w:tcBorders>
              <w:top w:val="single" w:color="auto" w:sz="4" w:space="0"/>
            </w:tcBorders>
            <w:vAlign w:val="center"/>
          </w:tcPr>
          <w:p w14:paraId="0D5128DA">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优</w:t>
            </w:r>
          </w:p>
        </w:tc>
        <w:tc>
          <w:tcPr>
            <w:tcW w:w="1270" w:type="dxa"/>
            <w:tcBorders>
              <w:top w:val="single" w:color="auto" w:sz="4" w:space="0"/>
            </w:tcBorders>
            <w:vAlign w:val="center"/>
          </w:tcPr>
          <w:p w14:paraId="3099DD71">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较优</w:t>
            </w:r>
          </w:p>
        </w:tc>
        <w:tc>
          <w:tcPr>
            <w:tcW w:w="1386" w:type="dxa"/>
            <w:tcBorders>
              <w:top w:val="single" w:color="auto" w:sz="4" w:space="0"/>
            </w:tcBorders>
            <w:vAlign w:val="center"/>
          </w:tcPr>
          <w:p w14:paraId="2386DE51">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一般</w:t>
            </w:r>
          </w:p>
        </w:tc>
        <w:tc>
          <w:tcPr>
            <w:tcW w:w="1388" w:type="dxa"/>
            <w:tcBorders>
              <w:top w:val="single" w:color="auto" w:sz="4" w:space="0"/>
            </w:tcBorders>
            <w:vAlign w:val="center"/>
          </w:tcPr>
          <w:p w14:paraId="09483753">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较劣</w:t>
            </w:r>
          </w:p>
        </w:tc>
        <w:tc>
          <w:tcPr>
            <w:tcW w:w="1442" w:type="dxa"/>
            <w:tcBorders>
              <w:top w:val="single" w:color="auto" w:sz="4" w:space="0"/>
            </w:tcBorders>
            <w:vAlign w:val="center"/>
          </w:tcPr>
          <w:p w14:paraId="3CCDCCDE">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劣</w:t>
            </w:r>
          </w:p>
        </w:tc>
      </w:tr>
      <w:tr w14:paraId="553C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1102" w:type="dxa"/>
            <w:vMerge w:val="restart"/>
            <w:vAlign w:val="center"/>
          </w:tcPr>
          <w:p w14:paraId="29115D30">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宗地大小</w:t>
            </w:r>
          </w:p>
        </w:tc>
        <w:tc>
          <w:tcPr>
            <w:tcW w:w="1341" w:type="dxa"/>
            <w:vAlign w:val="center"/>
          </w:tcPr>
          <w:p w14:paraId="45FCDD8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41" w:type="dxa"/>
            <w:vAlign w:val="center"/>
          </w:tcPr>
          <w:p w14:paraId="6F0734C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宗地面积大，利于开发利用</w:t>
            </w:r>
          </w:p>
        </w:tc>
        <w:tc>
          <w:tcPr>
            <w:tcW w:w="1270" w:type="dxa"/>
            <w:vAlign w:val="center"/>
          </w:tcPr>
          <w:p w14:paraId="20EE7E5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宗地面积较大，较利于开发</w:t>
            </w:r>
          </w:p>
          <w:p w14:paraId="6A15347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利用</w:t>
            </w:r>
          </w:p>
        </w:tc>
        <w:tc>
          <w:tcPr>
            <w:tcW w:w="1386" w:type="dxa"/>
            <w:vAlign w:val="center"/>
          </w:tcPr>
          <w:p w14:paraId="6CDAE81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宗地面积适中，开发利用情况</w:t>
            </w:r>
            <w:r>
              <w:rPr>
                <w:rFonts w:hint="eastAsia" w:ascii="仿宋_GB2312" w:hAnsi="仿宋_GB2312" w:eastAsia="仿宋_GB2312" w:cs="仿宋_GB2312"/>
                <w:sz w:val="24"/>
                <w:highlight w:val="none"/>
                <w:lang w:eastAsia="zh-CN"/>
              </w:rPr>
              <w:t>一般</w:t>
            </w:r>
          </w:p>
        </w:tc>
        <w:tc>
          <w:tcPr>
            <w:tcW w:w="1388" w:type="dxa"/>
            <w:vAlign w:val="center"/>
          </w:tcPr>
          <w:p w14:paraId="218281A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宗地面积偏小，较不利于开发利用</w:t>
            </w:r>
          </w:p>
        </w:tc>
        <w:tc>
          <w:tcPr>
            <w:tcW w:w="1442" w:type="dxa"/>
            <w:vAlign w:val="center"/>
          </w:tcPr>
          <w:p w14:paraId="4A945B4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宗地面积过小，不利于开发利用</w:t>
            </w:r>
          </w:p>
        </w:tc>
      </w:tr>
      <w:tr w14:paraId="4785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102" w:type="dxa"/>
            <w:vMerge w:val="continue"/>
            <w:vAlign w:val="center"/>
          </w:tcPr>
          <w:p w14:paraId="64D88B9C">
            <w:pPr>
              <w:spacing w:line="240" w:lineRule="auto"/>
              <w:ind w:firstLine="0" w:firstLineChars="0"/>
              <w:jc w:val="center"/>
              <w:rPr>
                <w:rFonts w:ascii="仿宋_GB2312" w:hAnsi="仿宋_GB2312" w:eastAsia="仿宋_GB2312" w:cs="仿宋_GB2312"/>
                <w:sz w:val="24"/>
                <w:highlight w:val="none"/>
                <w:lang w:val="zh-CN" w:bidi="zh-CN"/>
              </w:rPr>
            </w:pPr>
          </w:p>
        </w:tc>
        <w:tc>
          <w:tcPr>
            <w:tcW w:w="1341" w:type="dxa"/>
            <w:vAlign w:val="center"/>
          </w:tcPr>
          <w:p w14:paraId="3CCDAC2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1E96B5F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1270" w:type="dxa"/>
            <w:vAlign w:val="center"/>
          </w:tcPr>
          <w:p w14:paraId="7E2795F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86" w:type="dxa"/>
            <w:vAlign w:val="center"/>
          </w:tcPr>
          <w:p w14:paraId="23ECE25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7DCF5A5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442" w:type="dxa"/>
            <w:vAlign w:val="center"/>
          </w:tcPr>
          <w:p w14:paraId="257F8EF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4E7D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102" w:type="dxa"/>
            <w:vMerge w:val="restart"/>
            <w:vAlign w:val="center"/>
          </w:tcPr>
          <w:p w14:paraId="6E465B5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宗地形状</w:t>
            </w:r>
          </w:p>
        </w:tc>
        <w:tc>
          <w:tcPr>
            <w:tcW w:w="1341" w:type="dxa"/>
            <w:vAlign w:val="center"/>
          </w:tcPr>
          <w:p w14:paraId="14F2B82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41" w:type="dxa"/>
            <w:vAlign w:val="center"/>
          </w:tcPr>
          <w:p w14:paraId="1D72EBF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形状规则对土地利用极为有利</w:t>
            </w:r>
          </w:p>
        </w:tc>
        <w:tc>
          <w:tcPr>
            <w:tcW w:w="1270" w:type="dxa"/>
            <w:vAlign w:val="center"/>
          </w:tcPr>
          <w:p w14:paraId="65DC050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5"/>
                <w:sz w:val="24"/>
                <w:highlight w:val="none"/>
              </w:rPr>
              <w:t>形状较规则，对土地利用较</w:t>
            </w:r>
          </w:p>
          <w:p w14:paraId="2797AB6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为有利</w:t>
            </w:r>
          </w:p>
        </w:tc>
        <w:tc>
          <w:tcPr>
            <w:tcW w:w="1386" w:type="dxa"/>
            <w:vAlign w:val="center"/>
          </w:tcPr>
          <w:p w14:paraId="358A3BA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形状基本规则，对土地利用无不良</w:t>
            </w:r>
          </w:p>
          <w:p w14:paraId="2777020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影响</w:t>
            </w:r>
          </w:p>
        </w:tc>
        <w:tc>
          <w:tcPr>
            <w:tcW w:w="1388" w:type="dxa"/>
            <w:vAlign w:val="center"/>
          </w:tcPr>
          <w:p w14:paraId="0A26201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形状较不规则，对土地利用有</w:t>
            </w:r>
            <w:r>
              <w:rPr>
                <w:rFonts w:hint="eastAsia" w:ascii="仿宋_GB2312" w:hAnsi="仿宋_GB2312" w:eastAsia="仿宋_GB2312" w:cs="仿宋_GB2312"/>
                <w:sz w:val="24"/>
                <w:highlight w:val="none"/>
                <w:lang w:eastAsia="zh-CN"/>
              </w:rPr>
              <w:t>一定</w:t>
            </w:r>
          </w:p>
          <w:p w14:paraId="37F8403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影响</w:t>
            </w:r>
          </w:p>
        </w:tc>
        <w:tc>
          <w:tcPr>
            <w:tcW w:w="1442" w:type="dxa"/>
            <w:vAlign w:val="center"/>
          </w:tcPr>
          <w:p w14:paraId="6BE64D2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形状不规则，对土地利用产生严</w:t>
            </w:r>
          </w:p>
          <w:p w14:paraId="118EA80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重影响</w:t>
            </w:r>
          </w:p>
        </w:tc>
      </w:tr>
      <w:tr w14:paraId="1F46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102" w:type="dxa"/>
            <w:vMerge w:val="continue"/>
            <w:vAlign w:val="center"/>
          </w:tcPr>
          <w:p w14:paraId="4883241F">
            <w:pPr>
              <w:spacing w:line="240" w:lineRule="auto"/>
              <w:ind w:firstLine="0" w:firstLineChars="0"/>
              <w:jc w:val="center"/>
              <w:rPr>
                <w:rFonts w:ascii="仿宋_GB2312" w:hAnsi="仿宋_GB2312" w:eastAsia="仿宋_GB2312" w:cs="仿宋_GB2312"/>
                <w:sz w:val="24"/>
                <w:highlight w:val="none"/>
              </w:rPr>
            </w:pPr>
          </w:p>
        </w:tc>
        <w:tc>
          <w:tcPr>
            <w:tcW w:w="1341" w:type="dxa"/>
            <w:vAlign w:val="center"/>
          </w:tcPr>
          <w:p w14:paraId="1F8A6DF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0E4C7BB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1270" w:type="dxa"/>
            <w:vAlign w:val="center"/>
          </w:tcPr>
          <w:p w14:paraId="42ECE75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86" w:type="dxa"/>
            <w:vAlign w:val="center"/>
          </w:tcPr>
          <w:p w14:paraId="62BCFCA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352F107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442" w:type="dxa"/>
            <w:vAlign w:val="center"/>
          </w:tcPr>
          <w:p w14:paraId="4497EE5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5716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1102" w:type="dxa"/>
            <w:vMerge w:val="restart"/>
            <w:vAlign w:val="center"/>
          </w:tcPr>
          <w:p w14:paraId="5CE97E1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w:t>
            </w:r>
          </w:p>
        </w:tc>
        <w:tc>
          <w:tcPr>
            <w:tcW w:w="1341" w:type="dxa"/>
            <w:vAlign w:val="center"/>
          </w:tcPr>
          <w:p w14:paraId="38276134">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41" w:type="dxa"/>
            <w:vAlign w:val="center"/>
          </w:tcPr>
          <w:p w14:paraId="14199C6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宗地地基承载力好</w:t>
            </w:r>
          </w:p>
        </w:tc>
        <w:tc>
          <w:tcPr>
            <w:tcW w:w="1270" w:type="dxa"/>
            <w:vAlign w:val="center"/>
          </w:tcPr>
          <w:p w14:paraId="47CFE7C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宗地地基承载力较好</w:t>
            </w:r>
          </w:p>
        </w:tc>
        <w:tc>
          <w:tcPr>
            <w:tcW w:w="1386" w:type="dxa"/>
            <w:vAlign w:val="center"/>
          </w:tcPr>
          <w:p w14:paraId="38BAC52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宗地地基承载力适宜</w:t>
            </w:r>
          </w:p>
        </w:tc>
        <w:tc>
          <w:tcPr>
            <w:tcW w:w="1388" w:type="dxa"/>
            <w:vAlign w:val="center"/>
          </w:tcPr>
          <w:p w14:paraId="621E51C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宗地地基承载力较差</w:t>
            </w:r>
          </w:p>
        </w:tc>
        <w:tc>
          <w:tcPr>
            <w:tcW w:w="1442" w:type="dxa"/>
            <w:vAlign w:val="center"/>
          </w:tcPr>
          <w:p w14:paraId="2B4D484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宗地地基承载力差</w:t>
            </w:r>
          </w:p>
        </w:tc>
      </w:tr>
      <w:tr w14:paraId="6333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102" w:type="dxa"/>
            <w:vMerge w:val="continue"/>
            <w:vAlign w:val="center"/>
          </w:tcPr>
          <w:p w14:paraId="758D419C">
            <w:pPr>
              <w:spacing w:line="240" w:lineRule="auto"/>
              <w:ind w:firstLine="0" w:firstLineChars="0"/>
              <w:jc w:val="center"/>
              <w:rPr>
                <w:rFonts w:ascii="仿宋_GB2312" w:hAnsi="仿宋_GB2312" w:eastAsia="仿宋_GB2312" w:cs="仿宋_GB2312"/>
                <w:sz w:val="24"/>
                <w:highlight w:val="none"/>
              </w:rPr>
            </w:pPr>
          </w:p>
        </w:tc>
        <w:tc>
          <w:tcPr>
            <w:tcW w:w="1341" w:type="dxa"/>
            <w:vAlign w:val="center"/>
          </w:tcPr>
          <w:p w14:paraId="54EB54A7">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6A78422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1270" w:type="dxa"/>
            <w:vAlign w:val="center"/>
          </w:tcPr>
          <w:p w14:paraId="0E37DB3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86" w:type="dxa"/>
            <w:vAlign w:val="center"/>
          </w:tcPr>
          <w:p w14:paraId="2817D12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7DEC3D1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442" w:type="dxa"/>
            <w:vAlign w:val="center"/>
          </w:tcPr>
          <w:p w14:paraId="1D4B1C8C">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2246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1102" w:type="dxa"/>
            <w:vMerge w:val="restart"/>
            <w:vAlign w:val="center"/>
          </w:tcPr>
          <w:p w14:paraId="3C8C3D5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景观条件</w:t>
            </w:r>
          </w:p>
        </w:tc>
        <w:tc>
          <w:tcPr>
            <w:tcW w:w="1341" w:type="dxa"/>
            <w:vAlign w:val="center"/>
          </w:tcPr>
          <w:p w14:paraId="1A650D24">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41" w:type="dxa"/>
            <w:vAlign w:val="center"/>
          </w:tcPr>
          <w:p w14:paraId="1DB9B41D">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5"/>
                <w:sz w:val="24"/>
                <w:highlight w:val="none"/>
              </w:rPr>
              <w:t>景观条件好，对土地利用极</w:t>
            </w:r>
          </w:p>
          <w:p w14:paraId="7DAD452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为有利</w:t>
            </w:r>
          </w:p>
        </w:tc>
        <w:tc>
          <w:tcPr>
            <w:tcW w:w="1270" w:type="dxa"/>
            <w:vAlign w:val="center"/>
          </w:tcPr>
          <w:p w14:paraId="5B4D336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5"/>
                <w:sz w:val="24"/>
                <w:highlight w:val="none"/>
              </w:rPr>
              <w:t>景观条件良好，对土地利用</w:t>
            </w:r>
          </w:p>
          <w:p w14:paraId="426BB44D">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1"/>
                <w:sz w:val="24"/>
                <w:highlight w:val="none"/>
              </w:rPr>
              <w:t>较为有利</w:t>
            </w:r>
          </w:p>
        </w:tc>
        <w:tc>
          <w:tcPr>
            <w:tcW w:w="1386" w:type="dxa"/>
            <w:vAlign w:val="center"/>
          </w:tcPr>
          <w:p w14:paraId="64AA4DC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景观条件</w:t>
            </w:r>
            <w:r>
              <w:rPr>
                <w:rFonts w:hint="eastAsia" w:ascii="仿宋_GB2312" w:hAnsi="仿宋_GB2312" w:eastAsia="仿宋_GB2312" w:cs="仿宋_GB2312"/>
                <w:sz w:val="24"/>
                <w:highlight w:val="none"/>
                <w:lang w:eastAsia="zh-CN"/>
              </w:rPr>
              <w:t>一般</w:t>
            </w:r>
            <w:r>
              <w:rPr>
                <w:rFonts w:hint="eastAsia" w:ascii="仿宋_GB2312" w:hAnsi="仿宋_GB2312" w:eastAsia="仿宋_GB2312" w:cs="仿宋_GB2312"/>
                <w:sz w:val="24"/>
                <w:highlight w:val="none"/>
              </w:rPr>
              <w:t>，对土地利用无不良</w:t>
            </w:r>
          </w:p>
          <w:p w14:paraId="672A8D5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影响</w:t>
            </w:r>
          </w:p>
        </w:tc>
        <w:tc>
          <w:tcPr>
            <w:tcW w:w="1388" w:type="dxa"/>
            <w:vAlign w:val="center"/>
          </w:tcPr>
          <w:p w14:paraId="172000B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景观条件较差，对土地利用有</w:t>
            </w:r>
            <w:r>
              <w:rPr>
                <w:rFonts w:hint="eastAsia" w:ascii="仿宋_GB2312" w:hAnsi="仿宋_GB2312" w:eastAsia="仿宋_GB2312" w:cs="仿宋_GB2312"/>
                <w:sz w:val="24"/>
                <w:highlight w:val="none"/>
                <w:lang w:eastAsia="zh-CN"/>
              </w:rPr>
              <w:t>一定</w:t>
            </w:r>
          </w:p>
          <w:p w14:paraId="17163A50">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影响</w:t>
            </w:r>
          </w:p>
        </w:tc>
        <w:tc>
          <w:tcPr>
            <w:tcW w:w="1442" w:type="dxa"/>
            <w:vAlign w:val="center"/>
          </w:tcPr>
          <w:p w14:paraId="1A91650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景观条件差，对土地利用产生严</w:t>
            </w:r>
          </w:p>
          <w:p w14:paraId="6195C0E9">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重影响</w:t>
            </w:r>
          </w:p>
        </w:tc>
      </w:tr>
      <w:tr w14:paraId="35F6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102" w:type="dxa"/>
            <w:vMerge w:val="continue"/>
            <w:vAlign w:val="center"/>
          </w:tcPr>
          <w:p w14:paraId="499FB3CF">
            <w:pPr>
              <w:spacing w:line="240" w:lineRule="auto"/>
              <w:ind w:firstLine="0" w:firstLineChars="0"/>
              <w:jc w:val="center"/>
              <w:rPr>
                <w:rFonts w:ascii="仿宋_GB2312" w:hAnsi="仿宋_GB2312" w:eastAsia="仿宋_GB2312" w:cs="仿宋_GB2312"/>
                <w:sz w:val="24"/>
                <w:highlight w:val="none"/>
              </w:rPr>
            </w:pPr>
          </w:p>
        </w:tc>
        <w:tc>
          <w:tcPr>
            <w:tcW w:w="1341" w:type="dxa"/>
            <w:vAlign w:val="center"/>
          </w:tcPr>
          <w:p w14:paraId="035709C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6619EB0A">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3%</w:t>
            </w:r>
          </w:p>
        </w:tc>
        <w:tc>
          <w:tcPr>
            <w:tcW w:w="1270" w:type="dxa"/>
            <w:vAlign w:val="center"/>
          </w:tcPr>
          <w:p w14:paraId="7D52A61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86" w:type="dxa"/>
            <w:vAlign w:val="center"/>
          </w:tcPr>
          <w:p w14:paraId="08D8C83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46236F4D">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442" w:type="dxa"/>
            <w:vAlign w:val="center"/>
          </w:tcPr>
          <w:p w14:paraId="65465A50">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3%</w:t>
            </w:r>
          </w:p>
        </w:tc>
      </w:tr>
      <w:tr w14:paraId="4BDD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102" w:type="dxa"/>
            <w:vMerge w:val="restart"/>
            <w:vAlign w:val="center"/>
          </w:tcPr>
          <w:p w14:paraId="3BC708EA">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地形</w:t>
            </w:r>
          </w:p>
        </w:tc>
        <w:tc>
          <w:tcPr>
            <w:tcW w:w="1341" w:type="dxa"/>
            <w:vAlign w:val="center"/>
          </w:tcPr>
          <w:p w14:paraId="3830BD34">
            <w:pPr>
              <w:snapToGrid w:val="0"/>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napToGrid w:val="0"/>
                <w:kern w:val="0"/>
                <w:sz w:val="24"/>
                <w:highlight w:val="none"/>
              </w:rPr>
              <w:t>指标说明</w:t>
            </w:r>
          </w:p>
        </w:tc>
        <w:tc>
          <w:tcPr>
            <w:tcW w:w="1141" w:type="dxa"/>
            <w:vAlign w:val="center"/>
          </w:tcPr>
          <w:p w14:paraId="132E4F4E">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地形平坦，可直接开发利用</w:t>
            </w:r>
          </w:p>
        </w:tc>
        <w:tc>
          <w:tcPr>
            <w:tcW w:w="1270" w:type="dxa"/>
            <w:vAlign w:val="center"/>
          </w:tcPr>
          <w:p w14:paraId="5E424102">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地形较平坦</w:t>
            </w:r>
          </w:p>
        </w:tc>
        <w:tc>
          <w:tcPr>
            <w:tcW w:w="1386" w:type="dxa"/>
            <w:vAlign w:val="center"/>
          </w:tcPr>
          <w:p w14:paraId="739B27D0">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地形对土地利用无不良影响</w:t>
            </w:r>
          </w:p>
        </w:tc>
        <w:tc>
          <w:tcPr>
            <w:tcW w:w="1388" w:type="dxa"/>
            <w:vAlign w:val="center"/>
          </w:tcPr>
          <w:p w14:paraId="66BFD214">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有一定地形坡度和起伏，对土地利用有一定影响</w:t>
            </w:r>
          </w:p>
        </w:tc>
        <w:tc>
          <w:tcPr>
            <w:tcW w:w="1442" w:type="dxa"/>
            <w:vAlign w:val="center"/>
          </w:tcPr>
          <w:p w14:paraId="500037DE">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地形起伏、坡度较大，对土地利用产生严重影响</w:t>
            </w:r>
          </w:p>
        </w:tc>
      </w:tr>
      <w:tr w14:paraId="44FC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102" w:type="dxa"/>
            <w:vMerge w:val="continue"/>
            <w:vAlign w:val="center"/>
          </w:tcPr>
          <w:p w14:paraId="2B6133DD">
            <w:pPr>
              <w:spacing w:line="240" w:lineRule="auto"/>
              <w:ind w:firstLine="0" w:firstLineChars="0"/>
              <w:jc w:val="center"/>
              <w:rPr>
                <w:rFonts w:ascii="仿宋_GB2312" w:hAnsi="仿宋_GB2312" w:eastAsia="仿宋_GB2312" w:cs="仿宋_GB2312"/>
                <w:sz w:val="24"/>
                <w:highlight w:val="none"/>
              </w:rPr>
            </w:pPr>
          </w:p>
        </w:tc>
        <w:tc>
          <w:tcPr>
            <w:tcW w:w="1341" w:type="dxa"/>
            <w:vAlign w:val="center"/>
          </w:tcPr>
          <w:p w14:paraId="32DE29CA">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4A2DB54A">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1270" w:type="dxa"/>
            <w:vAlign w:val="center"/>
          </w:tcPr>
          <w:p w14:paraId="661E4D22">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86" w:type="dxa"/>
            <w:vAlign w:val="center"/>
          </w:tcPr>
          <w:p w14:paraId="11AC794D">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7C3AC7FB">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442" w:type="dxa"/>
            <w:vAlign w:val="center"/>
          </w:tcPr>
          <w:p w14:paraId="5BF294BF">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r>
      <w:tr w14:paraId="43D4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102" w:type="dxa"/>
            <w:vMerge w:val="restart"/>
            <w:vAlign w:val="center"/>
          </w:tcPr>
          <w:p w14:paraId="2A0262A8">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地势</w:t>
            </w:r>
          </w:p>
        </w:tc>
        <w:tc>
          <w:tcPr>
            <w:tcW w:w="1341" w:type="dxa"/>
            <w:vAlign w:val="center"/>
          </w:tcPr>
          <w:p w14:paraId="0ED60F3E">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141" w:type="dxa"/>
            <w:vAlign w:val="center"/>
          </w:tcPr>
          <w:p w14:paraId="5F09250D">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地势较高，排水通风条件好，出入口设置仍然便利</w:t>
            </w:r>
          </w:p>
        </w:tc>
        <w:tc>
          <w:tcPr>
            <w:tcW w:w="1270" w:type="dxa"/>
            <w:vAlign w:val="center"/>
          </w:tcPr>
          <w:p w14:paraId="137C2F64">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地势一般，通风排水条件一般，不影响出入口设置</w:t>
            </w:r>
          </w:p>
        </w:tc>
        <w:tc>
          <w:tcPr>
            <w:tcW w:w="1386" w:type="dxa"/>
            <w:vAlign w:val="center"/>
          </w:tcPr>
          <w:p w14:paraId="6921D4C0">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地势一般，排水通风条件一般</w:t>
            </w:r>
          </w:p>
        </w:tc>
        <w:tc>
          <w:tcPr>
            <w:tcW w:w="1388" w:type="dxa"/>
            <w:vAlign w:val="center"/>
          </w:tcPr>
          <w:p w14:paraId="6A123CF8">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地势偏高，对出入通道设置有一定影响</w:t>
            </w:r>
          </w:p>
        </w:tc>
        <w:tc>
          <w:tcPr>
            <w:tcW w:w="1442" w:type="dxa"/>
            <w:vAlign w:val="center"/>
          </w:tcPr>
          <w:p w14:paraId="71384EEF">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地势偏低，不利于通风排水和出入口设置</w:t>
            </w:r>
          </w:p>
        </w:tc>
      </w:tr>
      <w:tr w14:paraId="083D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102" w:type="dxa"/>
            <w:vMerge w:val="continue"/>
            <w:vAlign w:val="center"/>
          </w:tcPr>
          <w:p w14:paraId="5EAC99BD">
            <w:pPr>
              <w:spacing w:line="240" w:lineRule="auto"/>
              <w:ind w:firstLine="0" w:firstLineChars="0"/>
              <w:jc w:val="center"/>
              <w:rPr>
                <w:rFonts w:ascii="仿宋_GB2312" w:hAnsi="仿宋_GB2312" w:eastAsia="仿宋_GB2312" w:cs="仿宋_GB2312"/>
                <w:sz w:val="24"/>
                <w:highlight w:val="none"/>
              </w:rPr>
            </w:pPr>
          </w:p>
        </w:tc>
        <w:tc>
          <w:tcPr>
            <w:tcW w:w="1341" w:type="dxa"/>
            <w:vAlign w:val="center"/>
          </w:tcPr>
          <w:p w14:paraId="5A754F8D">
            <w:pPr>
              <w:spacing w:before="72" w:after="72"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141" w:type="dxa"/>
            <w:vAlign w:val="center"/>
          </w:tcPr>
          <w:p w14:paraId="25A1ADA7">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2%</w:t>
            </w:r>
          </w:p>
        </w:tc>
        <w:tc>
          <w:tcPr>
            <w:tcW w:w="1270" w:type="dxa"/>
            <w:vAlign w:val="center"/>
          </w:tcPr>
          <w:p w14:paraId="6DD13BBC">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1%</w:t>
            </w:r>
          </w:p>
        </w:tc>
        <w:tc>
          <w:tcPr>
            <w:tcW w:w="1386" w:type="dxa"/>
            <w:vAlign w:val="center"/>
          </w:tcPr>
          <w:p w14:paraId="5BF659AD">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388" w:type="dxa"/>
            <w:vAlign w:val="center"/>
          </w:tcPr>
          <w:p w14:paraId="07B7B806">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-1%</w:t>
            </w:r>
          </w:p>
        </w:tc>
        <w:tc>
          <w:tcPr>
            <w:tcW w:w="1442" w:type="dxa"/>
            <w:vAlign w:val="center"/>
          </w:tcPr>
          <w:p w14:paraId="252B0405">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-2%</w:t>
            </w:r>
          </w:p>
        </w:tc>
      </w:tr>
    </w:tbl>
    <w:p w14:paraId="1CAAA498">
      <w:pPr>
        <w:pStyle w:val="28"/>
        <w:keepNext w:val="0"/>
        <w:keepLines w:val="0"/>
        <w:pageBreakBefore w:val="0"/>
        <w:widowControl/>
        <w:numPr>
          <w:ilvl w:val="0"/>
          <w:numId w:val="5"/>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土地剩余使用年期修正</w:t>
      </w:r>
    </w:p>
    <w:p w14:paraId="602290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土地剩余使用年期修正公式为：</w:t>
      </w:r>
    </w:p>
    <w:p w14:paraId="6088B82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color w:val="auto"/>
          <w:position w:val="-36"/>
          <w:highlight w:val="none"/>
        </w:rPr>
      </w:pPr>
      <w:r>
        <w:rPr>
          <w:rFonts w:hint="default" w:ascii="Times New Roman" w:hAnsi="Times New Roman" w:eastAsia="仿宋" w:cs="Times New Roman"/>
          <w:color w:val="auto"/>
          <w:position w:val="-36"/>
          <w:highlight w:val="none"/>
        </w:rPr>
        <w:object>
          <v:shape id="_x0000_i1040" o:spt="75" type="#_x0000_t75" style="height:42pt;width:165pt;" o:ole="t" filled="f" o:preferrelative="t" stroked="f" coordsize="21600,21600">
            <v:path/>
            <v:fill on="f" focussize="0,0"/>
            <v:stroke on="f"/>
            <v:imagedata r:id="rId37" o:title=""/>
            <o:lock v:ext="edit" aspectratio="t"/>
            <w10:wrap type="none"/>
            <w10:anchorlock/>
          </v:shape>
          <o:OLEObject Type="Embed" ProgID="Equation.KSEE3" ShapeID="_x0000_i1040" DrawAspect="Content" ObjectID="_1468075740" r:id="rId36">
            <o:LockedField>false</o:LockedField>
          </o:OLEObject>
        </w:object>
      </w:r>
    </w:p>
    <w:p w14:paraId="32B007A8">
      <w:pPr>
        <w:pStyle w:val="28"/>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式中：</w:t>
      </w:r>
      <w:r>
        <w:rPr>
          <w:rFonts w:hint="eastAsia" w:ascii="仿宋_GB2312" w:hAnsi="仿宋_GB2312" w:eastAsia="仿宋_GB2312" w:cs="仿宋_GB2312"/>
          <w:color w:val="auto"/>
          <w:position w:val="-4"/>
          <w:sz w:val="24"/>
          <w:szCs w:val="24"/>
          <w:highlight w:val="none"/>
        </w:rPr>
        <w:object>
          <v:shape id="_x0000_i1041" o:spt="75" type="#_x0000_t75" style="height:10pt;width:9pt;" o:ole="t" filled="f" o:preferrelative="t" stroked="f" coordsize="21600,21600">
            <v:path/>
            <v:fill on="f" focussize="0,0"/>
            <v:stroke on="f"/>
            <v:imagedata r:id="rId39" o:title=""/>
            <o:lock v:ext="edit" aspectratio="t"/>
            <w10:wrap type="none"/>
            <w10:anchorlock/>
          </v:shape>
          <o:OLEObject Type="Embed" ProgID="Equation.KSEE3" ShapeID="_x0000_i1041" DrawAspect="Content" ObjectID="_1468075741" r:id="rId38">
            <o:LockedField>false</o:LockedField>
          </o:OLEObject>
        </w:object>
      </w:r>
      <w:r>
        <w:rPr>
          <w:rFonts w:hint="eastAsia" w:ascii="仿宋_GB2312" w:hAnsi="仿宋_GB2312" w:eastAsia="仿宋_GB2312" w:cs="仿宋_GB2312"/>
          <w:sz w:val="24"/>
          <w:szCs w:val="24"/>
          <w:highlight w:val="none"/>
        </w:rPr>
        <w:t>——土地还原率</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auto"/>
          <w:position w:val="-6"/>
          <w:sz w:val="24"/>
          <w:szCs w:val="24"/>
          <w:highlight w:val="none"/>
        </w:rPr>
        <w:object>
          <v:shape id="_x0000_i1042" o:spt="75" type="#_x0000_t75" style="height:11pt;width:13pt;" o:ole="t" filled="f" o:preferrelative="t" stroked="f" coordsize="21600,21600">
            <v:path/>
            <v:fill on="f" focussize="0,0"/>
            <v:stroke on="f"/>
            <v:imagedata r:id="rId41" o:title=""/>
            <o:lock v:ext="edit" aspectratio="t"/>
            <w10:wrap type="none"/>
            <w10:anchorlock/>
          </v:shape>
          <o:OLEObject Type="Embed" ProgID="Equation.KSEE3" ShapeID="_x0000_i1042" DrawAspect="Content" ObjectID="_1468075742" r:id="rId40">
            <o:LockedField>false</o:LockedField>
          </o:OLEObject>
        </w:object>
      </w:r>
      <w:r>
        <w:rPr>
          <w:rFonts w:hint="eastAsia" w:ascii="仿宋_GB2312" w:hAnsi="仿宋_GB2312" w:eastAsia="仿宋_GB2312" w:cs="仿宋_GB2312"/>
          <w:sz w:val="24"/>
          <w:szCs w:val="24"/>
          <w:highlight w:val="none"/>
        </w:rPr>
        <w:t>——土地使用权法定最高出让年限50年；</w:t>
      </w:r>
    </w:p>
    <w:p w14:paraId="4D0C1F87">
      <w:pPr>
        <w:pStyle w:val="28"/>
        <w:bidi w:val="0"/>
        <w:ind w:firstLine="1200" w:firstLineChars="500"/>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position w:val="-6"/>
          <w:sz w:val="24"/>
          <w:szCs w:val="24"/>
          <w:highlight w:val="none"/>
        </w:rPr>
        <w:object>
          <v:shape id="_x0000_i1043" o:spt="75" type="#_x0000_t75" style="height:11pt;width:10pt;" o:ole="t" filled="f" o:preferrelative="t" stroked="f" coordsize="21600,21600">
            <v:path/>
            <v:fill on="f" focussize="0,0"/>
            <v:stroke on="f"/>
            <v:imagedata r:id="rId43" o:title=""/>
            <o:lock v:ext="edit" aspectratio="t"/>
            <w10:wrap type="none"/>
            <w10:anchorlock/>
          </v:shape>
          <o:OLEObject Type="Embed" ProgID="Equation.KSEE3" ShapeID="_x0000_i1043" DrawAspect="Content" ObjectID="_1468075743" r:id="rId42">
            <o:LockedField>false</o:LockedField>
          </o:OLEObject>
        </w:object>
      </w:r>
      <w:r>
        <w:rPr>
          <w:rFonts w:hint="eastAsia" w:ascii="仿宋_GB2312" w:hAnsi="仿宋_GB2312" w:eastAsia="仿宋_GB2312" w:cs="仿宋_GB2312"/>
          <w:sz w:val="24"/>
          <w:szCs w:val="24"/>
          <w:highlight w:val="none"/>
        </w:rPr>
        <w:t>——土地剩余使用年期；</w:t>
      </w:r>
      <w:r>
        <w:rPr>
          <w:rFonts w:hint="eastAsia" w:ascii="仿宋_GB2312" w:hAnsi="仿宋_GB2312" w:eastAsia="仿宋_GB2312" w:cs="仿宋_GB2312"/>
          <w:color w:val="auto"/>
          <w:position w:val="-4"/>
          <w:sz w:val="24"/>
          <w:szCs w:val="24"/>
          <w:highlight w:val="none"/>
        </w:rPr>
        <w:object>
          <v:shape id="_x0000_i1044" o:spt="75" type="#_x0000_t75" style="height:13pt;width:11pt;" o:ole="t" filled="f" o:preferrelative="t" stroked="f" coordsize="21600,21600">
            <v:path/>
            <v:fill on="f" focussize="0,0"/>
            <v:stroke on="f"/>
            <v:imagedata r:id="rId45" o:title=""/>
            <o:lock v:ext="edit" aspectratio="t"/>
            <w10:wrap type="none"/>
            <w10:anchorlock/>
          </v:shape>
          <o:OLEObject Type="Embed" ProgID="Equation.KSEE3" ShapeID="_x0000_i1044" DrawAspect="Content" ObjectID="_1468075744" r:id="rId44">
            <o:LockedField>false</o:LockedField>
          </o:OLEObject>
        </w:object>
      </w:r>
      <w:r>
        <w:rPr>
          <w:rFonts w:hint="eastAsia" w:ascii="仿宋_GB2312" w:hAnsi="仿宋_GB2312" w:eastAsia="仿宋_GB2312" w:cs="仿宋_GB2312"/>
          <w:sz w:val="24"/>
          <w:szCs w:val="24"/>
          <w:highlight w:val="none"/>
        </w:rPr>
        <w:t>——土地剩余使用年期修正系数</w:t>
      </w:r>
    </w:p>
    <w:p w14:paraId="0EDC24E2">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城区</w:t>
      </w:r>
      <w:r>
        <w:rPr>
          <w:rFonts w:hint="eastAsia" w:ascii="仿宋_GB2312" w:hAnsi="仿宋_GB2312" w:eastAsia="仿宋_GB2312" w:cs="仿宋_GB2312"/>
          <w:b w:val="0"/>
          <w:bCs w:val="0"/>
          <w:color w:val="auto"/>
          <w:kern w:val="28"/>
          <w:sz w:val="32"/>
          <w:szCs w:val="32"/>
          <w:highlight w:val="none"/>
          <w:lang w:val="en-US" w:eastAsia="zh-CN"/>
        </w:rPr>
        <w:t>公共管理与公共服务用地</w:t>
      </w:r>
      <w:r>
        <w:rPr>
          <w:rFonts w:hint="default" w:ascii="仿宋_GB2312" w:hAnsi="仿宋_GB2312" w:eastAsia="仿宋_GB2312" w:cs="仿宋_GB2312"/>
          <w:b w:val="0"/>
          <w:bCs w:val="0"/>
          <w:color w:val="auto"/>
          <w:kern w:val="28"/>
          <w:sz w:val="32"/>
          <w:szCs w:val="32"/>
          <w:highlight w:val="none"/>
          <w:lang w:val="en-US" w:eastAsia="zh-CN"/>
        </w:rPr>
        <w:t>使用年期修正系数表</w:t>
      </w:r>
    </w:p>
    <w:tbl>
      <w:tblPr>
        <w:tblStyle w:val="31"/>
        <w:tblW w:w="90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882"/>
        <w:gridCol w:w="796"/>
        <w:gridCol w:w="796"/>
        <w:gridCol w:w="796"/>
        <w:gridCol w:w="796"/>
        <w:gridCol w:w="795"/>
        <w:gridCol w:w="796"/>
        <w:gridCol w:w="795"/>
        <w:gridCol w:w="795"/>
        <w:gridCol w:w="813"/>
      </w:tblGrid>
      <w:tr w14:paraId="3B066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10" w:type="dxa"/>
            <w:tcBorders>
              <w:top w:val="single" w:color="auto" w:sz="4" w:space="0"/>
            </w:tcBorders>
            <w:vAlign w:val="center"/>
          </w:tcPr>
          <w:p w14:paraId="2CBF097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仿宋" w:cs="Times New Roman"/>
                <w:b/>
                <w:bCs/>
                <w:color w:val="auto"/>
                <w:spacing w:val="-20"/>
                <w:kern w:val="0"/>
                <w:sz w:val="24"/>
                <w:szCs w:val="24"/>
                <w:highlight w:val="none"/>
              </w:rPr>
            </w:pPr>
            <w:r>
              <w:rPr>
                <w:rFonts w:hint="default" w:ascii="Times New Roman" w:hAnsi="Times New Roman" w:eastAsia="仿宋" w:cs="Times New Roman"/>
                <w:b/>
                <w:bCs/>
                <w:color w:val="auto"/>
                <w:spacing w:val="-20"/>
                <w:kern w:val="0"/>
                <w:sz w:val="24"/>
                <w:szCs w:val="24"/>
                <w:highlight w:val="none"/>
              </w:rPr>
              <w:t>剩余年期</w:t>
            </w:r>
          </w:p>
        </w:tc>
        <w:tc>
          <w:tcPr>
            <w:tcW w:w="882" w:type="dxa"/>
            <w:tcBorders>
              <w:top w:val="single" w:color="auto" w:sz="4" w:space="0"/>
            </w:tcBorders>
            <w:vAlign w:val="center"/>
          </w:tcPr>
          <w:p w14:paraId="0C4E0CA5">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w:t>
            </w:r>
          </w:p>
        </w:tc>
        <w:tc>
          <w:tcPr>
            <w:tcW w:w="796" w:type="dxa"/>
            <w:tcBorders>
              <w:top w:val="single" w:color="auto" w:sz="4" w:space="0"/>
            </w:tcBorders>
            <w:vAlign w:val="center"/>
          </w:tcPr>
          <w:p w14:paraId="540A153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w:t>
            </w:r>
          </w:p>
        </w:tc>
        <w:tc>
          <w:tcPr>
            <w:tcW w:w="796" w:type="dxa"/>
            <w:tcBorders>
              <w:top w:val="single" w:color="auto" w:sz="4" w:space="0"/>
            </w:tcBorders>
            <w:vAlign w:val="center"/>
          </w:tcPr>
          <w:p w14:paraId="146FE41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w:t>
            </w:r>
          </w:p>
        </w:tc>
        <w:tc>
          <w:tcPr>
            <w:tcW w:w="796" w:type="dxa"/>
            <w:tcBorders>
              <w:top w:val="single" w:color="auto" w:sz="4" w:space="0"/>
            </w:tcBorders>
            <w:vAlign w:val="center"/>
          </w:tcPr>
          <w:p w14:paraId="48248D6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w:t>
            </w:r>
          </w:p>
        </w:tc>
        <w:tc>
          <w:tcPr>
            <w:tcW w:w="796" w:type="dxa"/>
            <w:tcBorders>
              <w:top w:val="single" w:color="auto" w:sz="4" w:space="0"/>
            </w:tcBorders>
            <w:vAlign w:val="center"/>
          </w:tcPr>
          <w:p w14:paraId="114FA006">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5</w:t>
            </w:r>
          </w:p>
        </w:tc>
        <w:tc>
          <w:tcPr>
            <w:tcW w:w="795" w:type="dxa"/>
            <w:tcBorders>
              <w:top w:val="single" w:color="auto" w:sz="4" w:space="0"/>
            </w:tcBorders>
            <w:vAlign w:val="center"/>
          </w:tcPr>
          <w:p w14:paraId="1EE49C9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6</w:t>
            </w:r>
          </w:p>
        </w:tc>
        <w:tc>
          <w:tcPr>
            <w:tcW w:w="796" w:type="dxa"/>
            <w:tcBorders>
              <w:top w:val="single" w:color="auto" w:sz="4" w:space="0"/>
            </w:tcBorders>
            <w:vAlign w:val="center"/>
          </w:tcPr>
          <w:p w14:paraId="2873341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7</w:t>
            </w:r>
          </w:p>
        </w:tc>
        <w:tc>
          <w:tcPr>
            <w:tcW w:w="795" w:type="dxa"/>
            <w:tcBorders>
              <w:top w:val="single" w:color="auto" w:sz="4" w:space="0"/>
            </w:tcBorders>
            <w:vAlign w:val="center"/>
          </w:tcPr>
          <w:p w14:paraId="54A73D2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8</w:t>
            </w:r>
          </w:p>
        </w:tc>
        <w:tc>
          <w:tcPr>
            <w:tcW w:w="795" w:type="dxa"/>
            <w:tcBorders>
              <w:top w:val="single" w:color="auto" w:sz="4" w:space="0"/>
            </w:tcBorders>
            <w:vAlign w:val="center"/>
          </w:tcPr>
          <w:p w14:paraId="7201B39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9</w:t>
            </w:r>
          </w:p>
        </w:tc>
        <w:tc>
          <w:tcPr>
            <w:tcW w:w="813" w:type="dxa"/>
            <w:tcBorders>
              <w:top w:val="single" w:color="auto" w:sz="4" w:space="0"/>
            </w:tcBorders>
            <w:vAlign w:val="center"/>
          </w:tcPr>
          <w:p w14:paraId="4CA6B7D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10</w:t>
            </w:r>
          </w:p>
        </w:tc>
      </w:tr>
      <w:tr w14:paraId="37DA9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10" w:type="dxa"/>
            <w:vAlign w:val="center"/>
          </w:tcPr>
          <w:p w14:paraId="1804B9A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仿宋" w:cs="Times New Roman"/>
                <w:b/>
                <w:bCs/>
                <w:color w:val="auto"/>
                <w:spacing w:val="-20"/>
                <w:kern w:val="0"/>
                <w:sz w:val="24"/>
                <w:szCs w:val="24"/>
                <w:highlight w:val="none"/>
              </w:rPr>
            </w:pPr>
            <w:r>
              <w:rPr>
                <w:rFonts w:hint="default" w:ascii="Times New Roman" w:hAnsi="Times New Roman" w:eastAsia="仿宋" w:cs="Times New Roman"/>
                <w:b/>
                <w:bCs/>
                <w:color w:val="auto"/>
                <w:spacing w:val="-20"/>
                <w:kern w:val="0"/>
                <w:sz w:val="24"/>
                <w:szCs w:val="24"/>
                <w:highlight w:val="none"/>
              </w:rPr>
              <w:t>修正系数</w:t>
            </w:r>
          </w:p>
        </w:tc>
        <w:tc>
          <w:tcPr>
            <w:tcW w:w="882" w:type="dxa"/>
            <w:vAlign w:val="center"/>
          </w:tcPr>
          <w:p w14:paraId="5B5B3A46">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0.0522</w:t>
            </w:r>
          </w:p>
        </w:tc>
        <w:tc>
          <w:tcPr>
            <w:tcW w:w="796" w:type="dxa"/>
            <w:vAlign w:val="center"/>
          </w:tcPr>
          <w:p w14:paraId="307BE16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0.1019</w:t>
            </w:r>
          </w:p>
        </w:tc>
        <w:tc>
          <w:tcPr>
            <w:tcW w:w="796" w:type="dxa"/>
            <w:vAlign w:val="center"/>
          </w:tcPr>
          <w:p w14:paraId="088E43C4">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0.1492</w:t>
            </w:r>
          </w:p>
        </w:tc>
        <w:tc>
          <w:tcPr>
            <w:tcW w:w="796" w:type="dxa"/>
            <w:vAlign w:val="center"/>
          </w:tcPr>
          <w:p w14:paraId="49E50DA5">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0.1942</w:t>
            </w:r>
          </w:p>
        </w:tc>
        <w:tc>
          <w:tcPr>
            <w:tcW w:w="796" w:type="dxa"/>
            <w:vAlign w:val="center"/>
          </w:tcPr>
          <w:p w14:paraId="7F20998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0.2372</w:t>
            </w:r>
          </w:p>
        </w:tc>
        <w:tc>
          <w:tcPr>
            <w:tcW w:w="795" w:type="dxa"/>
            <w:vAlign w:val="center"/>
          </w:tcPr>
          <w:p w14:paraId="5CC7F87D">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0.278</w:t>
            </w:r>
          </w:p>
        </w:tc>
        <w:tc>
          <w:tcPr>
            <w:tcW w:w="796" w:type="dxa"/>
            <w:vAlign w:val="center"/>
          </w:tcPr>
          <w:p w14:paraId="11FA0AE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0.317</w:t>
            </w:r>
          </w:p>
        </w:tc>
        <w:tc>
          <w:tcPr>
            <w:tcW w:w="795" w:type="dxa"/>
            <w:vAlign w:val="center"/>
          </w:tcPr>
          <w:p w14:paraId="79DB964F">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0.354</w:t>
            </w:r>
          </w:p>
        </w:tc>
        <w:tc>
          <w:tcPr>
            <w:tcW w:w="795" w:type="dxa"/>
            <w:vAlign w:val="center"/>
          </w:tcPr>
          <w:p w14:paraId="5839B716">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0.3893</w:t>
            </w:r>
          </w:p>
        </w:tc>
        <w:tc>
          <w:tcPr>
            <w:tcW w:w="813" w:type="dxa"/>
            <w:vAlign w:val="center"/>
          </w:tcPr>
          <w:p w14:paraId="390F9C5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0.423</w:t>
            </w:r>
          </w:p>
        </w:tc>
      </w:tr>
      <w:tr w14:paraId="7EE66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10" w:type="dxa"/>
            <w:vAlign w:val="center"/>
          </w:tcPr>
          <w:p w14:paraId="180F1D6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仿宋" w:cs="Times New Roman"/>
                <w:b/>
                <w:bCs/>
                <w:color w:val="auto"/>
                <w:spacing w:val="-20"/>
                <w:kern w:val="0"/>
                <w:sz w:val="24"/>
                <w:szCs w:val="24"/>
                <w:highlight w:val="none"/>
              </w:rPr>
            </w:pPr>
            <w:r>
              <w:rPr>
                <w:rFonts w:hint="default" w:ascii="Times New Roman" w:hAnsi="Times New Roman" w:eastAsia="仿宋" w:cs="Times New Roman"/>
                <w:b/>
                <w:bCs/>
                <w:color w:val="auto"/>
                <w:spacing w:val="-20"/>
                <w:kern w:val="0"/>
                <w:sz w:val="24"/>
                <w:szCs w:val="24"/>
                <w:highlight w:val="none"/>
              </w:rPr>
              <w:t>剩余年期</w:t>
            </w:r>
          </w:p>
        </w:tc>
        <w:tc>
          <w:tcPr>
            <w:tcW w:w="882" w:type="dxa"/>
            <w:vAlign w:val="center"/>
          </w:tcPr>
          <w:p w14:paraId="57A112C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11</w:t>
            </w:r>
          </w:p>
        </w:tc>
        <w:tc>
          <w:tcPr>
            <w:tcW w:w="796" w:type="dxa"/>
            <w:vAlign w:val="center"/>
          </w:tcPr>
          <w:p w14:paraId="39E6FE2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12</w:t>
            </w:r>
          </w:p>
        </w:tc>
        <w:tc>
          <w:tcPr>
            <w:tcW w:w="796" w:type="dxa"/>
            <w:vAlign w:val="center"/>
          </w:tcPr>
          <w:p w14:paraId="528003C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13</w:t>
            </w:r>
          </w:p>
        </w:tc>
        <w:tc>
          <w:tcPr>
            <w:tcW w:w="796" w:type="dxa"/>
            <w:vAlign w:val="center"/>
          </w:tcPr>
          <w:p w14:paraId="1193CD6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14</w:t>
            </w:r>
          </w:p>
        </w:tc>
        <w:tc>
          <w:tcPr>
            <w:tcW w:w="796" w:type="dxa"/>
            <w:vAlign w:val="center"/>
          </w:tcPr>
          <w:p w14:paraId="2FE8EE55">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15</w:t>
            </w:r>
          </w:p>
        </w:tc>
        <w:tc>
          <w:tcPr>
            <w:tcW w:w="795" w:type="dxa"/>
            <w:vAlign w:val="center"/>
          </w:tcPr>
          <w:p w14:paraId="230072B5">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16</w:t>
            </w:r>
          </w:p>
        </w:tc>
        <w:tc>
          <w:tcPr>
            <w:tcW w:w="796" w:type="dxa"/>
            <w:vAlign w:val="center"/>
          </w:tcPr>
          <w:p w14:paraId="1520831D">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17</w:t>
            </w:r>
          </w:p>
        </w:tc>
        <w:tc>
          <w:tcPr>
            <w:tcW w:w="795" w:type="dxa"/>
            <w:vAlign w:val="center"/>
          </w:tcPr>
          <w:p w14:paraId="08B22B05">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18</w:t>
            </w:r>
          </w:p>
        </w:tc>
        <w:tc>
          <w:tcPr>
            <w:tcW w:w="795" w:type="dxa"/>
            <w:vAlign w:val="center"/>
          </w:tcPr>
          <w:p w14:paraId="633A92C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19</w:t>
            </w:r>
          </w:p>
        </w:tc>
        <w:tc>
          <w:tcPr>
            <w:tcW w:w="813" w:type="dxa"/>
            <w:vAlign w:val="center"/>
          </w:tcPr>
          <w:p w14:paraId="664846AF">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20</w:t>
            </w:r>
          </w:p>
        </w:tc>
      </w:tr>
      <w:tr w14:paraId="4302E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10" w:type="dxa"/>
            <w:vAlign w:val="center"/>
          </w:tcPr>
          <w:p w14:paraId="1E9434AD">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仿宋" w:cs="Times New Roman"/>
                <w:b/>
                <w:bCs/>
                <w:color w:val="auto"/>
                <w:spacing w:val="-20"/>
                <w:kern w:val="0"/>
                <w:sz w:val="24"/>
                <w:szCs w:val="24"/>
                <w:highlight w:val="none"/>
              </w:rPr>
            </w:pPr>
            <w:r>
              <w:rPr>
                <w:rFonts w:hint="default" w:ascii="Times New Roman" w:hAnsi="Times New Roman" w:eastAsia="仿宋" w:cs="Times New Roman"/>
                <w:b/>
                <w:bCs/>
                <w:color w:val="auto"/>
                <w:spacing w:val="-20"/>
                <w:kern w:val="0"/>
                <w:sz w:val="24"/>
                <w:szCs w:val="24"/>
                <w:highlight w:val="none"/>
              </w:rPr>
              <w:t>修正系数</w:t>
            </w:r>
          </w:p>
        </w:tc>
        <w:tc>
          <w:tcPr>
            <w:tcW w:w="882" w:type="dxa"/>
            <w:vAlign w:val="center"/>
          </w:tcPr>
          <w:p w14:paraId="7C01912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0.455</w:t>
            </w:r>
          </w:p>
        </w:tc>
        <w:tc>
          <w:tcPr>
            <w:tcW w:w="796" w:type="dxa"/>
            <w:vAlign w:val="center"/>
          </w:tcPr>
          <w:p w14:paraId="4C8BA00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0.4855</w:t>
            </w:r>
          </w:p>
        </w:tc>
        <w:tc>
          <w:tcPr>
            <w:tcW w:w="796" w:type="dxa"/>
            <w:vAlign w:val="center"/>
          </w:tcPr>
          <w:p w14:paraId="766247D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0.5145</w:t>
            </w:r>
          </w:p>
        </w:tc>
        <w:tc>
          <w:tcPr>
            <w:tcW w:w="796" w:type="dxa"/>
            <w:vAlign w:val="center"/>
          </w:tcPr>
          <w:p w14:paraId="712F171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0.5422</w:t>
            </w:r>
          </w:p>
        </w:tc>
        <w:tc>
          <w:tcPr>
            <w:tcW w:w="796" w:type="dxa"/>
            <w:vAlign w:val="center"/>
          </w:tcPr>
          <w:p w14:paraId="3706E8E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0.5686</w:t>
            </w:r>
          </w:p>
        </w:tc>
        <w:tc>
          <w:tcPr>
            <w:tcW w:w="795" w:type="dxa"/>
            <w:vAlign w:val="center"/>
          </w:tcPr>
          <w:p w14:paraId="7EACD47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0.5937</w:t>
            </w:r>
          </w:p>
        </w:tc>
        <w:tc>
          <w:tcPr>
            <w:tcW w:w="796" w:type="dxa"/>
            <w:vAlign w:val="center"/>
          </w:tcPr>
          <w:p w14:paraId="329F8AF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0.6176</w:t>
            </w:r>
          </w:p>
        </w:tc>
        <w:tc>
          <w:tcPr>
            <w:tcW w:w="795" w:type="dxa"/>
            <w:vAlign w:val="center"/>
          </w:tcPr>
          <w:p w14:paraId="36F4758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0.6403</w:t>
            </w:r>
          </w:p>
        </w:tc>
        <w:tc>
          <w:tcPr>
            <w:tcW w:w="795" w:type="dxa"/>
            <w:vAlign w:val="center"/>
          </w:tcPr>
          <w:p w14:paraId="029CBBE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0.662</w:t>
            </w:r>
          </w:p>
        </w:tc>
        <w:tc>
          <w:tcPr>
            <w:tcW w:w="813" w:type="dxa"/>
            <w:vAlign w:val="center"/>
          </w:tcPr>
          <w:p w14:paraId="60B069B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0.6826</w:t>
            </w:r>
          </w:p>
        </w:tc>
      </w:tr>
      <w:tr w14:paraId="43C62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10" w:type="dxa"/>
            <w:vAlign w:val="center"/>
          </w:tcPr>
          <w:p w14:paraId="1CF1C7D1">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仿宋" w:cs="Times New Roman"/>
                <w:b/>
                <w:bCs/>
                <w:color w:val="auto"/>
                <w:spacing w:val="-20"/>
                <w:kern w:val="0"/>
                <w:sz w:val="24"/>
                <w:szCs w:val="24"/>
                <w:highlight w:val="none"/>
              </w:rPr>
            </w:pPr>
            <w:r>
              <w:rPr>
                <w:rFonts w:hint="default" w:ascii="Times New Roman" w:hAnsi="Times New Roman" w:eastAsia="仿宋" w:cs="Times New Roman"/>
                <w:b/>
                <w:bCs/>
                <w:color w:val="auto"/>
                <w:spacing w:val="-20"/>
                <w:kern w:val="0"/>
                <w:sz w:val="24"/>
                <w:szCs w:val="24"/>
                <w:highlight w:val="none"/>
              </w:rPr>
              <w:t>剩余年期</w:t>
            </w:r>
          </w:p>
        </w:tc>
        <w:tc>
          <w:tcPr>
            <w:tcW w:w="882" w:type="dxa"/>
            <w:vAlign w:val="center"/>
          </w:tcPr>
          <w:p w14:paraId="11BBC725">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21</w:t>
            </w:r>
          </w:p>
        </w:tc>
        <w:tc>
          <w:tcPr>
            <w:tcW w:w="796" w:type="dxa"/>
            <w:vAlign w:val="center"/>
          </w:tcPr>
          <w:p w14:paraId="746F455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22</w:t>
            </w:r>
          </w:p>
        </w:tc>
        <w:tc>
          <w:tcPr>
            <w:tcW w:w="796" w:type="dxa"/>
            <w:vAlign w:val="center"/>
          </w:tcPr>
          <w:p w14:paraId="40D8ABDA">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23</w:t>
            </w:r>
          </w:p>
        </w:tc>
        <w:tc>
          <w:tcPr>
            <w:tcW w:w="796" w:type="dxa"/>
            <w:vAlign w:val="center"/>
          </w:tcPr>
          <w:p w14:paraId="560CC1B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24</w:t>
            </w:r>
          </w:p>
        </w:tc>
        <w:tc>
          <w:tcPr>
            <w:tcW w:w="796" w:type="dxa"/>
            <w:vAlign w:val="center"/>
          </w:tcPr>
          <w:p w14:paraId="54BB70F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25</w:t>
            </w:r>
          </w:p>
        </w:tc>
        <w:tc>
          <w:tcPr>
            <w:tcW w:w="795" w:type="dxa"/>
            <w:vAlign w:val="center"/>
          </w:tcPr>
          <w:p w14:paraId="0895975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26</w:t>
            </w:r>
          </w:p>
        </w:tc>
        <w:tc>
          <w:tcPr>
            <w:tcW w:w="796" w:type="dxa"/>
            <w:vAlign w:val="center"/>
          </w:tcPr>
          <w:p w14:paraId="09B2E92F">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27</w:t>
            </w:r>
          </w:p>
        </w:tc>
        <w:tc>
          <w:tcPr>
            <w:tcW w:w="795" w:type="dxa"/>
            <w:vAlign w:val="center"/>
          </w:tcPr>
          <w:p w14:paraId="72DA8AE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28</w:t>
            </w:r>
          </w:p>
        </w:tc>
        <w:tc>
          <w:tcPr>
            <w:tcW w:w="795" w:type="dxa"/>
            <w:vAlign w:val="center"/>
          </w:tcPr>
          <w:p w14:paraId="59AB0E1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29</w:t>
            </w:r>
          </w:p>
        </w:tc>
        <w:tc>
          <w:tcPr>
            <w:tcW w:w="813" w:type="dxa"/>
            <w:vAlign w:val="center"/>
          </w:tcPr>
          <w:p w14:paraId="744503C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30</w:t>
            </w:r>
          </w:p>
        </w:tc>
      </w:tr>
      <w:tr w14:paraId="0F391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10" w:type="dxa"/>
            <w:vAlign w:val="center"/>
          </w:tcPr>
          <w:p w14:paraId="1D49DB0A">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仿宋" w:cs="Times New Roman"/>
                <w:b/>
                <w:bCs/>
                <w:color w:val="auto"/>
                <w:spacing w:val="-20"/>
                <w:kern w:val="0"/>
                <w:sz w:val="24"/>
                <w:szCs w:val="24"/>
                <w:highlight w:val="none"/>
              </w:rPr>
            </w:pPr>
            <w:r>
              <w:rPr>
                <w:rFonts w:hint="default" w:ascii="Times New Roman" w:hAnsi="Times New Roman" w:eastAsia="仿宋" w:cs="Times New Roman"/>
                <w:b/>
                <w:bCs/>
                <w:color w:val="auto"/>
                <w:spacing w:val="-20"/>
                <w:kern w:val="0"/>
                <w:sz w:val="24"/>
                <w:szCs w:val="24"/>
                <w:highlight w:val="none"/>
              </w:rPr>
              <w:t>修正系数</w:t>
            </w:r>
          </w:p>
        </w:tc>
        <w:tc>
          <w:tcPr>
            <w:tcW w:w="882" w:type="dxa"/>
            <w:vAlign w:val="center"/>
          </w:tcPr>
          <w:p w14:paraId="289AF896">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0.7023</w:t>
            </w:r>
          </w:p>
        </w:tc>
        <w:tc>
          <w:tcPr>
            <w:tcW w:w="796" w:type="dxa"/>
            <w:vAlign w:val="center"/>
          </w:tcPr>
          <w:p w14:paraId="33DC7C4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0.721</w:t>
            </w:r>
          </w:p>
        </w:tc>
        <w:tc>
          <w:tcPr>
            <w:tcW w:w="796" w:type="dxa"/>
            <w:vAlign w:val="center"/>
          </w:tcPr>
          <w:p w14:paraId="7DE07CE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0.7389</w:t>
            </w:r>
          </w:p>
        </w:tc>
        <w:tc>
          <w:tcPr>
            <w:tcW w:w="796" w:type="dxa"/>
            <w:vAlign w:val="center"/>
          </w:tcPr>
          <w:p w14:paraId="49E5F49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0.7558</w:t>
            </w:r>
          </w:p>
        </w:tc>
        <w:tc>
          <w:tcPr>
            <w:tcW w:w="796" w:type="dxa"/>
            <w:vAlign w:val="center"/>
          </w:tcPr>
          <w:p w14:paraId="487D681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0.772</w:t>
            </w:r>
          </w:p>
        </w:tc>
        <w:tc>
          <w:tcPr>
            <w:tcW w:w="795" w:type="dxa"/>
            <w:vAlign w:val="center"/>
          </w:tcPr>
          <w:p w14:paraId="5F993645">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0.7874</w:t>
            </w:r>
          </w:p>
        </w:tc>
        <w:tc>
          <w:tcPr>
            <w:tcW w:w="796" w:type="dxa"/>
            <w:vAlign w:val="center"/>
          </w:tcPr>
          <w:p w14:paraId="06C7C37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0.8021</w:t>
            </w:r>
          </w:p>
        </w:tc>
        <w:tc>
          <w:tcPr>
            <w:tcW w:w="795" w:type="dxa"/>
            <w:vAlign w:val="center"/>
          </w:tcPr>
          <w:p w14:paraId="22FD879F">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0.8161</w:t>
            </w:r>
          </w:p>
        </w:tc>
        <w:tc>
          <w:tcPr>
            <w:tcW w:w="795" w:type="dxa"/>
            <w:vAlign w:val="center"/>
          </w:tcPr>
          <w:p w14:paraId="2F1C5898">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0.8294</w:t>
            </w:r>
          </w:p>
        </w:tc>
        <w:tc>
          <w:tcPr>
            <w:tcW w:w="813" w:type="dxa"/>
            <w:vAlign w:val="center"/>
          </w:tcPr>
          <w:p w14:paraId="2B89417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0.8421</w:t>
            </w:r>
          </w:p>
        </w:tc>
      </w:tr>
      <w:tr w14:paraId="52551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10" w:type="dxa"/>
            <w:vAlign w:val="center"/>
          </w:tcPr>
          <w:p w14:paraId="0AB38FA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仿宋" w:cs="Times New Roman"/>
                <w:b/>
                <w:bCs/>
                <w:color w:val="auto"/>
                <w:spacing w:val="-20"/>
                <w:kern w:val="0"/>
                <w:sz w:val="24"/>
                <w:szCs w:val="24"/>
                <w:highlight w:val="none"/>
              </w:rPr>
            </w:pPr>
            <w:r>
              <w:rPr>
                <w:rFonts w:hint="default" w:ascii="Times New Roman" w:hAnsi="Times New Roman" w:eastAsia="仿宋" w:cs="Times New Roman"/>
                <w:b/>
                <w:bCs/>
                <w:color w:val="auto"/>
                <w:spacing w:val="-20"/>
                <w:kern w:val="0"/>
                <w:sz w:val="24"/>
                <w:szCs w:val="24"/>
                <w:highlight w:val="none"/>
              </w:rPr>
              <w:t>剩余年期</w:t>
            </w:r>
          </w:p>
        </w:tc>
        <w:tc>
          <w:tcPr>
            <w:tcW w:w="882" w:type="dxa"/>
            <w:vAlign w:val="center"/>
          </w:tcPr>
          <w:p w14:paraId="7DCF3ACD">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31</w:t>
            </w:r>
          </w:p>
        </w:tc>
        <w:tc>
          <w:tcPr>
            <w:tcW w:w="796" w:type="dxa"/>
            <w:vAlign w:val="center"/>
          </w:tcPr>
          <w:p w14:paraId="4ED0782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32</w:t>
            </w:r>
          </w:p>
        </w:tc>
        <w:tc>
          <w:tcPr>
            <w:tcW w:w="796" w:type="dxa"/>
            <w:vAlign w:val="center"/>
          </w:tcPr>
          <w:p w14:paraId="04BFF0E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33</w:t>
            </w:r>
          </w:p>
        </w:tc>
        <w:tc>
          <w:tcPr>
            <w:tcW w:w="796" w:type="dxa"/>
            <w:vAlign w:val="center"/>
          </w:tcPr>
          <w:p w14:paraId="47F3E293">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34</w:t>
            </w:r>
          </w:p>
        </w:tc>
        <w:tc>
          <w:tcPr>
            <w:tcW w:w="796" w:type="dxa"/>
            <w:vAlign w:val="center"/>
          </w:tcPr>
          <w:p w14:paraId="164859E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35</w:t>
            </w:r>
          </w:p>
        </w:tc>
        <w:tc>
          <w:tcPr>
            <w:tcW w:w="795" w:type="dxa"/>
            <w:vAlign w:val="center"/>
          </w:tcPr>
          <w:p w14:paraId="72F6803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36</w:t>
            </w:r>
          </w:p>
        </w:tc>
        <w:tc>
          <w:tcPr>
            <w:tcW w:w="796" w:type="dxa"/>
            <w:vAlign w:val="center"/>
          </w:tcPr>
          <w:p w14:paraId="341C0EB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37</w:t>
            </w:r>
          </w:p>
        </w:tc>
        <w:tc>
          <w:tcPr>
            <w:tcW w:w="795" w:type="dxa"/>
            <w:vAlign w:val="center"/>
          </w:tcPr>
          <w:p w14:paraId="3166F31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38</w:t>
            </w:r>
          </w:p>
        </w:tc>
        <w:tc>
          <w:tcPr>
            <w:tcW w:w="795" w:type="dxa"/>
            <w:vAlign w:val="center"/>
          </w:tcPr>
          <w:p w14:paraId="5B00AA8D">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39</w:t>
            </w:r>
          </w:p>
        </w:tc>
        <w:tc>
          <w:tcPr>
            <w:tcW w:w="813" w:type="dxa"/>
            <w:vAlign w:val="center"/>
          </w:tcPr>
          <w:p w14:paraId="7BE5E15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40</w:t>
            </w:r>
          </w:p>
        </w:tc>
      </w:tr>
      <w:tr w14:paraId="2F62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10" w:type="dxa"/>
            <w:vAlign w:val="center"/>
          </w:tcPr>
          <w:p w14:paraId="0045F717">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仿宋" w:cs="Times New Roman"/>
                <w:b/>
                <w:bCs/>
                <w:color w:val="auto"/>
                <w:spacing w:val="-20"/>
                <w:kern w:val="0"/>
                <w:sz w:val="24"/>
                <w:szCs w:val="24"/>
                <w:highlight w:val="none"/>
              </w:rPr>
            </w:pPr>
            <w:r>
              <w:rPr>
                <w:rFonts w:hint="default" w:ascii="Times New Roman" w:hAnsi="Times New Roman" w:eastAsia="仿宋" w:cs="Times New Roman"/>
                <w:b/>
                <w:bCs/>
                <w:color w:val="auto"/>
                <w:spacing w:val="-20"/>
                <w:kern w:val="0"/>
                <w:sz w:val="24"/>
                <w:szCs w:val="24"/>
                <w:highlight w:val="none"/>
              </w:rPr>
              <w:t>修正系数</w:t>
            </w:r>
          </w:p>
        </w:tc>
        <w:tc>
          <w:tcPr>
            <w:tcW w:w="882" w:type="dxa"/>
            <w:vAlign w:val="center"/>
          </w:tcPr>
          <w:p w14:paraId="1E129DC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0.8541</w:t>
            </w:r>
          </w:p>
        </w:tc>
        <w:tc>
          <w:tcPr>
            <w:tcW w:w="796" w:type="dxa"/>
            <w:vAlign w:val="center"/>
          </w:tcPr>
          <w:p w14:paraId="0D075A1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0.8656</w:t>
            </w:r>
          </w:p>
        </w:tc>
        <w:tc>
          <w:tcPr>
            <w:tcW w:w="796" w:type="dxa"/>
            <w:vAlign w:val="center"/>
          </w:tcPr>
          <w:p w14:paraId="0F4789AA">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0.8766</w:t>
            </w:r>
          </w:p>
        </w:tc>
        <w:tc>
          <w:tcPr>
            <w:tcW w:w="796" w:type="dxa"/>
            <w:vAlign w:val="center"/>
          </w:tcPr>
          <w:p w14:paraId="0E5535A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0.887</w:t>
            </w:r>
          </w:p>
        </w:tc>
        <w:tc>
          <w:tcPr>
            <w:tcW w:w="796" w:type="dxa"/>
            <w:vAlign w:val="center"/>
          </w:tcPr>
          <w:p w14:paraId="553C8BC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0.8969</w:t>
            </w:r>
          </w:p>
        </w:tc>
        <w:tc>
          <w:tcPr>
            <w:tcW w:w="795" w:type="dxa"/>
            <w:vAlign w:val="center"/>
          </w:tcPr>
          <w:p w14:paraId="5180A92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0.9064</w:t>
            </w:r>
          </w:p>
        </w:tc>
        <w:tc>
          <w:tcPr>
            <w:tcW w:w="796" w:type="dxa"/>
            <w:vAlign w:val="center"/>
          </w:tcPr>
          <w:p w14:paraId="14C08C5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0.9154</w:t>
            </w:r>
          </w:p>
        </w:tc>
        <w:tc>
          <w:tcPr>
            <w:tcW w:w="795" w:type="dxa"/>
            <w:vAlign w:val="center"/>
          </w:tcPr>
          <w:p w14:paraId="6F7F14F7">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0.924</w:t>
            </w:r>
          </w:p>
        </w:tc>
        <w:tc>
          <w:tcPr>
            <w:tcW w:w="795" w:type="dxa"/>
            <w:vAlign w:val="center"/>
          </w:tcPr>
          <w:p w14:paraId="40871A4F">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0.9321</w:t>
            </w:r>
          </w:p>
        </w:tc>
        <w:tc>
          <w:tcPr>
            <w:tcW w:w="813" w:type="dxa"/>
            <w:vAlign w:val="center"/>
          </w:tcPr>
          <w:p w14:paraId="4782FBA1">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0.9399</w:t>
            </w:r>
          </w:p>
        </w:tc>
      </w:tr>
      <w:tr w14:paraId="0EBA3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10" w:type="dxa"/>
            <w:vAlign w:val="center"/>
          </w:tcPr>
          <w:p w14:paraId="05829929">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仿宋" w:cs="Times New Roman"/>
                <w:b/>
                <w:bCs/>
                <w:color w:val="auto"/>
                <w:spacing w:val="-20"/>
                <w:kern w:val="0"/>
                <w:sz w:val="24"/>
                <w:szCs w:val="24"/>
                <w:highlight w:val="none"/>
              </w:rPr>
            </w:pPr>
            <w:r>
              <w:rPr>
                <w:rFonts w:hint="default" w:ascii="Times New Roman" w:hAnsi="Times New Roman" w:eastAsia="仿宋" w:cs="Times New Roman"/>
                <w:b/>
                <w:bCs/>
                <w:color w:val="auto"/>
                <w:spacing w:val="-20"/>
                <w:kern w:val="0"/>
                <w:sz w:val="24"/>
                <w:szCs w:val="24"/>
                <w:highlight w:val="none"/>
              </w:rPr>
              <w:t>剩余年期</w:t>
            </w:r>
          </w:p>
        </w:tc>
        <w:tc>
          <w:tcPr>
            <w:tcW w:w="882" w:type="dxa"/>
            <w:vAlign w:val="center"/>
          </w:tcPr>
          <w:p w14:paraId="0DC81D5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41</w:t>
            </w:r>
          </w:p>
        </w:tc>
        <w:tc>
          <w:tcPr>
            <w:tcW w:w="796" w:type="dxa"/>
            <w:vAlign w:val="center"/>
          </w:tcPr>
          <w:p w14:paraId="09BD499E">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42</w:t>
            </w:r>
          </w:p>
        </w:tc>
        <w:tc>
          <w:tcPr>
            <w:tcW w:w="796" w:type="dxa"/>
            <w:vAlign w:val="center"/>
          </w:tcPr>
          <w:p w14:paraId="49D1129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43</w:t>
            </w:r>
          </w:p>
        </w:tc>
        <w:tc>
          <w:tcPr>
            <w:tcW w:w="796" w:type="dxa"/>
            <w:vAlign w:val="center"/>
          </w:tcPr>
          <w:p w14:paraId="5EA77E0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44</w:t>
            </w:r>
          </w:p>
        </w:tc>
        <w:tc>
          <w:tcPr>
            <w:tcW w:w="796" w:type="dxa"/>
            <w:vAlign w:val="center"/>
          </w:tcPr>
          <w:p w14:paraId="0EB2505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45</w:t>
            </w:r>
          </w:p>
        </w:tc>
        <w:tc>
          <w:tcPr>
            <w:tcW w:w="795" w:type="dxa"/>
            <w:vAlign w:val="center"/>
          </w:tcPr>
          <w:p w14:paraId="619F35F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46</w:t>
            </w:r>
          </w:p>
        </w:tc>
        <w:tc>
          <w:tcPr>
            <w:tcW w:w="796" w:type="dxa"/>
            <w:vAlign w:val="center"/>
          </w:tcPr>
          <w:p w14:paraId="34A6C41B">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47</w:t>
            </w:r>
          </w:p>
        </w:tc>
        <w:tc>
          <w:tcPr>
            <w:tcW w:w="795" w:type="dxa"/>
            <w:vAlign w:val="center"/>
          </w:tcPr>
          <w:p w14:paraId="1E3326D9">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48</w:t>
            </w:r>
          </w:p>
        </w:tc>
        <w:tc>
          <w:tcPr>
            <w:tcW w:w="795" w:type="dxa"/>
            <w:vAlign w:val="center"/>
          </w:tcPr>
          <w:p w14:paraId="2165958A">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49</w:t>
            </w:r>
          </w:p>
        </w:tc>
        <w:tc>
          <w:tcPr>
            <w:tcW w:w="813" w:type="dxa"/>
            <w:vAlign w:val="center"/>
          </w:tcPr>
          <w:p w14:paraId="2B2168E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50</w:t>
            </w:r>
          </w:p>
        </w:tc>
      </w:tr>
      <w:tr w14:paraId="7CA3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010" w:type="dxa"/>
            <w:vAlign w:val="center"/>
          </w:tcPr>
          <w:p w14:paraId="49944BFF">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仿宋" w:cs="Times New Roman"/>
                <w:b/>
                <w:bCs/>
                <w:color w:val="auto"/>
                <w:spacing w:val="-20"/>
                <w:kern w:val="0"/>
                <w:sz w:val="24"/>
                <w:szCs w:val="24"/>
                <w:highlight w:val="none"/>
              </w:rPr>
            </w:pPr>
            <w:r>
              <w:rPr>
                <w:rFonts w:hint="default" w:ascii="Times New Roman" w:hAnsi="Times New Roman" w:eastAsia="仿宋" w:cs="Times New Roman"/>
                <w:b/>
                <w:bCs/>
                <w:color w:val="auto"/>
                <w:spacing w:val="-20"/>
                <w:kern w:val="0"/>
                <w:sz w:val="24"/>
                <w:szCs w:val="24"/>
                <w:highlight w:val="none"/>
              </w:rPr>
              <w:t>修正系数</w:t>
            </w:r>
          </w:p>
        </w:tc>
        <w:tc>
          <w:tcPr>
            <w:tcW w:w="882" w:type="dxa"/>
            <w:vAlign w:val="center"/>
          </w:tcPr>
          <w:p w14:paraId="45BA943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0.9473</w:t>
            </w:r>
          </w:p>
        </w:tc>
        <w:tc>
          <w:tcPr>
            <w:tcW w:w="796" w:type="dxa"/>
            <w:vAlign w:val="center"/>
          </w:tcPr>
          <w:p w14:paraId="24E865A0">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0.9544</w:t>
            </w:r>
          </w:p>
        </w:tc>
        <w:tc>
          <w:tcPr>
            <w:tcW w:w="796" w:type="dxa"/>
            <w:vAlign w:val="center"/>
          </w:tcPr>
          <w:p w14:paraId="61EECCF5">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0.9611</w:t>
            </w:r>
          </w:p>
        </w:tc>
        <w:tc>
          <w:tcPr>
            <w:tcW w:w="796" w:type="dxa"/>
            <w:vAlign w:val="center"/>
          </w:tcPr>
          <w:p w14:paraId="19F99F3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0.9675</w:t>
            </w:r>
          </w:p>
        </w:tc>
        <w:tc>
          <w:tcPr>
            <w:tcW w:w="796" w:type="dxa"/>
            <w:vAlign w:val="center"/>
          </w:tcPr>
          <w:p w14:paraId="03F1467A">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0.9736</w:t>
            </w:r>
          </w:p>
        </w:tc>
        <w:tc>
          <w:tcPr>
            <w:tcW w:w="795" w:type="dxa"/>
            <w:vAlign w:val="center"/>
          </w:tcPr>
          <w:p w14:paraId="16CC972D">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0.9794</w:t>
            </w:r>
          </w:p>
        </w:tc>
        <w:tc>
          <w:tcPr>
            <w:tcW w:w="796" w:type="dxa"/>
            <w:vAlign w:val="center"/>
          </w:tcPr>
          <w:p w14:paraId="3BC38E5A">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0.9849</w:t>
            </w:r>
          </w:p>
        </w:tc>
        <w:tc>
          <w:tcPr>
            <w:tcW w:w="795" w:type="dxa"/>
            <w:vAlign w:val="center"/>
          </w:tcPr>
          <w:p w14:paraId="15585542">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0.9902</w:t>
            </w:r>
          </w:p>
        </w:tc>
        <w:tc>
          <w:tcPr>
            <w:tcW w:w="795" w:type="dxa"/>
            <w:vAlign w:val="center"/>
          </w:tcPr>
          <w:p w14:paraId="2A36EDB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0.9952</w:t>
            </w:r>
          </w:p>
        </w:tc>
        <w:tc>
          <w:tcPr>
            <w:tcW w:w="813" w:type="dxa"/>
            <w:vAlign w:val="center"/>
          </w:tcPr>
          <w:p w14:paraId="1E2695DC">
            <w:pPr>
              <w:spacing w:beforeLines="0" w:afterLines="0" w:line="240" w:lineRule="auto"/>
              <w:ind w:firstLine="0" w:firstLineChars="0"/>
              <w:jc w:val="center"/>
              <w:rPr>
                <w:rFonts w:hint="default" w:ascii="Times New Roman" w:hAnsi="Times New Roman" w:eastAsia="仿宋" w:cs="Times New Roman"/>
                <w:b w:val="0"/>
                <w:bCs w:val="0"/>
                <w:color w:val="auto"/>
                <w:spacing w:val="-20"/>
                <w:w w:val="90"/>
                <w:kern w:val="0"/>
                <w:sz w:val="24"/>
                <w:szCs w:val="24"/>
                <w:highlight w:val="none"/>
                <w:lang w:val="en-US" w:eastAsia="zh-CN"/>
              </w:rPr>
            </w:pPr>
            <w:r>
              <w:rPr>
                <w:rFonts w:hint="default" w:ascii="Times New Roman" w:hAnsi="Times New Roman" w:eastAsia="仿宋" w:cs="Times New Roman"/>
                <w:b w:val="0"/>
                <w:bCs w:val="0"/>
                <w:color w:val="auto"/>
                <w:spacing w:val="-20"/>
                <w:w w:val="90"/>
                <w:kern w:val="0"/>
                <w:sz w:val="24"/>
                <w:szCs w:val="24"/>
                <w:highlight w:val="none"/>
                <w:lang w:val="en-US" w:eastAsia="zh-CN"/>
              </w:rPr>
              <w:t>1</w:t>
            </w:r>
          </w:p>
        </w:tc>
      </w:tr>
    </w:tbl>
    <w:p w14:paraId="2B5E24C4">
      <w:pPr>
        <w:pStyle w:val="28"/>
        <w:keepNext w:val="0"/>
        <w:keepLines w:val="0"/>
        <w:pageBreakBefore w:val="0"/>
        <w:widowControl/>
        <w:numPr>
          <w:ilvl w:val="0"/>
          <w:numId w:val="5"/>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土地开发程度修正（同商服用地，详见上文）</w:t>
      </w:r>
    </w:p>
    <w:p w14:paraId="28EC8FBC">
      <w:pPr>
        <w:pStyle w:val="4"/>
        <w:keepNext w:val="0"/>
        <w:keepLines w:val="0"/>
        <w:pageBreakBefore w:val="0"/>
        <w:widowControl w:val="0"/>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iCs/>
          <w:color w:val="000000"/>
          <w:sz w:val="32"/>
          <w:szCs w:val="32"/>
          <w:highlight w:val="none"/>
          <w:lang w:eastAsia="zh-CN"/>
        </w:rPr>
        <w:t>（</w:t>
      </w:r>
      <w:r>
        <w:rPr>
          <w:rFonts w:hint="eastAsia" w:ascii="楷体_GB2312" w:hAnsi="楷体_GB2312" w:eastAsia="楷体_GB2312" w:cs="楷体_GB2312"/>
          <w:b w:val="0"/>
          <w:bCs w:val="0"/>
          <w:iCs/>
          <w:color w:val="000000"/>
          <w:sz w:val="32"/>
          <w:szCs w:val="32"/>
          <w:highlight w:val="none"/>
          <w:lang w:val="en-US" w:eastAsia="zh-CN"/>
        </w:rPr>
        <w:t>五</w:t>
      </w:r>
      <w:r>
        <w:rPr>
          <w:rFonts w:hint="eastAsia" w:ascii="楷体_GB2312" w:hAnsi="楷体_GB2312" w:eastAsia="楷体_GB2312" w:cs="楷体_GB2312"/>
          <w:b w:val="0"/>
          <w:bCs w:val="0"/>
          <w:iCs/>
          <w:color w:val="000000"/>
          <w:sz w:val="32"/>
          <w:szCs w:val="32"/>
          <w:highlight w:val="none"/>
          <w:lang w:eastAsia="zh-CN"/>
        </w:rPr>
        <w:t>）</w:t>
      </w:r>
      <w:r>
        <w:rPr>
          <w:rFonts w:hint="eastAsia" w:ascii="楷体_GB2312" w:hAnsi="楷体_GB2312" w:eastAsia="楷体_GB2312" w:cs="楷体_GB2312"/>
          <w:b w:val="0"/>
          <w:bCs w:val="0"/>
          <w:iCs/>
          <w:color w:val="000000"/>
          <w:sz w:val="32"/>
          <w:szCs w:val="32"/>
          <w:highlight w:val="none"/>
          <w:lang w:val="en-US" w:eastAsia="zh-CN"/>
        </w:rPr>
        <w:t>城区公用设施用地</w:t>
      </w:r>
      <w:r>
        <w:rPr>
          <w:rFonts w:hint="eastAsia" w:ascii="楷体_GB2312" w:hAnsi="楷体_GB2312" w:eastAsia="楷体_GB2312" w:cs="楷体_GB2312"/>
          <w:b w:val="0"/>
          <w:bCs w:val="0"/>
          <w:highlight w:val="none"/>
        </w:rPr>
        <w:t>修正体系</w:t>
      </w:r>
    </w:p>
    <w:p w14:paraId="76D95E84">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公用设施用地</w:t>
      </w:r>
      <w:r>
        <w:rPr>
          <w:rFonts w:hint="eastAsia" w:ascii="仿宋_GB2312" w:hAnsi="仿宋_GB2312" w:eastAsia="仿宋_GB2312" w:cs="仿宋_GB2312"/>
          <w:sz w:val="32"/>
          <w:szCs w:val="32"/>
          <w:highlight w:val="none"/>
          <w:lang w:eastAsia="zh-CN"/>
        </w:rPr>
        <w:t>主要是指公用供水用地、排水用地、供电用地、供燃气用地、供热用地、通信用地、邮政用地、广播电视设施用地、环卫用地、消防用地、水工设施用地、其他公用设施用地及公园绿地、广场用地。该类型对容积率的敏感度较低，容积率不作为影响</w:t>
      </w:r>
      <w:r>
        <w:rPr>
          <w:rFonts w:hint="eastAsia" w:ascii="仿宋_GB2312" w:hAnsi="仿宋_GB2312" w:eastAsia="仿宋_GB2312" w:cs="仿宋_GB2312"/>
          <w:sz w:val="32"/>
          <w:szCs w:val="32"/>
          <w:highlight w:val="none"/>
          <w:lang w:val="en-US" w:eastAsia="zh-CN"/>
        </w:rPr>
        <w:t>公用设施用地</w:t>
      </w:r>
      <w:r>
        <w:rPr>
          <w:rFonts w:hint="eastAsia" w:ascii="仿宋_GB2312" w:hAnsi="仿宋_GB2312" w:eastAsia="仿宋_GB2312" w:cs="仿宋_GB2312"/>
          <w:sz w:val="32"/>
          <w:szCs w:val="32"/>
          <w:highlight w:val="none"/>
          <w:lang w:eastAsia="zh-CN"/>
        </w:rPr>
        <w:t>地价的主要因素，在此</w:t>
      </w:r>
      <w:r>
        <w:rPr>
          <w:rFonts w:hint="eastAsia" w:ascii="仿宋_GB2312" w:hAnsi="仿宋_GB2312" w:eastAsia="仿宋_GB2312" w:cs="仿宋_GB2312"/>
          <w:sz w:val="32"/>
          <w:szCs w:val="32"/>
          <w:highlight w:val="none"/>
          <w:lang w:val="en-US" w:eastAsia="zh-CN"/>
        </w:rPr>
        <w:t>公用设施用地</w:t>
      </w:r>
      <w:r>
        <w:rPr>
          <w:rFonts w:hint="eastAsia" w:ascii="仿宋_GB2312" w:hAnsi="仿宋_GB2312" w:eastAsia="仿宋_GB2312" w:cs="仿宋_GB2312"/>
          <w:sz w:val="32"/>
          <w:szCs w:val="32"/>
          <w:highlight w:val="none"/>
          <w:lang w:eastAsia="zh-CN"/>
        </w:rPr>
        <w:t>不考虑容积率修正。</w:t>
      </w:r>
    </w:p>
    <w:p w14:paraId="1DEAA4A0">
      <w:pPr>
        <w:pStyle w:val="28"/>
        <w:keepNext w:val="0"/>
        <w:keepLines w:val="0"/>
        <w:pageBreakBefore w:val="0"/>
        <w:widowControl/>
        <w:numPr>
          <w:ilvl w:val="0"/>
          <w:numId w:val="6"/>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区域因素修正系数</w:t>
      </w:r>
    </w:p>
    <w:p w14:paraId="12F624E6">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公用设施用地区域因素修正系数表（</w:t>
      </w:r>
      <w:r>
        <w:rPr>
          <w:rFonts w:hint="eastAsia" w:ascii="仿宋_GB2312" w:hAnsi="仿宋_GB2312" w:eastAsia="仿宋_GB2312" w:cs="仿宋_GB2312"/>
          <w:b w:val="0"/>
          <w:bCs w:val="0"/>
          <w:color w:val="auto"/>
          <w:kern w:val="28"/>
          <w:sz w:val="32"/>
          <w:szCs w:val="32"/>
          <w:highlight w:val="none"/>
          <w:lang w:val="en-US" w:eastAsia="zh-CN"/>
        </w:rPr>
        <w:t>一级</w:t>
      </w:r>
      <w:r>
        <w:rPr>
          <w:rFonts w:hint="default" w:ascii="仿宋_GB2312" w:hAnsi="仿宋_GB2312" w:eastAsia="仿宋_GB2312" w:cs="仿宋_GB2312"/>
          <w:b w:val="0"/>
          <w:bCs w:val="0"/>
          <w:color w:val="auto"/>
          <w:kern w:val="28"/>
          <w:sz w:val="32"/>
          <w:szCs w:val="32"/>
          <w:highlight w:val="none"/>
          <w:lang w:val="en-US" w:eastAsia="zh-CN"/>
        </w:rPr>
        <w:t>）</w:t>
      </w:r>
    </w:p>
    <w:tbl>
      <w:tblPr>
        <w:tblStyle w:val="15"/>
        <w:tblW w:w="8522" w:type="dxa"/>
        <w:jc w:val="center"/>
        <w:tblLayout w:type="fixed"/>
        <w:tblCellMar>
          <w:top w:w="0" w:type="dxa"/>
          <w:left w:w="108" w:type="dxa"/>
          <w:bottom w:w="0" w:type="dxa"/>
          <w:right w:w="108" w:type="dxa"/>
        </w:tblCellMar>
      </w:tblPr>
      <w:tblGrid>
        <w:gridCol w:w="1662"/>
        <w:gridCol w:w="1460"/>
        <w:gridCol w:w="1461"/>
        <w:gridCol w:w="1366"/>
        <w:gridCol w:w="1303"/>
        <w:gridCol w:w="1270"/>
      </w:tblGrid>
      <w:tr w14:paraId="644256EF">
        <w:tblPrEx>
          <w:tblCellMar>
            <w:top w:w="0" w:type="dxa"/>
            <w:left w:w="108" w:type="dxa"/>
            <w:bottom w:w="0" w:type="dxa"/>
            <w:right w:w="108" w:type="dxa"/>
          </w:tblCellMar>
        </w:tblPrEx>
        <w:trPr>
          <w:trHeight w:val="272"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4A3C716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460" w:type="dxa"/>
            <w:tcBorders>
              <w:top w:val="single" w:color="auto" w:sz="4" w:space="0"/>
              <w:left w:val="single" w:color="000000" w:sz="4" w:space="0"/>
              <w:bottom w:val="single" w:color="000000" w:sz="8" w:space="0"/>
              <w:right w:val="single" w:color="000000" w:sz="4" w:space="0"/>
            </w:tcBorders>
            <w:vAlign w:val="center"/>
          </w:tcPr>
          <w:p w14:paraId="0EAB000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461" w:type="dxa"/>
            <w:tcBorders>
              <w:top w:val="single" w:color="auto" w:sz="4" w:space="0"/>
              <w:left w:val="single" w:color="000000" w:sz="4" w:space="0"/>
              <w:bottom w:val="single" w:color="000000" w:sz="8" w:space="0"/>
              <w:right w:val="single" w:color="000000" w:sz="4" w:space="0"/>
            </w:tcBorders>
            <w:vAlign w:val="center"/>
          </w:tcPr>
          <w:p w14:paraId="07710A2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66" w:type="dxa"/>
            <w:tcBorders>
              <w:top w:val="single" w:color="auto" w:sz="4" w:space="0"/>
              <w:left w:val="single" w:color="000000" w:sz="4" w:space="0"/>
              <w:bottom w:val="single" w:color="000000" w:sz="8" w:space="0"/>
              <w:right w:val="single" w:color="000000" w:sz="4" w:space="0"/>
            </w:tcBorders>
            <w:vAlign w:val="center"/>
          </w:tcPr>
          <w:p w14:paraId="67EECD8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03" w:type="dxa"/>
            <w:tcBorders>
              <w:top w:val="single" w:color="auto" w:sz="4" w:space="0"/>
              <w:left w:val="single" w:color="000000" w:sz="4" w:space="0"/>
              <w:bottom w:val="single" w:color="000000" w:sz="8" w:space="0"/>
              <w:right w:val="single" w:color="000000" w:sz="4" w:space="0"/>
            </w:tcBorders>
            <w:vAlign w:val="center"/>
          </w:tcPr>
          <w:p w14:paraId="1293A78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270" w:type="dxa"/>
            <w:tcBorders>
              <w:top w:val="single" w:color="auto" w:sz="4" w:space="0"/>
              <w:left w:val="single" w:color="000000" w:sz="4" w:space="0"/>
              <w:bottom w:val="single" w:color="000000" w:sz="8" w:space="0"/>
              <w:right w:val="single" w:color="000000" w:sz="8" w:space="0"/>
            </w:tcBorders>
            <w:vAlign w:val="center"/>
          </w:tcPr>
          <w:p w14:paraId="17FBB79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772D714E">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28F43B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460" w:type="dxa"/>
            <w:tcBorders>
              <w:top w:val="single" w:color="000000" w:sz="8" w:space="0"/>
              <w:left w:val="single" w:color="000000" w:sz="4" w:space="0"/>
              <w:bottom w:val="single" w:color="000000" w:sz="4" w:space="0"/>
              <w:right w:val="single" w:color="000000" w:sz="4" w:space="0"/>
            </w:tcBorders>
            <w:vAlign w:val="center"/>
          </w:tcPr>
          <w:p w14:paraId="148FE9E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461" w:type="dxa"/>
            <w:tcBorders>
              <w:top w:val="single" w:color="000000" w:sz="8" w:space="0"/>
              <w:left w:val="single" w:color="000000" w:sz="4" w:space="0"/>
              <w:bottom w:val="single" w:color="000000" w:sz="4" w:space="0"/>
              <w:right w:val="single" w:color="000000" w:sz="4" w:space="0"/>
            </w:tcBorders>
            <w:vAlign w:val="center"/>
          </w:tcPr>
          <w:p w14:paraId="3B1AA8D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66" w:type="dxa"/>
            <w:tcBorders>
              <w:top w:val="single" w:color="000000" w:sz="8" w:space="0"/>
              <w:left w:val="single" w:color="000000" w:sz="4" w:space="0"/>
              <w:bottom w:val="single" w:color="000000" w:sz="4" w:space="0"/>
              <w:right w:val="single" w:color="000000" w:sz="4" w:space="0"/>
            </w:tcBorders>
            <w:vAlign w:val="center"/>
          </w:tcPr>
          <w:p w14:paraId="0632094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03" w:type="dxa"/>
            <w:tcBorders>
              <w:top w:val="single" w:color="000000" w:sz="8" w:space="0"/>
              <w:left w:val="single" w:color="000000" w:sz="4" w:space="0"/>
              <w:bottom w:val="single" w:color="000000" w:sz="4" w:space="0"/>
              <w:right w:val="single" w:color="000000" w:sz="4" w:space="0"/>
            </w:tcBorders>
            <w:vAlign w:val="center"/>
          </w:tcPr>
          <w:p w14:paraId="6D319E1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270" w:type="dxa"/>
            <w:tcBorders>
              <w:top w:val="single" w:color="000000" w:sz="8" w:space="0"/>
              <w:left w:val="single" w:color="000000" w:sz="4" w:space="0"/>
              <w:bottom w:val="single" w:color="000000" w:sz="4" w:space="0"/>
              <w:right w:val="single" w:color="000000" w:sz="8" w:space="0"/>
            </w:tcBorders>
            <w:vAlign w:val="center"/>
          </w:tcPr>
          <w:p w14:paraId="36EF251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30C4CD1E">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1BA07E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60" w:type="dxa"/>
            <w:tcBorders>
              <w:top w:val="single" w:color="000000" w:sz="4" w:space="0"/>
              <w:left w:val="single" w:color="000000" w:sz="4" w:space="0"/>
              <w:bottom w:val="single" w:color="000000" w:sz="8" w:space="0"/>
              <w:right w:val="single" w:color="000000" w:sz="4" w:space="0"/>
            </w:tcBorders>
            <w:vAlign w:val="center"/>
          </w:tcPr>
          <w:p w14:paraId="49C2A7B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5.71%</w:t>
            </w:r>
          </w:p>
        </w:tc>
        <w:tc>
          <w:tcPr>
            <w:tcW w:w="1461" w:type="dxa"/>
            <w:tcBorders>
              <w:top w:val="single" w:color="000000" w:sz="4" w:space="0"/>
              <w:left w:val="single" w:color="000000" w:sz="4" w:space="0"/>
              <w:bottom w:val="single" w:color="000000" w:sz="8" w:space="0"/>
              <w:right w:val="single" w:color="000000" w:sz="4" w:space="0"/>
            </w:tcBorders>
            <w:vAlign w:val="center"/>
          </w:tcPr>
          <w:p w14:paraId="09445A6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2.86%</w:t>
            </w:r>
          </w:p>
        </w:tc>
        <w:tc>
          <w:tcPr>
            <w:tcW w:w="1366" w:type="dxa"/>
            <w:tcBorders>
              <w:top w:val="single" w:color="000000" w:sz="4" w:space="0"/>
              <w:left w:val="single" w:color="000000" w:sz="4" w:space="0"/>
              <w:bottom w:val="single" w:color="000000" w:sz="8" w:space="0"/>
              <w:right w:val="single" w:color="000000" w:sz="4" w:space="0"/>
            </w:tcBorders>
            <w:vAlign w:val="center"/>
          </w:tcPr>
          <w:p w14:paraId="3E7E418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03" w:type="dxa"/>
            <w:tcBorders>
              <w:top w:val="single" w:color="000000" w:sz="4" w:space="0"/>
              <w:left w:val="single" w:color="000000" w:sz="4" w:space="0"/>
              <w:bottom w:val="single" w:color="000000" w:sz="8" w:space="0"/>
              <w:right w:val="single" w:color="000000" w:sz="4" w:space="0"/>
            </w:tcBorders>
            <w:vAlign w:val="center"/>
          </w:tcPr>
          <w:p w14:paraId="7478A9A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-3.10%</w:t>
            </w:r>
          </w:p>
        </w:tc>
        <w:tc>
          <w:tcPr>
            <w:tcW w:w="1270" w:type="dxa"/>
            <w:tcBorders>
              <w:top w:val="single" w:color="000000" w:sz="4" w:space="0"/>
              <w:left w:val="single" w:color="000000" w:sz="4" w:space="0"/>
              <w:bottom w:val="single" w:color="000000" w:sz="8" w:space="0"/>
              <w:right w:val="single" w:color="000000" w:sz="8" w:space="0"/>
            </w:tcBorders>
            <w:vAlign w:val="center"/>
          </w:tcPr>
          <w:p w14:paraId="2C0BEB5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-6.19%</w:t>
            </w:r>
          </w:p>
        </w:tc>
      </w:tr>
      <w:tr w14:paraId="3C5D7D0E">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FD6116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460" w:type="dxa"/>
            <w:tcBorders>
              <w:top w:val="single" w:color="000000" w:sz="8" w:space="0"/>
              <w:left w:val="single" w:color="000000" w:sz="4" w:space="0"/>
              <w:bottom w:val="single" w:color="000000" w:sz="4" w:space="0"/>
              <w:right w:val="single" w:color="000000" w:sz="4" w:space="0"/>
            </w:tcBorders>
            <w:vAlign w:val="center"/>
          </w:tcPr>
          <w:p w14:paraId="280D9F6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w:t>
            </w:r>
          </w:p>
        </w:tc>
        <w:tc>
          <w:tcPr>
            <w:tcW w:w="1461" w:type="dxa"/>
            <w:tcBorders>
              <w:top w:val="single" w:color="000000" w:sz="8" w:space="0"/>
              <w:left w:val="single" w:color="000000" w:sz="4" w:space="0"/>
              <w:bottom w:val="single" w:color="000000" w:sz="4" w:space="0"/>
              <w:right w:val="single" w:color="000000" w:sz="4" w:space="0"/>
            </w:tcBorders>
            <w:vAlign w:val="center"/>
          </w:tcPr>
          <w:p w14:paraId="13CB90C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366" w:type="dxa"/>
            <w:tcBorders>
              <w:top w:val="single" w:color="000000" w:sz="8" w:space="0"/>
              <w:left w:val="single" w:color="000000" w:sz="4" w:space="0"/>
              <w:bottom w:val="single" w:color="000000" w:sz="4" w:space="0"/>
              <w:right w:val="single" w:color="000000" w:sz="4" w:space="0"/>
            </w:tcBorders>
            <w:vAlign w:val="center"/>
          </w:tcPr>
          <w:p w14:paraId="061A41B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303" w:type="dxa"/>
            <w:tcBorders>
              <w:top w:val="single" w:color="000000" w:sz="8" w:space="0"/>
              <w:left w:val="single" w:color="000000" w:sz="4" w:space="0"/>
              <w:bottom w:val="single" w:color="000000" w:sz="4" w:space="0"/>
              <w:right w:val="single" w:color="000000" w:sz="4" w:space="0"/>
            </w:tcBorders>
            <w:vAlign w:val="center"/>
          </w:tcPr>
          <w:p w14:paraId="55B9D1F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270" w:type="dxa"/>
            <w:tcBorders>
              <w:top w:val="single" w:color="000000" w:sz="8" w:space="0"/>
              <w:left w:val="single" w:color="000000" w:sz="4" w:space="0"/>
              <w:bottom w:val="single" w:color="000000" w:sz="4" w:space="0"/>
              <w:right w:val="single" w:color="000000" w:sz="8" w:space="0"/>
            </w:tcBorders>
            <w:vAlign w:val="center"/>
          </w:tcPr>
          <w:p w14:paraId="2806BB6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w:t>
            </w:r>
          </w:p>
        </w:tc>
      </w:tr>
      <w:tr w14:paraId="75895279">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nil"/>
              <w:right w:val="single" w:color="000000" w:sz="4" w:space="0"/>
            </w:tcBorders>
            <w:vAlign w:val="center"/>
          </w:tcPr>
          <w:p w14:paraId="47D6DA2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60" w:type="dxa"/>
            <w:tcBorders>
              <w:top w:val="single" w:color="000000" w:sz="4" w:space="0"/>
              <w:left w:val="single" w:color="000000" w:sz="4" w:space="0"/>
              <w:bottom w:val="single" w:color="000000" w:sz="8" w:space="0"/>
              <w:right w:val="single" w:color="000000" w:sz="4" w:space="0"/>
            </w:tcBorders>
            <w:vAlign w:val="center"/>
          </w:tcPr>
          <w:p w14:paraId="6A1591A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5.14%</w:t>
            </w:r>
          </w:p>
        </w:tc>
        <w:tc>
          <w:tcPr>
            <w:tcW w:w="1461" w:type="dxa"/>
            <w:tcBorders>
              <w:top w:val="single" w:color="000000" w:sz="4" w:space="0"/>
              <w:left w:val="single" w:color="000000" w:sz="4" w:space="0"/>
              <w:bottom w:val="single" w:color="000000" w:sz="8" w:space="0"/>
              <w:right w:val="single" w:color="000000" w:sz="4" w:space="0"/>
            </w:tcBorders>
            <w:vAlign w:val="center"/>
          </w:tcPr>
          <w:p w14:paraId="62352D4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2.57%</w:t>
            </w:r>
          </w:p>
        </w:tc>
        <w:tc>
          <w:tcPr>
            <w:tcW w:w="1366" w:type="dxa"/>
            <w:tcBorders>
              <w:top w:val="single" w:color="000000" w:sz="4" w:space="0"/>
              <w:left w:val="single" w:color="000000" w:sz="4" w:space="0"/>
              <w:bottom w:val="single" w:color="000000" w:sz="8" w:space="0"/>
              <w:right w:val="single" w:color="000000" w:sz="4" w:space="0"/>
            </w:tcBorders>
            <w:vAlign w:val="center"/>
          </w:tcPr>
          <w:p w14:paraId="557B9A8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03" w:type="dxa"/>
            <w:tcBorders>
              <w:top w:val="single" w:color="000000" w:sz="4" w:space="0"/>
              <w:left w:val="single" w:color="000000" w:sz="4" w:space="0"/>
              <w:bottom w:val="single" w:color="000000" w:sz="8" w:space="0"/>
              <w:right w:val="single" w:color="000000" w:sz="4" w:space="0"/>
            </w:tcBorders>
            <w:vAlign w:val="center"/>
          </w:tcPr>
          <w:p w14:paraId="5FDC442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-2.79%</w:t>
            </w:r>
          </w:p>
        </w:tc>
        <w:tc>
          <w:tcPr>
            <w:tcW w:w="1270" w:type="dxa"/>
            <w:tcBorders>
              <w:top w:val="single" w:color="000000" w:sz="4" w:space="0"/>
              <w:left w:val="single" w:color="000000" w:sz="4" w:space="0"/>
              <w:bottom w:val="single" w:color="000000" w:sz="8" w:space="0"/>
              <w:right w:val="single" w:color="000000" w:sz="8" w:space="0"/>
            </w:tcBorders>
            <w:vAlign w:val="center"/>
          </w:tcPr>
          <w:p w14:paraId="1109683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-5.57%</w:t>
            </w:r>
          </w:p>
        </w:tc>
      </w:tr>
      <w:tr w14:paraId="0A0310C6">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546F15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460" w:type="dxa"/>
            <w:tcBorders>
              <w:top w:val="single" w:color="000000" w:sz="8" w:space="0"/>
              <w:left w:val="single" w:color="000000" w:sz="4" w:space="0"/>
              <w:bottom w:val="single" w:color="000000" w:sz="4" w:space="0"/>
              <w:right w:val="single" w:color="000000" w:sz="4" w:space="0"/>
            </w:tcBorders>
            <w:vAlign w:val="center"/>
          </w:tcPr>
          <w:p w14:paraId="6D389BC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地形、地貌、地质等情况好</w:t>
            </w:r>
          </w:p>
        </w:tc>
        <w:tc>
          <w:tcPr>
            <w:tcW w:w="1461" w:type="dxa"/>
            <w:tcBorders>
              <w:top w:val="single" w:color="000000" w:sz="8" w:space="0"/>
              <w:left w:val="single" w:color="000000" w:sz="4" w:space="0"/>
              <w:bottom w:val="single" w:color="000000" w:sz="4" w:space="0"/>
              <w:right w:val="single" w:color="000000" w:sz="4" w:space="0"/>
            </w:tcBorders>
            <w:vAlign w:val="center"/>
          </w:tcPr>
          <w:p w14:paraId="36DF516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地形、地貌、地质等情况较好</w:t>
            </w:r>
          </w:p>
        </w:tc>
        <w:tc>
          <w:tcPr>
            <w:tcW w:w="1366" w:type="dxa"/>
            <w:tcBorders>
              <w:top w:val="single" w:color="000000" w:sz="8" w:space="0"/>
              <w:left w:val="single" w:color="000000" w:sz="4" w:space="0"/>
              <w:bottom w:val="single" w:color="000000" w:sz="4" w:space="0"/>
              <w:right w:val="single" w:color="000000" w:sz="4" w:space="0"/>
            </w:tcBorders>
            <w:vAlign w:val="center"/>
          </w:tcPr>
          <w:p w14:paraId="48C9A85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w:t>
            </w:r>
            <w:r>
              <w:rPr>
                <w:rFonts w:hint="eastAsia" w:ascii="仿宋_GB2312" w:hAnsi="仿宋_GB2312" w:eastAsia="仿宋_GB2312" w:cs="仿宋_GB2312"/>
                <w:kern w:val="0"/>
                <w:sz w:val="24"/>
                <w:highlight w:val="none"/>
                <w:lang w:eastAsia="zh-CN"/>
              </w:rPr>
              <w:t>一般</w:t>
            </w:r>
          </w:p>
        </w:tc>
        <w:tc>
          <w:tcPr>
            <w:tcW w:w="1303" w:type="dxa"/>
            <w:tcBorders>
              <w:top w:val="single" w:color="000000" w:sz="8" w:space="0"/>
              <w:left w:val="single" w:color="000000" w:sz="4" w:space="0"/>
              <w:bottom w:val="single" w:color="000000" w:sz="4" w:space="0"/>
              <w:right w:val="single" w:color="000000" w:sz="4" w:space="0"/>
            </w:tcBorders>
            <w:vAlign w:val="center"/>
          </w:tcPr>
          <w:p w14:paraId="3CAEA27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地形、地貌、地质等情况较差</w:t>
            </w:r>
          </w:p>
        </w:tc>
        <w:tc>
          <w:tcPr>
            <w:tcW w:w="1270" w:type="dxa"/>
            <w:tcBorders>
              <w:top w:val="single" w:color="000000" w:sz="8" w:space="0"/>
              <w:left w:val="single" w:color="000000" w:sz="4" w:space="0"/>
              <w:bottom w:val="single" w:color="000000" w:sz="4" w:space="0"/>
              <w:right w:val="single" w:color="000000" w:sz="8" w:space="0"/>
            </w:tcBorders>
            <w:vAlign w:val="center"/>
          </w:tcPr>
          <w:p w14:paraId="49FA109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地形、地貌、地质等情况差</w:t>
            </w:r>
          </w:p>
        </w:tc>
      </w:tr>
      <w:tr w14:paraId="118AA60F">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EE8269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60" w:type="dxa"/>
            <w:tcBorders>
              <w:top w:val="single" w:color="000000" w:sz="4" w:space="0"/>
              <w:left w:val="single" w:color="000000" w:sz="4" w:space="0"/>
              <w:bottom w:val="single" w:color="000000" w:sz="8" w:space="0"/>
              <w:right w:val="single" w:color="000000" w:sz="4" w:space="0"/>
            </w:tcBorders>
            <w:vAlign w:val="center"/>
          </w:tcPr>
          <w:p w14:paraId="37E9E34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3.24%</w:t>
            </w:r>
          </w:p>
        </w:tc>
        <w:tc>
          <w:tcPr>
            <w:tcW w:w="1461" w:type="dxa"/>
            <w:tcBorders>
              <w:top w:val="single" w:color="000000" w:sz="4" w:space="0"/>
              <w:left w:val="single" w:color="000000" w:sz="4" w:space="0"/>
              <w:bottom w:val="single" w:color="000000" w:sz="8" w:space="0"/>
              <w:right w:val="single" w:color="000000" w:sz="4" w:space="0"/>
            </w:tcBorders>
            <w:vAlign w:val="center"/>
          </w:tcPr>
          <w:p w14:paraId="331CC98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1.62%</w:t>
            </w:r>
          </w:p>
        </w:tc>
        <w:tc>
          <w:tcPr>
            <w:tcW w:w="1366" w:type="dxa"/>
            <w:tcBorders>
              <w:top w:val="single" w:color="000000" w:sz="4" w:space="0"/>
              <w:left w:val="single" w:color="000000" w:sz="4" w:space="0"/>
              <w:bottom w:val="single" w:color="000000" w:sz="8" w:space="0"/>
              <w:right w:val="single" w:color="000000" w:sz="4" w:space="0"/>
            </w:tcBorders>
            <w:vAlign w:val="center"/>
          </w:tcPr>
          <w:p w14:paraId="54AA60C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03" w:type="dxa"/>
            <w:tcBorders>
              <w:top w:val="single" w:color="000000" w:sz="4" w:space="0"/>
              <w:left w:val="single" w:color="000000" w:sz="4" w:space="0"/>
              <w:bottom w:val="single" w:color="000000" w:sz="8" w:space="0"/>
              <w:right w:val="single" w:color="000000" w:sz="4" w:space="0"/>
            </w:tcBorders>
            <w:vAlign w:val="center"/>
          </w:tcPr>
          <w:p w14:paraId="5D3274A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-1.75%</w:t>
            </w:r>
          </w:p>
        </w:tc>
        <w:tc>
          <w:tcPr>
            <w:tcW w:w="1270" w:type="dxa"/>
            <w:tcBorders>
              <w:top w:val="single" w:color="000000" w:sz="4" w:space="0"/>
              <w:left w:val="single" w:color="000000" w:sz="4" w:space="0"/>
              <w:bottom w:val="single" w:color="000000" w:sz="8" w:space="0"/>
              <w:right w:val="single" w:color="000000" w:sz="8" w:space="0"/>
            </w:tcBorders>
            <w:vAlign w:val="center"/>
          </w:tcPr>
          <w:p w14:paraId="47E7C6B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-3.51%</w:t>
            </w:r>
          </w:p>
        </w:tc>
      </w:tr>
      <w:tr w14:paraId="61FDF3B7">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B0A2BB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460" w:type="dxa"/>
            <w:tcBorders>
              <w:top w:val="single" w:color="000000" w:sz="8" w:space="0"/>
              <w:left w:val="single" w:color="000000" w:sz="4" w:space="0"/>
              <w:bottom w:val="single" w:color="000000" w:sz="4" w:space="0"/>
              <w:right w:val="single" w:color="000000" w:sz="4" w:space="0"/>
            </w:tcBorders>
            <w:vAlign w:val="center"/>
          </w:tcPr>
          <w:p w14:paraId="4C2E822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人口密度高</w:t>
            </w:r>
          </w:p>
        </w:tc>
        <w:tc>
          <w:tcPr>
            <w:tcW w:w="1461" w:type="dxa"/>
            <w:tcBorders>
              <w:top w:val="single" w:color="000000" w:sz="8" w:space="0"/>
              <w:left w:val="single" w:color="000000" w:sz="4" w:space="0"/>
              <w:bottom w:val="single" w:color="000000" w:sz="4" w:space="0"/>
              <w:right w:val="single" w:color="000000" w:sz="4" w:space="0"/>
            </w:tcBorders>
            <w:vAlign w:val="center"/>
          </w:tcPr>
          <w:p w14:paraId="41064F1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人口密度较高</w:t>
            </w:r>
          </w:p>
        </w:tc>
        <w:tc>
          <w:tcPr>
            <w:tcW w:w="1366" w:type="dxa"/>
            <w:tcBorders>
              <w:top w:val="single" w:color="000000" w:sz="8" w:space="0"/>
              <w:left w:val="single" w:color="000000" w:sz="4" w:space="0"/>
              <w:bottom w:val="single" w:color="000000" w:sz="4" w:space="0"/>
              <w:right w:val="single" w:color="000000" w:sz="4" w:space="0"/>
            </w:tcBorders>
            <w:vAlign w:val="center"/>
          </w:tcPr>
          <w:p w14:paraId="5557AA2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w:t>
            </w:r>
            <w:r>
              <w:rPr>
                <w:rFonts w:hint="eastAsia" w:ascii="仿宋_GB2312" w:hAnsi="仿宋_GB2312" w:eastAsia="仿宋_GB2312" w:cs="仿宋_GB2312"/>
                <w:kern w:val="0"/>
                <w:sz w:val="24"/>
                <w:highlight w:val="none"/>
                <w:lang w:eastAsia="zh-CN"/>
              </w:rPr>
              <w:t>一般</w:t>
            </w:r>
          </w:p>
        </w:tc>
        <w:tc>
          <w:tcPr>
            <w:tcW w:w="1303" w:type="dxa"/>
            <w:tcBorders>
              <w:top w:val="single" w:color="000000" w:sz="8" w:space="0"/>
              <w:left w:val="single" w:color="000000" w:sz="4" w:space="0"/>
              <w:bottom w:val="single" w:color="000000" w:sz="4" w:space="0"/>
              <w:right w:val="single" w:color="000000" w:sz="4" w:space="0"/>
            </w:tcBorders>
            <w:vAlign w:val="center"/>
          </w:tcPr>
          <w:p w14:paraId="37874AD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人口密度较低</w:t>
            </w:r>
          </w:p>
        </w:tc>
        <w:tc>
          <w:tcPr>
            <w:tcW w:w="1270" w:type="dxa"/>
            <w:tcBorders>
              <w:top w:val="single" w:color="000000" w:sz="8" w:space="0"/>
              <w:left w:val="single" w:color="000000" w:sz="4" w:space="0"/>
              <w:bottom w:val="single" w:color="000000" w:sz="4" w:space="0"/>
              <w:right w:val="single" w:color="000000" w:sz="8" w:space="0"/>
            </w:tcBorders>
            <w:vAlign w:val="center"/>
          </w:tcPr>
          <w:p w14:paraId="7655FB5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人口密度低</w:t>
            </w:r>
          </w:p>
        </w:tc>
      </w:tr>
      <w:tr w14:paraId="70191083">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18DFD8F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60" w:type="dxa"/>
            <w:tcBorders>
              <w:top w:val="single" w:color="000000" w:sz="4" w:space="0"/>
              <w:left w:val="single" w:color="000000" w:sz="4" w:space="0"/>
              <w:bottom w:val="single" w:color="000000" w:sz="8" w:space="0"/>
              <w:right w:val="single" w:color="000000" w:sz="4" w:space="0"/>
            </w:tcBorders>
            <w:vAlign w:val="center"/>
          </w:tcPr>
          <w:p w14:paraId="5BE1DA6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2.95%</w:t>
            </w:r>
          </w:p>
        </w:tc>
        <w:tc>
          <w:tcPr>
            <w:tcW w:w="1461" w:type="dxa"/>
            <w:tcBorders>
              <w:top w:val="single" w:color="000000" w:sz="4" w:space="0"/>
              <w:left w:val="single" w:color="000000" w:sz="4" w:space="0"/>
              <w:bottom w:val="single" w:color="000000" w:sz="8" w:space="0"/>
              <w:right w:val="single" w:color="000000" w:sz="4" w:space="0"/>
            </w:tcBorders>
            <w:vAlign w:val="center"/>
          </w:tcPr>
          <w:p w14:paraId="3ED14E5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1.48%</w:t>
            </w:r>
          </w:p>
        </w:tc>
        <w:tc>
          <w:tcPr>
            <w:tcW w:w="1366" w:type="dxa"/>
            <w:tcBorders>
              <w:top w:val="single" w:color="000000" w:sz="4" w:space="0"/>
              <w:left w:val="single" w:color="000000" w:sz="4" w:space="0"/>
              <w:bottom w:val="single" w:color="000000" w:sz="8" w:space="0"/>
              <w:right w:val="single" w:color="000000" w:sz="4" w:space="0"/>
            </w:tcBorders>
            <w:vAlign w:val="center"/>
          </w:tcPr>
          <w:p w14:paraId="2029403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03" w:type="dxa"/>
            <w:tcBorders>
              <w:top w:val="single" w:color="000000" w:sz="4" w:space="0"/>
              <w:left w:val="single" w:color="000000" w:sz="4" w:space="0"/>
              <w:bottom w:val="single" w:color="000000" w:sz="8" w:space="0"/>
              <w:right w:val="single" w:color="000000" w:sz="4" w:space="0"/>
            </w:tcBorders>
            <w:vAlign w:val="center"/>
          </w:tcPr>
          <w:p w14:paraId="0269C8A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-1.60%</w:t>
            </w:r>
          </w:p>
        </w:tc>
        <w:tc>
          <w:tcPr>
            <w:tcW w:w="1270" w:type="dxa"/>
            <w:tcBorders>
              <w:top w:val="single" w:color="000000" w:sz="4" w:space="0"/>
              <w:left w:val="single" w:color="000000" w:sz="4" w:space="0"/>
              <w:bottom w:val="single" w:color="000000" w:sz="8" w:space="0"/>
              <w:right w:val="single" w:color="000000" w:sz="8" w:space="0"/>
            </w:tcBorders>
            <w:vAlign w:val="center"/>
          </w:tcPr>
          <w:p w14:paraId="798C3DD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-3.20%</w:t>
            </w:r>
          </w:p>
        </w:tc>
      </w:tr>
      <w:tr w14:paraId="6871E494">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02F360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460" w:type="dxa"/>
            <w:tcBorders>
              <w:top w:val="single" w:color="000000" w:sz="8" w:space="0"/>
              <w:left w:val="single" w:color="000000" w:sz="4" w:space="0"/>
              <w:bottom w:val="single" w:color="000000" w:sz="4" w:space="0"/>
              <w:right w:val="single" w:color="000000" w:sz="4" w:space="0"/>
            </w:tcBorders>
            <w:vAlign w:val="center"/>
          </w:tcPr>
          <w:p w14:paraId="43C6CD4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461" w:type="dxa"/>
            <w:tcBorders>
              <w:top w:val="single" w:color="000000" w:sz="8" w:space="0"/>
              <w:left w:val="single" w:color="000000" w:sz="4" w:space="0"/>
              <w:bottom w:val="single" w:color="000000" w:sz="4" w:space="0"/>
              <w:right w:val="single" w:color="000000" w:sz="4" w:space="0"/>
            </w:tcBorders>
            <w:vAlign w:val="center"/>
          </w:tcPr>
          <w:p w14:paraId="5E3C172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66" w:type="dxa"/>
            <w:tcBorders>
              <w:top w:val="single" w:color="000000" w:sz="8" w:space="0"/>
              <w:left w:val="single" w:color="000000" w:sz="4" w:space="0"/>
              <w:bottom w:val="single" w:color="000000" w:sz="4" w:space="0"/>
              <w:right w:val="single" w:color="000000" w:sz="4" w:space="0"/>
            </w:tcBorders>
            <w:vAlign w:val="center"/>
          </w:tcPr>
          <w:p w14:paraId="029F8E5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03" w:type="dxa"/>
            <w:tcBorders>
              <w:top w:val="single" w:color="000000" w:sz="8" w:space="0"/>
              <w:left w:val="single" w:color="000000" w:sz="4" w:space="0"/>
              <w:bottom w:val="single" w:color="000000" w:sz="4" w:space="0"/>
              <w:right w:val="single" w:color="000000" w:sz="4" w:space="0"/>
            </w:tcBorders>
            <w:vAlign w:val="center"/>
          </w:tcPr>
          <w:p w14:paraId="5ECA281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270" w:type="dxa"/>
            <w:tcBorders>
              <w:top w:val="single" w:color="000000" w:sz="8" w:space="0"/>
              <w:left w:val="single" w:color="000000" w:sz="4" w:space="0"/>
              <w:bottom w:val="single" w:color="000000" w:sz="4" w:space="0"/>
              <w:right w:val="single" w:color="000000" w:sz="8" w:space="0"/>
            </w:tcBorders>
            <w:vAlign w:val="center"/>
          </w:tcPr>
          <w:p w14:paraId="798579F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351A33F0">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719DDB4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60" w:type="dxa"/>
            <w:tcBorders>
              <w:top w:val="single" w:color="000000" w:sz="4" w:space="0"/>
              <w:left w:val="single" w:color="000000" w:sz="4" w:space="0"/>
              <w:bottom w:val="single" w:color="000000" w:sz="8" w:space="0"/>
              <w:right w:val="single" w:color="000000" w:sz="4" w:space="0"/>
            </w:tcBorders>
            <w:vAlign w:val="center"/>
          </w:tcPr>
          <w:p w14:paraId="2E1EEFC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2.00%</w:t>
            </w:r>
          </w:p>
        </w:tc>
        <w:tc>
          <w:tcPr>
            <w:tcW w:w="1461" w:type="dxa"/>
            <w:tcBorders>
              <w:top w:val="single" w:color="000000" w:sz="4" w:space="0"/>
              <w:left w:val="single" w:color="000000" w:sz="4" w:space="0"/>
              <w:bottom w:val="single" w:color="000000" w:sz="8" w:space="0"/>
              <w:right w:val="single" w:color="000000" w:sz="4" w:space="0"/>
            </w:tcBorders>
            <w:vAlign w:val="center"/>
          </w:tcPr>
          <w:p w14:paraId="0149A63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1.00%</w:t>
            </w:r>
          </w:p>
        </w:tc>
        <w:tc>
          <w:tcPr>
            <w:tcW w:w="1366" w:type="dxa"/>
            <w:tcBorders>
              <w:top w:val="single" w:color="000000" w:sz="4" w:space="0"/>
              <w:left w:val="single" w:color="000000" w:sz="4" w:space="0"/>
              <w:bottom w:val="single" w:color="000000" w:sz="8" w:space="0"/>
              <w:right w:val="single" w:color="000000" w:sz="4" w:space="0"/>
            </w:tcBorders>
            <w:vAlign w:val="center"/>
          </w:tcPr>
          <w:p w14:paraId="5DE2BC1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03" w:type="dxa"/>
            <w:tcBorders>
              <w:top w:val="single" w:color="000000" w:sz="4" w:space="0"/>
              <w:left w:val="single" w:color="000000" w:sz="4" w:space="0"/>
              <w:bottom w:val="single" w:color="000000" w:sz="8" w:space="0"/>
              <w:right w:val="single" w:color="000000" w:sz="4" w:space="0"/>
            </w:tcBorders>
            <w:vAlign w:val="center"/>
          </w:tcPr>
          <w:p w14:paraId="3743F33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-1.08%</w:t>
            </w:r>
          </w:p>
        </w:tc>
        <w:tc>
          <w:tcPr>
            <w:tcW w:w="1270" w:type="dxa"/>
            <w:tcBorders>
              <w:top w:val="single" w:color="000000" w:sz="4" w:space="0"/>
              <w:left w:val="single" w:color="000000" w:sz="4" w:space="0"/>
              <w:bottom w:val="single" w:color="000000" w:sz="8" w:space="0"/>
              <w:right w:val="single" w:color="000000" w:sz="8" w:space="0"/>
            </w:tcBorders>
            <w:vAlign w:val="center"/>
          </w:tcPr>
          <w:p w14:paraId="35691ED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-2.17%</w:t>
            </w:r>
          </w:p>
        </w:tc>
      </w:tr>
    </w:tbl>
    <w:p w14:paraId="4D131371">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51CE0045">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公用设施用地区域因素修正系数表（二级）</w:t>
      </w:r>
    </w:p>
    <w:tbl>
      <w:tblPr>
        <w:tblStyle w:val="15"/>
        <w:tblW w:w="8522" w:type="dxa"/>
        <w:jc w:val="center"/>
        <w:tblLayout w:type="fixed"/>
        <w:tblCellMar>
          <w:top w:w="0" w:type="dxa"/>
          <w:left w:w="108" w:type="dxa"/>
          <w:bottom w:w="0" w:type="dxa"/>
          <w:right w:w="108" w:type="dxa"/>
        </w:tblCellMar>
      </w:tblPr>
      <w:tblGrid>
        <w:gridCol w:w="1662"/>
        <w:gridCol w:w="1480"/>
        <w:gridCol w:w="1465"/>
        <w:gridCol w:w="1297"/>
        <w:gridCol w:w="1269"/>
        <w:gridCol w:w="1349"/>
      </w:tblGrid>
      <w:tr w14:paraId="1AACF4BD">
        <w:tblPrEx>
          <w:tblCellMar>
            <w:top w:w="0" w:type="dxa"/>
            <w:left w:w="108" w:type="dxa"/>
            <w:bottom w:w="0" w:type="dxa"/>
            <w:right w:w="108" w:type="dxa"/>
          </w:tblCellMar>
        </w:tblPrEx>
        <w:trPr>
          <w:trHeight w:val="272"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74EE276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480" w:type="dxa"/>
            <w:tcBorders>
              <w:top w:val="single" w:color="auto" w:sz="4" w:space="0"/>
              <w:left w:val="single" w:color="000000" w:sz="4" w:space="0"/>
              <w:bottom w:val="single" w:color="000000" w:sz="8" w:space="0"/>
              <w:right w:val="single" w:color="000000" w:sz="4" w:space="0"/>
            </w:tcBorders>
            <w:vAlign w:val="center"/>
          </w:tcPr>
          <w:p w14:paraId="28FC9E7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465" w:type="dxa"/>
            <w:tcBorders>
              <w:top w:val="single" w:color="auto" w:sz="4" w:space="0"/>
              <w:left w:val="single" w:color="000000" w:sz="4" w:space="0"/>
              <w:bottom w:val="single" w:color="000000" w:sz="8" w:space="0"/>
              <w:right w:val="single" w:color="000000" w:sz="4" w:space="0"/>
            </w:tcBorders>
            <w:vAlign w:val="center"/>
          </w:tcPr>
          <w:p w14:paraId="0C5AAFD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297" w:type="dxa"/>
            <w:tcBorders>
              <w:top w:val="single" w:color="auto" w:sz="4" w:space="0"/>
              <w:left w:val="single" w:color="000000" w:sz="4" w:space="0"/>
              <w:bottom w:val="single" w:color="000000" w:sz="8" w:space="0"/>
              <w:right w:val="single" w:color="000000" w:sz="4" w:space="0"/>
            </w:tcBorders>
            <w:vAlign w:val="center"/>
          </w:tcPr>
          <w:p w14:paraId="048949A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269" w:type="dxa"/>
            <w:tcBorders>
              <w:top w:val="single" w:color="auto" w:sz="4" w:space="0"/>
              <w:left w:val="single" w:color="000000" w:sz="4" w:space="0"/>
              <w:bottom w:val="single" w:color="000000" w:sz="8" w:space="0"/>
              <w:right w:val="single" w:color="000000" w:sz="4" w:space="0"/>
            </w:tcBorders>
            <w:vAlign w:val="center"/>
          </w:tcPr>
          <w:p w14:paraId="673CDC0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49" w:type="dxa"/>
            <w:tcBorders>
              <w:top w:val="single" w:color="auto" w:sz="4" w:space="0"/>
              <w:left w:val="single" w:color="000000" w:sz="4" w:space="0"/>
              <w:bottom w:val="single" w:color="000000" w:sz="8" w:space="0"/>
              <w:right w:val="single" w:color="000000" w:sz="8" w:space="0"/>
            </w:tcBorders>
            <w:vAlign w:val="center"/>
          </w:tcPr>
          <w:p w14:paraId="2E61D00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2C0E0343">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3E6A57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480" w:type="dxa"/>
            <w:tcBorders>
              <w:top w:val="single" w:color="000000" w:sz="8" w:space="0"/>
              <w:left w:val="single" w:color="000000" w:sz="4" w:space="0"/>
              <w:bottom w:val="single" w:color="000000" w:sz="4" w:space="0"/>
              <w:right w:val="single" w:color="000000" w:sz="4" w:space="0"/>
            </w:tcBorders>
            <w:vAlign w:val="center"/>
          </w:tcPr>
          <w:p w14:paraId="04742B1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465" w:type="dxa"/>
            <w:tcBorders>
              <w:top w:val="single" w:color="000000" w:sz="8" w:space="0"/>
              <w:left w:val="single" w:color="000000" w:sz="4" w:space="0"/>
              <w:bottom w:val="single" w:color="000000" w:sz="4" w:space="0"/>
              <w:right w:val="single" w:color="000000" w:sz="4" w:space="0"/>
            </w:tcBorders>
            <w:vAlign w:val="center"/>
          </w:tcPr>
          <w:p w14:paraId="3CE1F83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297" w:type="dxa"/>
            <w:tcBorders>
              <w:top w:val="single" w:color="000000" w:sz="8" w:space="0"/>
              <w:left w:val="single" w:color="000000" w:sz="4" w:space="0"/>
              <w:bottom w:val="single" w:color="000000" w:sz="4" w:space="0"/>
              <w:right w:val="single" w:color="000000" w:sz="4" w:space="0"/>
            </w:tcBorders>
            <w:vAlign w:val="center"/>
          </w:tcPr>
          <w:p w14:paraId="468B821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68A866A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49" w:type="dxa"/>
            <w:tcBorders>
              <w:top w:val="single" w:color="000000" w:sz="8" w:space="0"/>
              <w:left w:val="single" w:color="000000" w:sz="4" w:space="0"/>
              <w:bottom w:val="single" w:color="000000" w:sz="4" w:space="0"/>
              <w:right w:val="single" w:color="000000" w:sz="4" w:space="0"/>
            </w:tcBorders>
            <w:vAlign w:val="center"/>
          </w:tcPr>
          <w:p w14:paraId="65D2514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24DB9AAD">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DA8432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1BB6129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5.84%</w:t>
            </w:r>
          </w:p>
        </w:tc>
        <w:tc>
          <w:tcPr>
            <w:tcW w:w="1465" w:type="dxa"/>
            <w:tcBorders>
              <w:top w:val="single" w:color="000000" w:sz="4" w:space="0"/>
              <w:left w:val="single" w:color="000000" w:sz="4" w:space="0"/>
              <w:bottom w:val="single" w:color="000000" w:sz="8" w:space="0"/>
              <w:right w:val="single" w:color="000000" w:sz="4" w:space="0"/>
            </w:tcBorders>
            <w:vAlign w:val="center"/>
          </w:tcPr>
          <w:p w14:paraId="7D35809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2.92%</w:t>
            </w:r>
          </w:p>
        </w:tc>
        <w:tc>
          <w:tcPr>
            <w:tcW w:w="1297" w:type="dxa"/>
            <w:tcBorders>
              <w:top w:val="single" w:color="000000" w:sz="4" w:space="0"/>
              <w:left w:val="single" w:color="000000" w:sz="4" w:space="0"/>
              <w:bottom w:val="single" w:color="000000" w:sz="8" w:space="0"/>
              <w:right w:val="single" w:color="000000" w:sz="4" w:space="0"/>
            </w:tcBorders>
            <w:vAlign w:val="center"/>
          </w:tcPr>
          <w:p w14:paraId="2A0784E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463C256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-3.29%</w:t>
            </w:r>
          </w:p>
        </w:tc>
        <w:tc>
          <w:tcPr>
            <w:tcW w:w="1349" w:type="dxa"/>
            <w:tcBorders>
              <w:top w:val="single" w:color="000000" w:sz="4" w:space="0"/>
              <w:left w:val="single" w:color="000000" w:sz="4" w:space="0"/>
              <w:bottom w:val="single" w:color="000000" w:sz="8" w:space="0"/>
              <w:right w:val="single" w:color="000000" w:sz="8" w:space="0"/>
            </w:tcBorders>
            <w:vAlign w:val="center"/>
          </w:tcPr>
          <w:p w14:paraId="0402CD4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-6.57%</w:t>
            </w:r>
          </w:p>
        </w:tc>
      </w:tr>
      <w:tr w14:paraId="2965C35B">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9FABE6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480" w:type="dxa"/>
            <w:tcBorders>
              <w:top w:val="single" w:color="000000" w:sz="8" w:space="0"/>
              <w:left w:val="single" w:color="000000" w:sz="4" w:space="0"/>
              <w:bottom w:val="single" w:color="000000" w:sz="4" w:space="0"/>
              <w:right w:val="single" w:color="000000" w:sz="4" w:space="0"/>
            </w:tcBorders>
            <w:vAlign w:val="center"/>
          </w:tcPr>
          <w:p w14:paraId="6983FD3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w:t>
            </w:r>
          </w:p>
        </w:tc>
        <w:tc>
          <w:tcPr>
            <w:tcW w:w="1465" w:type="dxa"/>
            <w:tcBorders>
              <w:top w:val="single" w:color="000000" w:sz="8" w:space="0"/>
              <w:left w:val="single" w:color="000000" w:sz="4" w:space="0"/>
              <w:bottom w:val="single" w:color="000000" w:sz="4" w:space="0"/>
              <w:right w:val="single" w:color="000000" w:sz="4" w:space="0"/>
            </w:tcBorders>
            <w:vAlign w:val="center"/>
          </w:tcPr>
          <w:p w14:paraId="058EC81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297" w:type="dxa"/>
            <w:tcBorders>
              <w:top w:val="single" w:color="000000" w:sz="8" w:space="0"/>
              <w:left w:val="single" w:color="000000" w:sz="4" w:space="0"/>
              <w:bottom w:val="single" w:color="000000" w:sz="4" w:space="0"/>
              <w:right w:val="single" w:color="000000" w:sz="4" w:space="0"/>
            </w:tcBorders>
            <w:vAlign w:val="center"/>
          </w:tcPr>
          <w:p w14:paraId="76C5CEB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1717B6D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349" w:type="dxa"/>
            <w:tcBorders>
              <w:top w:val="single" w:color="000000" w:sz="8" w:space="0"/>
              <w:left w:val="single" w:color="000000" w:sz="4" w:space="0"/>
              <w:bottom w:val="single" w:color="000000" w:sz="4" w:space="0"/>
              <w:right w:val="single" w:color="000000" w:sz="8" w:space="0"/>
            </w:tcBorders>
            <w:vAlign w:val="center"/>
          </w:tcPr>
          <w:p w14:paraId="7607CB9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w:t>
            </w:r>
          </w:p>
        </w:tc>
      </w:tr>
      <w:tr w14:paraId="21AF4D71">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nil"/>
              <w:right w:val="single" w:color="000000" w:sz="4" w:space="0"/>
            </w:tcBorders>
            <w:vAlign w:val="center"/>
          </w:tcPr>
          <w:p w14:paraId="0AAB3A4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2E31D03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4.63%</w:t>
            </w:r>
          </w:p>
        </w:tc>
        <w:tc>
          <w:tcPr>
            <w:tcW w:w="1465" w:type="dxa"/>
            <w:tcBorders>
              <w:top w:val="single" w:color="000000" w:sz="4" w:space="0"/>
              <w:left w:val="single" w:color="000000" w:sz="4" w:space="0"/>
              <w:bottom w:val="single" w:color="000000" w:sz="8" w:space="0"/>
              <w:right w:val="single" w:color="000000" w:sz="4" w:space="0"/>
            </w:tcBorders>
            <w:vAlign w:val="center"/>
          </w:tcPr>
          <w:p w14:paraId="3263494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2.31%</w:t>
            </w:r>
          </w:p>
        </w:tc>
        <w:tc>
          <w:tcPr>
            <w:tcW w:w="1297" w:type="dxa"/>
            <w:tcBorders>
              <w:top w:val="single" w:color="000000" w:sz="4" w:space="0"/>
              <w:left w:val="single" w:color="000000" w:sz="4" w:space="0"/>
              <w:bottom w:val="single" w:color="000000" w:sz="8" w:space="0"/>
              <w:right w:val="single" w:color="000000" w:sz="4" w:space="0"/>
            </w:tcBorders>
            <w:vAlign w:val="center"/>
          </w:tcPr>
          <w:p w14:paraId="0979F0C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2189BC7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-2.60%</w:t>
            </w:r>
          </w:p>
        </w:tc>
        <w:tc>
          <w:tcPr>
            <w:tcW w:w="1349" w:type="dxa"/>
            <w:tcBorders>
              <w:top w:val="single" w:color="000000" w:sz="4" w:space="0"/>
              <w:left w:val="single" w:color="000000" w:sz="4" w:space="0"/>
              <w:bottom w:val="single" w:color="000000" w:sz="8" w:space="0"/>
              <w:right w:val="single" w:color="000000" w:sz="8" w:space="0"/>
            </w:tcBorders>
            <w:vAlign w:val="center"/>
          </w:tcPr>
          <w:p w14:paraId="00F2474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-5.20%</w:t>
            </w:r>
          </w:p>
        </w:tc>
      </w:tr>
      <w:tr w14:paraId="586A9ED1">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621E1E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480" w:type="dxa"/>
            <w:tcBorders>
              <w:top w:val="single" w:color="000000" w:sz="8" w:space="0"/>
              <w:left w:val="single" w:color="000000" w:sz="4" w:space="0"/>
              <w:bottom w:val="single" w:color="000000" w:sz="4" w:space="0"/>
              <w:right w:val="single" w:color="000000" w:sz="4" w:space="0"/>
            </w:tcBorders>
            <w:vAlign w:val="center"/>
          </w:tcPr>
          <w:p w14:paraId="4BCF8A6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地形、地貌、地质等情况好</w:t>
            </w:r>
          </w:p>
        </w:tc>
        <w:tc>
          <w:tcPr>
            <w:tcW w:w="1465" w:type="dxa"/>
            <w:tcBorders>
              <w:top w:val="single" w:color="000000" w:sz="8" w:space="0"/>
              <w:left w:val="single" w:color="000000" w:sz="4" w:space="0"/>
              <w:bottom w:val="single" w:color="000000" w:sz="4" w:space="0"/>
              <w:right w:val="single" w:color="000000" w:sz="4" w:space="0"/>
            </w:tcBorders>
            <w:vAlign w:val="center"/>
          </w:tcPr>
          <w:p w14:paraId="0F54CF6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地形、地貌、地质等情况较好</w:t>
            </w:r>
          </w:p>
        </w:tc>
        <w:tc>
          <w:tcPr>
            <w:tcW w:w="1297" w:type="dxa"/>
            <w:tcBorders>
              <w:top w:val="single" w:color="000000" w:sz="8" w:space="0"/>
              <w:left w:val="single" w:color="000000" w:sz="4" w:space="0"/>
              <w:bottom w:val="single" w:color="000000" w:sz="4" w:space="0"/>
              <w:right w:val="single" w:color="000000" w:sz="4" w:space="0"/>
            </w:tcBorders>
            <w:vAlign w:val="center"/>
          </w:tcPr>
          <w:p w14:paraId="6126C00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35E59BC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地形、地貌、地质等情况较差</w:t>
            </w:r>
          </w:p>
        </w:tc>
        <w:tc>
          <w:tcPr>
            <w:tcW w:w="1349" w:type="dxa"/>
            <w:tcBorders>
              <w:top w:val="single" w:color="000000" w:sz="8" w:space="0"/>
              <w:left w:val="single" w:color="000000" w:sz="4" w:space="0"/>
              <w:bottom w:val="single" w:color="000000" w:sz="4" w:space="0"/>
              <w:right w:val="single" w:color="000000" w:sz="4" w:space="0"/>
            </w:tcBorders>
            <w:vAlign w:val="center"/>
          </w:tcPr>
          <w:p w14:paraId="54B6161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地形、地貌、地质等情况差</w:t>
            </w:r>
          </w:p>
        </w:tc>
      </w:tr>
      <w:tr w14:paraId="3980C5B2">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D7C02F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0D90CC4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2.57%</w:t>
            </w:r>
          </w:p>
        </w:tc>
        <w:tc>
          <w:tcPr>
            <w:tcW w:w="1465" w:type="dxa"/>
            <w:tcBorders>
              <w:top w:val="single" w:color="000000" w:sz="4" w:space="0"/>
              <w:left w:val="single" w:color="000000" w:sz="4" w:space="0"/>
              <w:bottom w:val="single" w:color="000000" w:sz="8" w:space="0"/>
              <w:right w:val="single" w:color="000000" w:sz="4" w:space="0"/>
            </w:tcBorders>
            <w:vAlign w:val="center"/>
          </w:tcPr>
          <w:p w14:paraId="43A4DC8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1.29%</w:t>
            </w:r>
          </w:p>
        </w:tc>
        <w:tc>
          <w:tcPr>
            <w:tcW w:w="1297" w:type="dxa"/>
            <w:tcBorders>
              <w:top w:val="single" w:color="000000" w:sz="4" w:space="0"/>
              <w:left w:val="single" w:color="000000" w:sz="4" w:space="0"/>
              <w:bottom w:val="single" w:color="000000" w:sz="8" w:space="0"/>
              <w:right w:val="single" w:color="000000" w:sz="4" w:space="0"/>
            </w:tcBorders>
            <w:vAlign w:val="center"/>
          </w:tcPr>
          <w:p w14:paraId="1BEDE23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5181BCD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-1.45%</w:t>
            </w:r>
          </w:p>
        </w:tc>
        <w:tc>
          <w:tcPr>
            <w:tcW w:w="1349" w:type="dxa"/>
            <w:tcBorders>
              <w:top w:val="single" w:color="000000" w:sz="4" w:space="0"/>
              <w:left w:val="single" w:color="000000" w:sz="4" w:space="0"/>
              <w:bottom w:val="single" w:color="000000" w:sz="8" w:space="0"/>
              <w:right w:val="single" w:color="000000" w:sz="8" w:space="0"/>
            </w:tcBorders>
            <w:vAlign w:val="center"/>
          </w:tcPr>
          <w:p w14:paraId="438A53E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-2.90%</w:t>
            </w:r>
          </w:p>
        </w:tc>
      </w:tr>
      <w:tr w14:paraId="51F13D41">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0EC9A9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480" w:type="dxa"/>
            <w:tcBorders>
              <w:top w:val="single" w:color="000000" w:sz="8" w:space="0"/>
              <w:left w:val="single" w:color="000000" w:sz="4" w:space="0"/>
              <w:bottom w:val="single" w:color="000000" w:sz="4" w:space="0"/>
              <w:right w:val="single" w:color="000000" w:sz="4" w:space="0"/>
            </w:tcBorders>
            <w:vAlign w:val="center"/>
          </w:tcPr>
          <w:p w14:paraId="4F985AC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人口密度高</w:t>
            </w:r>
          </w:p>
        </w:tc>
        <w:tc>
          <w:tcPr>
            <w:tcW w:w="1465" w:type="dxa"/>
            <w:tcBorders>
              <w:top w:val="single" w:color="000000" w:sz="8" w:space="0"/>
              <w:left w:val="single" w:color="000000" w:sz="4" w:space="0"/>
              <w:bottom w:val="single" w:color="000000" w:sz="4" w:space="0"/>
              <w:right w:val="single" w:color="000000" w:sz="4" w:space="0"/>
            </w:tcBorders>
            <w:vAlign w:val="center"/>
          </w:tcPr>
          <w:p w14:paraId="1186827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人口密度较高</w:t>
            </w:r>
          </w:p>
        </w:tc>
        <w:tc>
          <w:tcPr>
            <w:tcW w:w="1297" w:type="dxa"/>
            <w:tcBorders>
              <w:top w:val="single" w:color="000000" w:sz="8" w:space="0"/>
              <w:left w:val="single" w:color="000000" w:sz="4" w:space="0"/>
              <w:bottom w:val="single" w:color="000000" w:sz="4" w:space="0"/>
              <w:right w:val="single" w:color="000000" w:sz="4" w:space="0"/>
            </w:tcBorders>
            <w:vAlign w:val="center"/>
          </w:tcPr>
          <w:p w14:paraId="5491478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7A40580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人口密度较低</w:t>
            </w:r>
          </w:p>
        </w:tc>
        <w:tc>
          <w:tcPr>
            <w:tcW w:w="1349" w:type="dxa"/>
            <w:tcBorders>
              <w:top w:val="single" w:color="000000" w:sz="8" w:space="0"/>
              <w:left w:val="single" w:color="000000" w:sz="4" w:space="0"/>
              <w:bottom w:val="single" w:color="000000" w:sz="4" w:space="0"/>
              <w:right w:val="single" w:color="000000" w:sz="8" w:space="0"/>
            </w:tcBorders>
            <w:vAlign w:val="center"/>
          </w:tcPr>
          <w:p w14:paraId="0E79ED0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人口密度低</w:t>
            </w:r>
          </w:p>
        </w:tc>
      </w:tr>
      <w:tr w14:paraId="2913D55B">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BF93D5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16C90E0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1.84%</w:t>
            </w:r>
          </w:p>
        </w:tc>
        <w:tc>
          <w:tcPr>
            <w:tcW w:w="1465" w:type="dxa"/>
            <w:tcBorders>
              <w:top w:val="single" w:color="000000" w:sz="4" w:space="0"/>
              <w:left w:val="single" w:color="000000" w:sz="4" w:space="0"/>
              <w:bottom w:val="single" w:color="000000" w:sz="8" w:space="0"/>
              <w:right w:val="single" w:color="000000" w:sz="4" w:space="0"/>
            </w:tcBorders>
            <w:vAlign w:val="center"/>
          </w:tcPr>
          <w:p w14:paraId="55310AD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0.92%</w:t>
            </w:r>
          </w:p>
        </w:tc>
        <w:tc>
          <w:tcPr>
            <w:tcW w:w="1297" w:type="dxa"/>
            <w:tcBorders>
              <w:top w:val="single" w:color="000000" w:sz="4" w:space="0"/>
              <w:left w:val="single" w:color="000000" w:sz="4" w:space="0"/>
              <w:bottom w:val="single" w:color="000000" w:sz="8" w:space="0"/>
              <w:right w:val="single" w:color="000000" w:sz="4" w:space="0"/>
            </w:tcBorders>
            <w:vAlign w:val="center"/>
          </w:tcPr>
          <w:p w14:paraId="5B14391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5238206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-1.04%</w:t>
            </w:r>
          </w:p>
        </w:tc>
        <w:tc>
          <w:tcPr>
            <w:tcW w:w="1349" w:type="dxa"/>
            <w:tcBorders>
              <w:top w:val="single" w:color="000000" w:sz="4" w:space="0"/>
              <w:left w:val="single" w:color="000000" w:sz="4" w:space="0"/>
              <w:bottom w:val="single" w:color="000000" w:sz="8" w:space="0"/>
              <w:right w:val="single" w:color="000000" w:sz="8" w:space="0"/>
            </w:tcBorders>
            <w:vAlign w:val="center"/>
          </w:tcPr>
          <w:p w14:paraId="6F05522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-2.07%</w:t>
            </w:r>
          </w:p>
        </w:tc>
      </w:tr>
      <w:tr w14:paraId="4CEFFD60">
        <w:tblPrEx>
          <w:tblCellMar>
            <w:top w:w="0" w:type="dxa"/>
            <w:left w:w="108" w:type="dxa"/>
            <w:bottom w:w="0" w:type="dxa"/>
            <w:right w:w="108" w:type="dxa"/>
          </w:tblCellMar>
        </w:tblPrEx>
        <w:trPr>
          <w:trHeight w:val="27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DA0063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480" w:type="dxa"/>
            <w:tcBorders>
              <w:top w:val="single" w:color="000000" w:sz="8" w:space="0"/>
              <w:left w:val="single" w:color="000000" w:sz="4" w:space="0"/>
              <w:bottom w:val="single" w:color="000000" w:sz="4" w:space="0"/>
              <w:right w:val="single" w:color="000000" w:sz="4" w:space="0"/>
            </w:tcBorders>
            <w:vAlign w:val="center"/>
          </w:tcPr>
          <w:p w14:paraId="1169A80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465" w:type="dxa"/>
            <w:tcBorders>
              <w:top w:val="single" w:color="000000" w:sz="8" w:space="0"/>
              <w:left w:val="single" w:color="000000" w:sz="4" w:space="0"/>
              <w:bottom w:val="single" w:color="000000" w:sz="4" w:space="0"/>
              <w:right w:val="single" w:color="000000" w:sz="4" w:space="0"/>
            </w:tcBorders>
            <w:vAlign w:val="center"/>
          </w:tcPr>
          <w:p w14:paraId="6EC729B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297" w:type="dxa"/>
            <w:tcBorders>
              <w:top w:val="single" w:color="000000" w:sz="8" w:space="0"/>
              <w:left w:val="single" w:color="000000" w:sz="4" w:space="0"/>
              <w:bottom w:val="single" w:color="000000" w:sz="4" w:space="0"/>
              <w:right w:val="single" w:color="000000" w:sz="4" w:space="0"/>
            </w:tcBorders>
            <w:vAlign w:val="center"/>
          </w:tcPr>
          <w:p w14:paraId="764A258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1791ED7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49" w:type="dxa"/>
            <w:tcBorders>
              <w:top w:val="single" w:color="000000" w:sz="8" w:space="0"/>
              <w:left w:val="single" w:color="000000" w:sz="4" w:space="0"/>
              <w:bottom w:val="single" w:color="000000" w:sz="4" w:space="0"/>
              <w:right w:val="single" w:color="000000" w:sz="8" w:space="0"/>
            </w:tcBorders>
            <w:vAlign w:val="center"/>
          </w:tcPr>
          <w:p w14:paraId="4097BCE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7F00019B">
        <w:tblPrEx>
          <w:tblCellMar>
            <w:top w:w="0" w:type="dxa"/>
            <w:left w:w="108" w:type="dxa"/>
            <w:bottom w:w="0" w:type="dxa"/>
            <w:right w:w="108" w:type="dxa"/>
          </w:tblCellMar>
        </w:tblPrEx>
        <w:trPr>
          <w:trHeight w:val="272"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2B6F41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4A8668C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1.78%</w:t>
            </w:r>
          </w:p>
        </w:tc>
        <w:tc>
          <w:tcPr>
            <w:tcW w:w="1465" w:type="dxa"/>
            <w:tcBorders>
              <w:top w:val="single" w:color="000000" w:sz="4" w:space="0"/>
              <w:left w:val="single" w:color="000000" w:sz="4" w:space="0"/>
              <w:bottom w:val="single" w:color="000000" w:sz="8" w:space="0"/>
              <w:right w:val="single" w:color="000000" w:sz="4" w:space="0"/>
            </w:tcBorders>
            <w:vAlign w:val="center"/>
          </w:tcPr>
          <w:p w14:paraId="188EEEC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0.89%</w:t>
            </w:r>
          </w:p>
        </w:tc>
        <w:tc>
          <w:tcPr>
            <w:tcW w:w="1297" w:type="dxa"/>
            <w:tcBorders>
              <w:top w:val="single" w:color="000000" w:sz="4" w:space="0"/>
              <w:left w:val="single" w:color="000000" w:sz="4" w:space="0"/>
              <w:bottom w:val="single" w:color="000000" w:sz="8" w:space="0"/>
              <w:right w:val="single" w:color="000000" w:sz="4" w:space="0"/>
            </w:tcBorders>
            <w:vAlign w:val="center"/>
          </w:tcPr>
          <w:p w14:paraId="5516C42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2E7A734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-1.00%</w:t>
            </w:r>
          </w:p>
        </w:tc>
        <w:tc>
          <w:tcPr>
            <w:tcW w:w="1349" w:type="dxa"/>
            <w:tcBorders>
              <w:top w:val="single" w:color="000000" w:sz="4" w:space="0"/>
              <w:left w:val="single" w:color="000000" w:sz="4" w:space="0"/>
              <w:bottom w:val="single" w:color="000000" w:sz="8" w:space="0"/>
              <w:right w:val="single" w:color="000000" w:sz="8" w:space="0"/>
            </w:tcBorders>
            <w:vAlign w:val="center"/>
          </w:tcPr>
          <w:p w14:paraId="5766567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-2.00%</w:t>
            </w:r>
          </w:p>
        </w:tc>
      </w:tr>
    </w:tbl>
    <w:p w14:paraId="0BDEA36C">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14:paraId="1C0F8782">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公用设施用地区域因素修正系数表（三级）</w:t>
      </w:r>
    </w:p>
    <w:tbl>
      <w:tblPr>
        <w:tblStyle w:val="15"/>
        <w:tblW w:w="8522" w:type="dxa"/>
        <w:jc w:val="center"/>
        <w:tblLayout w:type="fixed"/>
        <w:tblCellMar>
          <w:top w:w="0" w:type="dxa"/>
          <w:left w:w="108" w:type="dxa"/>
          <w:bottom w:w="0" w:type="dxa"/>
          <w:right w:w="108" w:type="dxa"/>
        </w:tblCellMar>
      </w:tblPr>
      <w:tblGrid>
        <w:gridCol w:w="1662"/>
        <w:gridCol w:w="1480"/>
        <w:gridCol w:w="1465"/>
        <w:gridCol w:w="1297"/>
        <w:gridCol w:w="1269"/>
        <w:gridCol w:w="1349"/>
      </w:tblGrid>
      <w:tr w14:paraId="45B20D76">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3E57D7F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480" w:type="dxa"/>
            <w:tcBorders>
              <w:top w:val="single" w:color="auto" w:sz="4" w:space="0"/>
              <w:left w:val="single" w:color="000000" w:sz="4" w:space="0"/>
              <w:bottom w:val="single" w:color="000000" w:sz="8" w:space="0"/>
              <w:right w:val="single" w:color="000000" w:sz="4" w:space="0"/>
            </w:tcBorders>
            <w:vAlign w:val="center"/>
          </w:tcPr>
          <w:p w14:paraId="05D58B3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465" w:type="dxa"/>
            <w:tcBorders>
              <w:top w:val="single" w:color="auto" w:sz="4" w:space="0"/>
              <w:left w:val="single" w:color="000000" w:sz="4" w:space="0"/>
              <w:bottom w:val="single" w:color="000000" w:sz="8" w:space="0"/>
              <w:right w:val="single" w:color="000000" w:sz="4" w:space="0"/>
            </w:tcBorders>
            <w:vAlign w:val="center"/>
          </w:tcPr>
          <w:p w14:paraId="53DB91A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297" w:type="dxa"/>
            <w:tcBorders>
              <w:top w:val="single" w:color="auto" w:sz="4" w:space="0"/>
              <w:left w:val="single" w:color="000000" w:sz="4" w:space="0"/>
              <w:bottom w:val="single" w:color="000000" w:sz="8" w:space="0"/>
              <w:right w:val="single" w:color="000000" w:sz="4" w:space="0"/>
            </w:tcBorders>
            <w:vAlign w:val="center"/>
          </w:tcPr>
          <w:p w14:paraId="1A05BBF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269" w:type="dxa"/>
            <w:tcBorders>
              <w:top w:val="single" w:color="auto" w:sz="4" w:space="0"/>
              <w:left w:val="single" w:color="000000" w:sz="4" w:space="0"/>
              <w:bottom w:val="single" w:color="000000" w:sz="8" w:space="0"/>
              <w:right w:val="single" w:color="000000" w:sz="4" w:space="0"/>
            </w:tcBorders>
            <w:vAlign w:val="center"/>
          </w:tcPr>
          <w:p w14:paraId="1AD4F0A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49" w:type="dxa"/>
            <w:tcBorders>
              <w:top w:val="single" w:color="auto" w:sz="4" w:space="0"/>
              <w:left w:val="single" w:color="000000" w:sz="4" w:space="0"/>
              <w:bottom w:val="single" w:color="000000" w:sz="8" w:space="0"/>
              <w:right w:val="single" w:color="000000" w:sz="8" w:space="0"/>
            </w:tcBorders>
            <w:vAlign w:val="center"/>
          </w:tcPr>
          <w:p w14:paraId="7B01FC3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6F59F791">
        <w:tblPrEx>
          <w:tblCellMar>
            <w:top w:w="0" w:type="dxa"/>
            <w:left w:w="108" w:type="dxa"/>
            <w:bottom w:w="0" w:type="dxa"/>
            <w:right w:w="108" w:type="dxa"/>
          </w:tblCellMar>
        </w:tblPrEx>
        <w:trPr>
          <w:trHeight w:val="353"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32F9CD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480" w:type="dxa"/>
            <w:tcBorders>
              <w:top w:val="single" w:color="000000" w:sz="8" w:space="0"/>
              <w:left w:val="single" w:color="000000" w:sz="4" w:space="0"/>
              <w:bottom w:val="single" w:color="000000" w:sz="4" w:space="0"/>
              <w:right w:val="single" w:color="000000" w:sz="4" w:space="0"/>
            </w:tcBorders>
            <w:vAlign w:val="center"/>
          </w:tcPr>
          <w:p w14:paraId="3538690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465" w:type="dxa"/>
            <w:tcBorders>
              <w:top w:val="single" w:color="000000" w:sz="8" w:space="0"/>
              <w:left w:val="single" w:color="000000" w:sz="4" w:space="0"/>
              <w:bottom w:val="single" w:color="000000" w:sz="4" w:space="0"/>
              <w:right w:val="single" w:color="000000" w:sz="4" w:space="0"/>
            </w:tcBorders>
            <w:vAlign w:val="center"/>
          </w:tcPr>
          <w:p w14:paraId="1A76470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297" w:type="dxa"/>
            <w:tcBorders>
              <w:top w:val="single" w:color="000000" w:sz="8" w:space="0"/>
              <w:left w:val="single" w:color="000000" w:sz="4" w:space="0"/>
              <w:bottom w:val="single" w:color="000000" w:sz="4" w:space="0"/>
              <w:right w:val="single" w:color="000000" w:sz="4" w:space="0"/>
            </w:tcBorders>
            <w:vAlign w:val="center"/>
          </w:tcPr>
          <w:p w14:paraId="10C8F97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0BEC68A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49" w:type="dxa"/>
            <w:tcBorders>
              <w:top w:val="single" w:color="000000" w:sz="8" w:space="0"/>
              <w:left w:val="single" w:color="000000" w:sz="4" w:space="0"/>
              <w:bottom w:val="single" w:color="000000" w:sz="4" w:space="0"/>
              <w:right w:val="single" w:color="000000" w:sz="4" w:space="0"/>
            </w:tcBorders>
            <w:vAlign w:val="center"/>
          </w:tcPr>
          <w:p w14:paraId="47CE98C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64FEFD6F">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FC6B61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20A3F6C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5.99%</w:t>
            </w:r>
          </w:p>
        </w:tc>
        <w:tc>
          <w:tcPr>
            <w:tcW w:w="1465" w:type="dxa"/>
            <w:tcBorders>
              <w:top w:val="single" w:color="000000" w:sz="4" w:space="0"/>
              <w:left w:val="single" w:color="000000" w:sz="4" w:space="0"/>
              <w:bottom w:val="single" w:color="000000" w:sz="8" w:space="0"/>
              <w:right w:val="single" w:color="000000" w:sz="4" w:space="0"/>
            </w:tcBorders>
            <w:vAlign w:val="center"/>
          </w:tcPr>
          <w:p w14:paraId="353C151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2.99%</w:t>
            </w:r>
          </w:p>
        </w:tc>
        <w:tc>
          <w:tcPr>
            <w:tcW w:w="1297" w:type="dxa"/>
            <w:tcBorders>
              <w:top w:val="single" w:color="000000" w:sz="4" w:space="0"/>
              <w:left w:val="single" w:color="000000" w:sz="4" w:space="0"/>
              <w:bottom w:val="single" w:color="000000" w:sz="8" w:space="0"/>
              <w:right w:val="single" w:color="000000" w:sz="4" w:space="0"/>
            </w:tcBorders>
            <w:vAlign w:val="center"/>
          </w:tcPr>
          <w:p w14:paraId="7349256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1A9D3F9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-2.78%</w:t>
            </w:r>
          </w:p>
        </w:tc>
        <w:tc>
          <w:tcPr>
            <w:tcW w:w="1349" w:type="dxa"/>
            <w:tcBorders>
              <w:top w:val="single" w:color="000000" w:sz="4" w:space="0"/>
              <w:left w:val="single" w:color="000000" w:sz="4" w:space="0"/>
              <w:bottom w:val="single" w:color="000000" w:sz="8" w:space="0"/>
              <w:right w:val="single" w:color="000000" w:sz="8" w:space="0"/>
            </w:tcBorders>
            <w:vAlign w:val="center"/>
          </w:tcPr>
          <w:p w14:paraId="4A65652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-5.56%</w:t>
            </w:r>
          </w:p>
        </w:tc>
      </w:tr>
      <w:tr w14:paraId="3FB00DC1">
        <w:tblPrEx>
          <w:tblCellMar>
            <w:top w:w="0" w:type="dxa"/>
            <w:left w:w="108" w:type="dxa"/>
            <w:bottom w:w="0" w:type="dxa"/>
            <w:right w:w="108" w:type="dxa"/>
          </w:tblCellMar>
        </w:tblPrEx>
        <w:trPr>
          <w:trHeight w:val="108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069708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480" w:type="dxa"/>
            <w:tcBorders>
              <w:top w:val="single" w:color="000000" w:sz="8" w:space="0"/>
              <w:left w:val="single" w:color="000000" w:sz="4" w:space="0"/>
              <w:bottom w:val="single" w:color="000000" w:sz="4" w:space="0"/>
              <w:right w:val="single" w:color="000000" w:sz="4" w:space="0"/>
            </w:tcBorders>
            <w:vAlign w:val="center"/>
          </w:tcPr>
          <w:p w14:paraId="59A879E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w:t>
            </w:r>
          </w:p>
        </w:tc>
        <w:tc>
          <w:tcPr>
            <w:tcW w:w="1465" w:type="dxa"/>
            <w:tcBorders>
              <w:top w:val="single" w:color="000000" w:sz="8" w:space="0"/>
              <w:left w:val="single" w:color="000000" w:sz="4" w:space="0"/>
              <w:bottom w:val="single" w:color="000000" w:sz="4" w:space="0"/>
              <w:right w:val="single" w:color="000000" w:sz="4" w:space="0"/>
            </w:tcBorders>
            <w:vAlign w:val="center"/>
          </w:tcPr>
          <w:p w14:paraId="487804E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297" w:type="dxa"/>
            <w:tcBorders>
              <w:top w:val="single" w:color="000000" w:sz="8" w:space="0"/>
              <w:left w:val="single" w:color="000000" w:sz="4" w:space="0"/>
              <w:bottom w:val="single" w:color="000000" w:sz="4" w:space="0"/>
              <w:right w:val="single" w:color="000000" w:sz="4" w:space="0"/>
            </w:tcBorders>
            <w:vAlign w:val="center"/>
          </w:tcPr>
          <w:p w14:paraId="00EFE98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309111F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349" w:type="dxa"/>
            <w:tcBorders>
              <w:top w:val="single" w:color="000000" w:sz="8" w:space="0"/>
              <w:left w:val="single" w:color="000000" w:sz="4" w:space="0"/>
              <w:bottom w:val="single" w:color="000000" w:sz="4" w:space="0"/>
              <w:right w:val="single" w:color="000000" w:sz="8" w:space="0"/>
            </w:tcBorders>
            <w:vAlign w:val="center"/>
          </w:tcPr>
          <w:p w14:paraId="440626E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w:t>
            </w:r>
          </w:p>
        </w:tc>
      </w:tr>
      <w:tr w14:paraId="07FEB2E1">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nil"/>
              <w:right w:val="single" w:color="000000" w:sz="4" w:space="0"/>
            </w:tcBorders>
            <w:vAlign w:val="center"/>
          </w:tcPr>
          <w:p w14:paraId="7394643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381F2AC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4.74%</w:t>
            </w:r>
          </w:p>
        </w:tc>
        <w:tc>
          <w:tcPr>
            <w:tcW w:w="1465" w:type="dxa"/>
            <w:tcBorders>
              <w:top w:val="single" w:color="000000" w:sz="4" w:space="0"/>
              <w:left w:val="single" w:color="000000" w:sz="4" w:space="0"/>
              <w:bottom w:val="single" w:color="000000" w:sz="8" w:space="0"/>
              <w:right w:val="single" w:color="000000" w:sz="4" w:space="0"/>
            </w:tcBorders>
            <w:vAlign w:val="center"/>
          </w:tcPr>
          <w:p w14:paraId="5649D35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2.37%</w:t>
            </w:r>
          </w:p>
        </w:tc>
        <w:tc>
          <w:tcPr>
            <w:tcW w:w="1297" w:type="dxa"/>
            <w:tcBorders>
              <w:top w:val="single" w:color="000000" w:sz="4" w:space="0"/>
              <w:left w:val="single" w:color="000000" w:sz="4" w:space="0"/>
              <w:bottom w:val="single" w:color="000000" w:sz="8" w:space="0"/>
              <w:right w:val="single" w:color="000000" w:sz="4" w:space="0"/>
            </w:tcBorders>
            <w:vAlign w:val="center"/>
          </w:tcPr>
          <w:p w14:paraId="4CF46E3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15D2404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-2.20%</w:t>
            </w:r>
          </w:p>
        </w:tc>
        <w:tc>
          <w:tcPr>
            <w:tcW w:w="1349" w:type="dxa"/>
            <w:tcBorders>
              <w:top w:val="single" w:color="000000" w:sz="4" w:space="0"/>
              <w:left w:val="single" w:color="000000" w:sz="4" w:space="0"/>
              <w:bottom w:val="single" w:color="000000" w:sz="8" w:space="0"/>
              <w:right w:val="single" w:color="000000" w:sz="8" w:space="0"/>
            </w:tcBorders>
            <w:vAlign w:val="center"/>
          </w:tcPr>
          <w:p w14:paraId="4AC99A0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-4.40%</w:t>
            </w:r>
          </w:p>
        </w:tc>
      </w:tr>
      <w:tr w14:paraId="778C3DC2">
        <w:tblPrEx>
          <w:tblCellMar>
            <w:top w:w="0" w:type="dxa"/>
            <w:left w:w="108" w:type="dxa"/>
            <w:bottom w:w="0" w:type="dxa"/>
            <w:right w:w="108" w:type="dxa"/>
          </w:tblCellMar>
        </w:tblPrEx>
        <w:trPr>
          <w:trHeight w:val="81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A51918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480" w:type="dxa"/>
            <w:tcBorders>
              <w:top w:val="single" w:color="000000" w:sz="8" w:space="0"/>
              <w:left w:val="single" w:color="000000" w:sz="4" w:space="0"/>
              <w:bottom w:val="single" w:color="000000" w:sz="4" w:space="0"/>
              <w:right w:val="single" w:color="000000" w:sz="4" w:space="0"/>
            </w:tcBorders>
            <w:vAlign w:val="center"/>
          </w:tcPr>
          <w:p w14:paraId="426B9DC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地形、地貌、地质等情况好</w:t>
            </w:r>
          </w:p>
        </w:tc>
        <w:tc>
          <w:tcPr>
            <w:tcW w:w="1465" w:type="dxa"/>
            <w:tcBorders>
              <w:top w:val="single" w:color="000000" w:sz="8" w:space="0"/>
              <w:left w:val="single" w:color="000000" w:sz="4" w:space="0"/>
              <w:bottom w:val="single" w:color="000000" w:sz="4" w:space="0"/>
              <w:right w:val="single" w:color="000000" w:sz="4" w:space="0"/>
            </w:tcBorders>
            <w:vAlign w:val="center"/>
          </w:tcPr>
          <w:p w14:paraId="70C09FD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地形、地貌、地质等情况较好</w:t>
            </w:r>
          </w:p>
        </w:tc>
        <w:tc>
          <w:tcPr>
            <w:tcW w:w="1297" w:type="dxa"/>
            <w:tcBorders>
              <w:top w:val="single" w:color="000000" w:sz="8" w:space="0"/>
              <w:left w:val="single" w:color="000000" w:sz="4" w:space="0"/>
              <w:bottom w:val="single" w:color="000000" w:sz="4" w:space="0"/>
              <w:right w:val="single" w:color="000000" w:sz="4" w:space="0"/>
            </w:tcBorders>
            <w:vAlign w:val="center"/>
          </w:tcPr>
          <w:p w14:paraId="1259382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284F227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地形、地貌、地质等情况较差</w:t>
            </w:r>
          </w:p>
        </w:tc>
        <w:tc>
          <w:tcPr>
            <w:tcW w:w="1349" w:type="dxa"/>
            <w:tcBorders>
              <w:top w:val="single" w:color="000000" w:sz="8" w:space="0"/>
              <w:left w:val="single" w:color="000000" w:sz="4" w:space="0"/>
              <w:bottom w:val="single" w:color="000000" w:sz="4" w:space="0"/>
              <w:right w:val="single" w:color="000000" w:sz="4" w:space="0"/>
            </w:tcBorders>
            <w:vAlign w:val="center"/>
          </w:tcPr>
          <w:p w14:paraId="546A246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地形、地貌、地质等情况差</w:t>
            </w:r>
          </w:p>
        </w:tc>
      </w:tr>
      <w:tr w14:paraId="06367C92">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842D8A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664C6FB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2.64%</w:t>
            </w:r>
          </w:p>
        </w:tc>
        <w:tc>
          <w:tcPr>
            <w:tcW w:w="1465" w:type="dxa"/>
            <w:tcBorders>
              <w:top w:val="single" w:color="000000" w:sz="4" w:space="0"/>
              <w:left w:val="single" w:color="000000" w:sz="4" w:space="0"/>
              <w:bottom w:val="single" w:color="000000" w:sz="8" w:space="0"/>
              <w:right w:val="single" w:color="000000" w:sz="4" w:space="0"/>
            </w:tcBorders>
            <w:vAlign w:val="center"/>
          </w:tcPr>
          <w:p w14:paraId="38408C6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1.32%</w:t>
            </w:r>
          </w:p>
        </w:tc>
        <w:tc>
          <w:tcPr>
            <w:tcW w:w="1297" w:type="dxa"/>
            <w:tcBorders>
              <w:top w:val="single" w:color="000000" w:sz="4" w:space="0"/>
              <w:left w:val="single" w:color="000000" w:sz="4" w:space="0"/>
              <w:bottom w:val="single" w:color="000000" w:sz="8" w:space="0"/>
              <w:right w:val="single" w:color="000000" w:sz="4" w:space="0"/>
            </w:tcBorders>
            <w:vAlign w:val="center"/>
          </w:tcPr>
          <w:p w14:paraId="65178BE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0C84724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-1.22%</w:t>
            </w:r>
          </w:p>
        </w:tc>
        <w:tc>
          <w:tcPr>
            <w:tcW w:w="1349" w:type="dxa"/>
            <w:tcBorders>
              <w:top w:val="single" w:color="000000" w:sz="4" w:space="0"/>
              <w:left w:val="single" w:color="000000" w:sz="4" w:space="0"/>
              <w:bottom w:val="single" w:color="000000" w:sz="8" w:space="0"/>
              <w:right w:val="single" w:color="000000" w:sz="8" w:space="0"/>
            </w:tcBorders>
            <w:vAlign w:val="center"/>
          </w:tcPr>
          <w:p w14:paraId="39BC965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-2.45%</w:t>
            </w:r>
          </w:p>
        </w:tc>
      </w:tr>
      <w:tr w14:paraId="73DDCD9C">
        <w:tblPrEx>
          <w:tblCellMar>
            <w:top w:w="0" w:type="dxa"/>
            <w:left w:w="108" w:type="dxa"/>
            <w:bottom w:w="0" w:type="dxa"/>
            <w:right w:w="108" w:type="dxa"/>
          </w:tblCellMar>
        </w:tblPrEx>
        <w:trPr>
          <w:trHeight w:val="54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0668E1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480" w:type="dxa"/>
            <w:tcBorders>
              <w:top w:val="single" w:color="000000" w:sz="8" w:space="0"/>
              <w:left w:val="single" w:color="000000" w:sz="4" w:space="0"/>
              <w:bottom w:val="single" w:color="000000" w:sz="4" w:space="0"/>
              <w:right w:val="single" w:color="000000" w:sz="4" w:space="0"/>
            </w:tcBorders>
            <w:vAlign w:val="center"/>
          </w:tcPr>
          <w:p w14:paraId="503EBBB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人口密度高</w:t>
            </w:r>
          </w:p>
        </w:tc>
        <w:tc>
          <w:tcPr>
            <w:tcW w:w="1465" w:type="dxa"/>
            <w:tcBorders>
              <w:top w:val="single" w:color="000000" w:sz="8" w:space="0"/>
              <w:left w:val="single" w:color="000000" w:sz="4" w:space="0"/>
              <w:bottom w:val="single" w:color="000000" w:sz="4" w:space="0"/>
              <w:right w:val="single" w:color="000000" w:sz="4" w:space="0"/>
            </w:tcBorders>
            <w:vAlign w:val="center"/>
          </w:tcPr>
          <w:p w14:paraId="150AA8E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人口密度较高</w:t>
            </w:r>
          </w:p>
        </w:tc>
        <w:tc>
          <w:tcPr>
            <w:tcW w:w="1297" w:type="dxa"/>
            <w:tcBorders>
              <w:top w:val="single" w:color="000000" w:sz="8" w:space="0"/>
              <w:left w:val="single" w:color="000000" w:sz="4" w:space="0"/>
              <w:bottom w:val="single" w:color="000000" w:sz="4" w:space="0"/>
              <w:right w:val="single" w:color="000000" w:sz="4" w:space="0"/>
            </w:tcBorders>
            <w:vAlign w:val="center"/>
          </w:tcPr>
          <w:p w14:paraId="2B9C00D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365A629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人口密度较低</w:t>
            </w:r>
          </w:p>
        </w:tc>
        <w:tc>
          <w:tcPr>
            <w:tcW w:w="1349" w:type="dxa"/>
            <w:tcBorders>
              <w:top w:val="single" w:color="000000" w:sz="8" w:space="0"/>
              <w:left w:val="single" w:color="000000" w:sz="4" w:space="0"/>
              <w:bottom w:val="single" w:color="000000" w:sz="4" w:space="0"/>
              <w:right w:val="single" w:color="000000" w:sz="8" w:space="0"/>
            </w:tcBorders>
            <w:vAlign w:val="center"/>
          </w:tcPr>
          <w:p w14:paraId="60FA852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人口密度低</w:t>
            </w:r>
          </w:p>
        </w:tc>
      </w:tr>
      <w:tr w14:paraId="7882343A">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74A91B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1D66CD5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1.89%</w:t>
            </w:r>
          </w:p>
        </w:tc>
        <w:tc>
          <w:tcPr>
            <w:tcW w:w="1465" w:type="dxa"/>
            <w:tcBorders>
              <w:top w:val="single" w:color="000000" w:sz="4" w:space="0"/>
              <w:left w:val="single" w:color="000000" w:sz="4" w:space="0"/>
              <w:bottom w:val="single" w:color="000000" w:sz="8" w:space="0"/>
              <w:right w:val="single" w:color="000000" w:sz="4" w:space="0"/>
            </w:tcBorders>
            <w:vAlign w:val="center"/>
          </w:tcPr>
          <w:p w14:paraId="3DA16F9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0.94%</w:t>
            </w:r>
          </w:p>
        </w:tc>
        <w:tc>
          <w:tcPr>
            <w:tcW w:w="1297" w:type="dxa"/>
            <w:tcBorders>
              <w:top w:val="single" w:color="000000" w:sz="4" w:space="0"/>
              <w:left w:val="single" w:color="000000" w:sz="4" w:space="0"/>
              <w:bottom w:val="single" w:color="000000" w:sz="8" w:space="0"/>
              <w:right w:val="single" w:color="000000" w:sz="4" w:space="0"/>
            </w:tcBorders>
            <w:vAlign w:val="center"/>
          </w:tcPr>
          <w:p w14:paraId="0F561C8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43AF535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-0.88%</w:t>
            </w:r>
          </w:p>
        </w:tc>
        <w:tc>
          <w:tcPr>
            <w:tcW w:w="1349" w:type="dxa"/>
            <w:tcBorders>
              <w:top w:val="single" w:color="000000" w:sz="4" w:space="0"/>
              <w:left w:val="single" w:color="000000" w:sz="4" w:space="0"/>
              <w:bottom w:val="single" w:color="000000" w:sz="8" w:space="0"/>
              <w:right w:val="single" w:color="000000" w:sz="8" w:space="0"/>
            </w:tcBorders>
            <w:vAlign w:val="center"/>
          </w:tcPr>
          <w:p w14:paraId="12513D7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-1.75%</w:t>
            </w:r>
          </w:p>
        </w:tc>
      </w:tr>
      <w:tr w14:paraId="3463F0D9">
        <w:tblPrEx>
          <w:tblCellMar>
            <w:top w:w="0" w:type="dxa"/>
            <w:left w:w="108" w:type="dxa"/>
            <w:bottom w:w="0" w:type="dxa"/>
            <w:right w:w="108" w:type="dxa"/>
          </w:tblCellMar>
        </w:tblPrEx>
        <w:trPr>
          <w:trHeight w:val="54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860437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480" w:type="dxa"/>
            <w:tcBorders>
              <w:top w:val="single" w:color="000000" w:sz="8" w:space="0"/>
              <w:left w:val="single" w:color="000000" w:sz="4" w:space="0"/>
              <w:bottom w:val="single" w:color="000000" w:sz="4" w:space="0"/>
              <w:right w:val="single" w:color="000000" w:sz="4" w:space="0"/>
            </w:tcBorders>
            <w:vAlign w:val="center"/>
          </w:tcPr>
          <w:p w14:paraId="18696BC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465" w:type="dxa"/>
            <w:tcBorders>
              <w:top w:val="single" w:color="000000" w:sz="8" w:space="0"/>
              <w:left w:val="single" w:color="000000" w:sz="4" w:space="0"/>
              <w:bottom w:val="single" w:color="000000" w:sz="4" w:space="0"/>
              <w:right w:val="single" w:color="000000" w:sz="4" w:space="0"/>
            </w:tcBorders>
            <w:vAlign w:val="center"/>
          </w:tcPr>
          <w:p w14:paraId="7D656F0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297" w:type="dxa"/>
            <w:tcBorders>
              <w:top w:val="single" w:color="000000" w:sz="8" w:space="0"/>
              <w:left w:val="single" w:color="000000" w:sz="4" w:space="0"/>
              <w:bottom w:val="single" w:color="000000" w:sz="4" w:space="0"/>
              <w:right w:val="single" w:color="000000" w:sz="4" w:space="0"/>
            </w:tcBorders>
            <w:vAlign w:val="center"/>
          </w:tcPr>
          <w:p w14:paraId="4A7239A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6BC7D47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49" w:type="dxa"/>
            <w:tcBorders>
              <w:top w:val="single" w:color="000000" w:sz="8" w:space="0"/>
              <w:left w:val="single" w:color="000000" w:sz="4" w:space="0"/>
              <w:bottom w:val="single" w:color="000000" w:sz="4" w:space="0"/>
              <w:right w:val="single" w:color="000000" w:sz="8" w:space="0"/>
            </w:tcBorders>
            <w:vAlign w:val="center"/>
          </w:tcPr>
          <w:p w14:paraId="4634263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0E6FA3F1">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1814E12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38AA204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1.83%</w:t>
            </w:r>
          </w:p>
        </w:tc>
        <w:tc>
          <w:tcPr>
            <w:tcW w:w="1465" w:type="dxa"/>
            <w:tcBorders>
              <w:top w:val="single" w:color="000000" w:sz="4" w:space="0"/>
              <w:left w:val="single" w:color="000000" w:sz="4" w:space="0"/>
              <w:bottom w:val="single" w:color="000000" w:sz="8" w:space="0"/>
              <w:right w:val="single" w:color="000000" w:sz="4" w:space="0"/>
            </w:tcBorders>
            <w:vAlign w:val="center"/>
          </w:tcPr>
          <w:p w14:paraId="21A2290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0.91%</w:t>
            </w:r>
          </w:p>
        </w:tc>
        <w:tc>
          <w:tcPr>
            <w:tcW w:w="1297" w:type="dxa"/>
            <w:tcBorders>
              <w:top w:val="single" w:color="000000" w:sz="4" w:space="0"/>
              <w:left w:val="single" w:color="000000" w:sz="4" w:space="0"/>
              <w:bottom w:val="single" w:color="000000" w:sz="8" w:space="0"/>
              <w:right w:val="single" w:color="000000" w:sz="4" w:space="0"/>
            </w:tcBorders>
            <w:vAlign w:val="center"/>
          </w:tcPr>
          <w:p w14:paraId="53626D4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44CDECE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-0.85%</w:t>
            </w:r>
          </w:p>
        </w:tc>
        <w:tc>
          <w:tcPr>
            <w:tcW w:w="1349" w:type="dxa"/>
            <w:tcBorders>
              <w:top w:val="single" w:color="000000" w:sz="4" w:space="0"/>
              <w:left w:val="single" w:color="000000" w:sz="4" w:space="0"/>
              <w:bottom w:val="single" w:color="000000" w:sz="8" w:space="0"/>
              <w:right w:val="single" w:color="000000" w:sz="8" w:space="0"/>
            </w:tcBorders>
            <w:vAlign w:val="center"/>
          </w:tcPr>
          <w:p w14:paraId="1AC5908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-1.69%</w:t>
            </w:r>
          </w:p>
        </w:tc>
      </w:tr>
    </w:tbl>
    <w:p w14:paraId="3D79053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00" w:lineRule="exact"/>
        <w:ind w:leftChars="0"/>
        <w:jc w:val="both"/>
        <w:textAlignment w:val="auto"/>
        <w:rPr>
          <w:rFonts w:hint="default" w:ascii="仿宋_GB2312" w:hAnsi="仿宋_GB2312" w:eastAsia="仿宋_GB2312" w:cs="仿宋_GB2312"/>
          <w:b w:val="0"/>
          <w:bCs w:val="0"/>
          <w:color w:val="auto"/>
          <w:kern w:val="28"/>
          <w:sz w:val="32"/>
          <w:szCs w:val="32"/>
          <w:highlight w:val="none"/>
          <w:lang w:val="en-US" w:eastAsia="zh-CN"/>
        </w:rPr>
      </w:pPr>
    </w:p>
    <w:p w14:paraId="7FD84069">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公用设施用地区域因素修正系数表（四级）</w:t>
      </w:r>
    </w:p>
    <w:tbl>
      <w:tblPr>
        <w:tblStyle w:val="15"/>
        <w:tblW w:w="8522" w:type="dxa"/>
        <w:jc w:val="center"/>
        <w:tblLayout w:type="fixed"/>
        <w:tblCellMar>
          <w:top w:w="0" w:type="dxa"/>
          <w:left w:w="108" w:type="dxa"/>
          <w:bottom w:w="0" w:type="dxa"/>
          <w:right w:w="108" w:type="dxa"/>
        </w:tblCellMar>
      </w:tblPr>
      <w:tblGrid>
        <w:gridCol w:w="1662"/>
        <w:gridCol w:w="1480"/>
        <w:gridCol w:w="1465"/>
        <w:gridCol w:w="1297"/>
        <w:gridCol w:w="1269"/>
        <w:gridCol w:w="1349"/>
      </w:tblGrid>
      <w:tr w14:paraId="080C7082">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0F1F303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因素/优劣度</w:t>
            </w:r>
          </w:p>
        </w:tc>
        <w:tc>
          <w:tcPr>
            <w:tcW w:w="1480" w:type="dxa"/>
            <w:tcBorders>
              <w:top w:val="single" w:color="auto" w:sz="4" w:space="0"/>
              <w:left w:val="single" w:color="000000" w:sz="4" w:space="0"/>
              <w:bottom w:val="single" w:color="000000" w:sz="8" w:space="0"/>
              <w:right w:val="single" w:color="000000" w:sz="4" w:space="0"/>
            </w:tcBorders>
            <w:vAlign w:val="center"/>
          </w:tcPr>
          <w:p w14:paraId="7E6699D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465" w:type="dxa"/>
            <w:tcBorders>
              <w:top w:val="single" w:color="auto" w:sz="4" w:space="0"/>
              <w:left w:val="single" w:color="000000" w:sz="4" w:space="0"/>
              <w:bottom w:val="single" w:color="000000" w:sz="8" w:space="0"/>
              <w:right w:val="single" w:color="000000" w:sz="4" w:space="0"/>
            </w:tcBorders>
            <w:vAlign w:val="center"/>
          </w:tcPr>
          <w:p w14:paraId="0CA6C73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297" w:type="dxa"/>
            <w:tcBorders>
              <w:top w:val="single" w:color="auto" w:sz="4" w:space="0"/>
              <w:left w:val="single" w:color="000000" w:sz="4" w:space="0"/>
              <w:bottom w:val="single" w:color="000000" w:sz="8" w:space="0"/>
              <w:right w:val="single" w:color="000000" w:sz="4" w:space="0"/>
            </w:tcBorders>
            <w:vAlign w:val="center"/>
          </w:tcPr>
          <w:p w14:paraId="0F6150F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269" w:type="dxa"/>
            <w:tcBorders>
              <w:top w:val="single" w:color="auto" w:sz="4" w:space="0"/>
              <w:left w:val="single" w:color="000000" w:sz="4" w:space="0"/>
              <w:bottom w:val="single" w:color="000000" w:sz="8" w:space="0"/>
              <w:right w:val="single" w:color="000000" w:sz="4" w:space="0"/>
            </w:tcBorders>
            <w:vAlign w:val="center"/>
          </w:tcPr>
          <w:p w14:paraId="4DAFDBF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49" w:type="dxa"/>
            <w:tcBorders>
              <w:top w:val="single" w:color="auto" w:sz="4" w:space="0"/>
              <w:left w:val="single" w:color="000000" w:sz="4" w:space="0"/>
              <w:bottom w:val="single" w:color="000000" w:sz="8" w:space="0"/>
              <w:right w:val="single" w:color="000000" w:sz="8" w:space="0"/>
            </w:tcBorders>
            <w:vAlign w:val="center"/>
          </w:tcPr>
          <w:p w14:paraId="637A4FC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300AD322">
        <w:tblPrEx>
          <w:tblCellMar>
            <w:top w:w="0" w:type="dxa"/>
            <w:left w:w="108" w:type="dxa"/>
            <w:bottom w:w="0" w:type="dxa"/>
            <w:right w:w="108" w:type="dxa"/>
          </w:tblCellMar>
        </w:tblPrEx>
        <w:trPr>
          <w:trHeight w:val="353"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54BCCF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480" w:type="dxa"/>
            <w:tcBorders>
              <w:top w:val="single" w:color="000000" w:sz="8" w:space="0"/>
              <w:left w:val="single" w:color="000000" w:sz="4" w:space="0"/>
              <w:bottom w:val="single" w:color="000000" w:sz="4" w:space="0"/>
              <w:right w:val="single" w:color="000000" w:sz="4" w:space="0"/>
            </w:tcBorders>
            <w:vAlign w:val="center"/>
          </w:tcPr>
          <w:p w14:paraId="390FF40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465" w:type="dxa"/>
            <w:tcBorders>
              <w:top w:val="single" w:color="000000" w:sz="8" w:space="0"/>
              <w:left w:val="single" w:color="000000" w:sz="4" w:space="0"/>
              <w:bottom w:val="single" w:color="000000" w:sz="4" w:space="0"/>
              <w:right w:val="single" w:color="000000" w:sz="4" w:space="0"/>
            </w:tcBorders>
            <w:vAlign w:val="center"/>
          </w:tcPr>
          <w:p w14:paraId="1F019F0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297" w:type="dxa"/>
            <w:tcBorders>
              <w:top w:val="single" w:color="000000" w:sz="8" w:space="0"/>
              <w:left w:val="single" w:color="000000" w:sz="4" w:space="0"/>
              <w:bottom w:val="single" w:color="000000" w:sz="4" w:space="0"/>
              <w:right w:val="single" w:color="000000" w:sz="4" w:space="0"/>
            </w:tcBorders>
            <w:vAlign w:val="center"/>
          </w:tcPr>
          <w:p w14:paraId="4E116C5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482EAF7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49" w:type="dxa"/>
            <w:tcBorders>
              <w:top w:val="single" w:color="000000" w:sz="8" w:space="0"/>
              <w:left w:val="single" w:color="000000" w:sz="4" w:space="0"/>
              <w:bottom w:val="single" w:color="000000" w:sz="4" w:space="0"/>
              <w:right w:val="single" w:color="000000" w:sz="4" w:space="0"/>
            </w:tcBorders>
            <w:vAlign w:val="center"/>
          </w:tcPr>
          <w:p w14:paraId="3F53D6F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791CDAF8">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23275B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06EFC4F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6.79%</w:t>
            </w:r>
          </w:p>
        </w:tc>
        <w:tc>
          <w:tcPr>
            <w:tcW w:w="1465" w:type="dxa"/>
            <w:tcBorders>
              <w:top w:val="single" w:color="000000" w:sz="4" w:space="0"/>
              <w:left w:val="single" w:color="000000" w:sz="4" w:space="0"/>
              <w:bottom w:val="single" w:color="000000" w:sz="8" w:space="0"/>
              <w:right w:val="single" w:color="000000" w:sz="4" w:space="0"/>
            </w:tcBorders>
            <w:vAlign w:val="center"/>
          </w:tcPr>
          <w:p w14:paraId="3F2FBB3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3.39%</w:t>
            </w:r>
          </w:p>
        </w:tc>
        <w:tc>
          <w:tcPr>
            <w:tcW w:w="1297" w:type="dxa"/>
            <w:tcBorders>
              <w:top w:val="single" w:color="000000" w:sz="4" w:space="0"/>
              <w:left w:val="single" w:color="000000" w:sz="4" w:space="0"/>
              <w:bottom w:val="single" w:color="000000" w:sz="8" w:space="0"/>
              <w:right w:val="single" w:color="000000" w:sz="4" w:space="0"/>
            </w:tcBorders>
            <w:vAlign w:val="center"/>
          </w:tcPr>
          <w:p w14:paraId="69B07DA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0CB871A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-2.83%</w:t>
            </w:r>
          </w:p>
        </w:tc>
        <w:tc>
          <w:tcPr>
            <w:tcW w:w="1349" w:type="dxa"/>
            <w:tcBorders>
              <w:top w:val="single" w:color="000000" w:sz="4" w:space="0"/>
              <w:left w:val="single" w:color="000000" w:sz="4" w:space="0"/>
              <w:bottom w:val="single" w:color="000000" w:sz="8" w:space="0"/>
              <w:right w:val="single" w:color="000000" w:sz="8" w:space="0"/>
            </w:tcBorders>
            <w:vAlign w:val="center"/>
          </w:tcPr>
          <w:p w14:paraId="520F49E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-5.65%</w:t>
            </w:r>
          </w:p>
        </w:tc>
      </w:tr>
      <w:tr w14:paraId="76FF50B9">
        <w:tblPrEx>
          <w:tblCellMar>
            <w:top w:w="0" w:type="dxa"/>
            <w:left w:w="108" w:type="dxa"/>
            <w:bottom w:w="0" w:type="dxa"/>
            <w:right w:w="108" w:type="dxa"/>
          </w:tblCellMar>
        </w:tblPrEx>
        <w:trPr>
          <w:trHeight w:val="108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42B303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480" w:type="dxa"/>
            <w:tcBorders>
              <w:top w:val="single" w:color="000000" w:sz="8" w:space="0"/>
              <w:left w:val="single" w:color="000000" w:sz="4" w:space="0"/>
              <w:bottom w:val="single" w:color="000000" w:sz="4" w:space="0"/>
              <w:right w:val="single" w:color="000000" w:sz="4" w:space="0"/>
            </w:tcBorders>
            <w:vAlign w:val="center"/>
          </w:tcPr>
          <w:p w14:paraId="2B4B9F6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w:t>
            </w:r>
          </w:p>
        </w:tc>
        <w:tc>
          <w:tcPr>
            <w:tcW w:w="1465" w:type="dxa"/>
            <w:tcBorders>
              <w:top w:val="single" w:color="000000" w:sz="8" w:space="0"/>
              <w:left w:val="single" w:color="000000" w:sz="4" w:space="0"/>
              <w:bottom w:val="single" w:color="000000" w:sz="4" w:space="0"/>
              <w:right w:val="single" w:color="000000" w:sz="4" w:space="0"/>
            </w:tcBorders>
            <w:vAlign w:val="center"/>
          </w:tcPr>
          <w:p w14:paraId="5E9611B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297" w:type="dxa"/>
            <w:tcBorders>
              <w:top w:val="single" w:color="000000" w:sz="8" w:space="0"/>
              <w:left w:val="single" w:color="000000" w:sz="4" w:space="0"/>
              <w:bottom w:val="single" w:color="000000" w:sz="4" w:space="0"/>
              <w:right w:val="single" w:color="000000" w:sz="4" w:space="0"/>
            </w:tcBorders>
            <w:vAlign w:val="center"/>
          </w:tcPr>
          <w:p w14:paraId="37A20A6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2244FCF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349" w:type="dxa"/>
            <w:tcBorders>
              <w:top w:val="single" w:color="000000" w:sz="8" w:space="0"/>
              <w:left w:val="single" w:color="000000" w:sz="4" w:space="0"/>
              <w:bottom w:val="single" w:color="000000" w:sz="4" w:space="0"/>
              <w:right w:val="single" w:color="000000" w:sz="8" w:space="0"/>
            </w:tcBorders>
            <w:vAlign w:val="center"/>
          </w:tcPr>
          <w:p w14:paraId="1DFA2DA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w:t>
            </w:r>
          </w:p>
        </w:tc>
      </w:tr>
      <w:tr w14:paraId="6FD939E9">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nil"/>
              <w:right w:val="single" w:color="000000" w:sz="4" w:space="0"/>
            </w:tcBorders>
            <w:vAlign w:val="center"/>
          </w:tcPr>
          <w:p w14:paraId="450DAED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3C91DE1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5.37%</w:t>
            </w:r>
          </w:p>
        </w:tc>
        <w:tc>
          <w:tcPr>
            <w:tcW w:w="1465" w:type="dxa"/>
            <w:tcBorders>
              <w:top w:val="single" w:color="000000" w:sz="4" w:space="0"/>
              <w:left w:val="single" w:color="000000" w:sz="4" w:space="0"/>
              <w:bottom w:val="single" w:color="000000" w:sz="8" w:space="0"/>
              <w:right w:val="single" w:color="000000" w:sz="4" w:space="0"/>
            </w:tcBorders>
            <w:vAlign w:val="center"/>
          </w:tcPr>
          <w:p w14:paraId="3D83295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2.69%</w:t>
            </w:r>
          </w:p>
        </w:tc>
        <w:tc>
          <w:tcPr>
            <w:tcW w:w="1297" w:type="dxa"/>
            <w:tcBorders>
              <w:top w:val="single" w:color="000000" w:sz="4" w:space="0"/>
              <w:left w:val="single" w:color="000000" w:sz="4" w:space="0"/>
              <w:bottom w:val="single" w:color="000000" w:sz="8" w:space="0"/>
              <w:right w:val="single" w:color="000000" w:sz="4" w:space="0"/>
            </w:tcBorders>
            <w:vAlign w:val="center"/>
          </w:tcPr>
          <w:p w14:paraId="11432D6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0599B7B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-2.24%</w:t>
            </w:r>
          </w:p>
        </w:tc>
        <w:tc>
          <w:tcPr>
            <w:tcW w:w="1349" w:type="dxa"/>
            <w:tcBorders>
              <w:top w:val="single" w:color="000000" w:sz="4" w:space="0"/>
              <w:left w:val="single" w:color="000000" w:sz="4" w:space="0"/>
              <w:bottom w:val="single" w:color="000000" w:sz="8" w:space="0"/>
              <w:right w:val="single" w:color="000000" w:sz="8" w:space="0"/>
            </w:tcBorders>
            <w:vAlign w:val="center"/>
          </w:tcPr>
          <w:p w14:paraId="6811F10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-4.48%</w:t>
            </w:r>
          </w:p>
        </w:tc>
      </w:tr>
      <w:tr w14:paraId="1BA52195">
        <w:tblPrEx>
          <w:tblCellMar>
            <w:top w:w="0" w:type="dxa"/>
            <w:left w:w="108" w:type="dxa"/>
            <w:bottom w:w="0" w:type="dxa"/>
            <w:right w:w="108" w:type="dxa"/>
          </w:tblCellMar>
        </w:tblPrEx>
        <w:trPr>
          <w:trHeight w:val="81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4493DD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480" w:type="dxa"/>
            <w:tcBorders>
              <w:top w:val="single" w:color="000000" w:sz="8" w:space="0"/>
              <w:left w:val="single" w:color="000000" w:sz="4" w:space="0"/>
              <w:bottom w:val="single" w:color="000000" w:sz="4" w:space="0"/>
              <w:right w:val="single" w:color="000000" w:sz="4" w:space="0"/>
            </w:tcBorders>
            <w:vAlign w:val="center"/>
          </w:tcPr>
          <w:p w14:paraId="57B6085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地形、地貌、地质等情况好</w:t>
            </w:r>
          </w:p>
        </w:tc>
        <w:tc>
          <w:tcPr>
            <w:tcW w:w="1465" w:type="dxa"/>
            <w:tcBorders>
              <w:top w:val="single" w:color="000000" w:sz="8" w:space="0"/>
              <w:left w:val="single" w:color="000000" w:sz="4" w:space="0"/>
              <w:bottom w:val="single" w:color="000000" w:sz="4" w:space="0"/>
              <w:right w:val="single" w:color="000000" w:sz="4" w:space="0"/>
            </w:tcBorders>
            <w:vAlign w:val="center"/>
          </w:tcPr>
          <w:p w14:paraId="093939B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地形、地貌、地质等情况较好</w:t>
            </w:r>
          </w:p>
        </w:tc>
        <w:tc>
          <w:tcPr>
            <w:tcW w:w="1297" w:type="dxa"/>
            <w:tcBorders>
              <w:top w:val="single" w:color="000000" w:sz="8" w:space="0"/>
              <w:left w:val="single" w:color="000000" w:sz="4" w:space="0"/>
              <w:bottom w:val="single" w:color="000000" w:sz="4" w:space="0"/>
              <w:right w:val="single" w:color="000000" w:sz="4" w:space="0"/>
            </w:tcBorders>
            <w:vAlign w:val="center"/>
          </w:tcPr>
          <w:p w14:paraId="41283AA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6C96917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地形、地貌、地质等情况较差</w:t>
            </w:r>
          </w:p>
        </w:tc>
        <w:tc>
          <w:tcPr>
            <w:tcW w:w="1349" w:type="dxa"/>
            <w:tcBorders>
              <w:top w:val="single" w:color="000000" w:sz="8" w:space="0"/>
              <w:left w:val="single" w:color="000000" w:sz="4" w:space="0"/>
              <w:bottom w:val="single" w:color="000000" w:sz="4" w:space="0"/>
              <w:right w:val="single" w:color="000000" w:sz="4" w:space="0"/>
            </w:tcBorders>
            <w:vAlign w:val="center"/>
          </w:tcPr>
          <w:p w14:paraId="7CFE957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地形、地貌、地质等情况差</w:t>
            </w:r>
          </w:p>
        </w:tc>
      </w:tr>
      <w:tr w14:paraId="07BF7FC2">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3B084EB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5A684A5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2.99%</w:t>
            </w:r>
          </w:p>
        </w:tc>
        <w:tc>
          <w:tcPr>
            <w:tcW w:w="1465" w:type="dxa"/>
            <w:tcBorders>
              <w:top w:val="single" w:color="000000" w:sz="4" w:space="0"/>
              <w:left w:val="single" w:color="000000" w:sz="4" w:space="0"/>
              <w:bottom w:val="single" w:color="000000" w:sz="8" w:space="0"/>
              <w:right w:val="single" w:color="000000" w:sz="4" w:space="0"/>
            </w:tcBorders>
            <w:vAlign w:val="center"/>
          </w:tcPr>
          <w:p w14:paraId="794FE48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1.49%</w:t>
            </w:r>
          </w:p>
        </w:tc>
        <w:tc>
          <w:tcPr>
            <w:tcW w:w="1297" w:type="dxa"/>
            <w:tcBorders>
              <w:top w:val="single" w:color="000000" w:sz="4" w:space="0"/>
              <w:left w:val="single" w:color="000000" w:sz="4" w:space="0"/>
              <w:bottom w:val="single" w:color="000000" w:sz="8" w:space="0"/>
              <w:right w:val="single" w:color="000000" w:sz="4" w:space="0"/>
            </w:tcBorders>
            <w:vAlign w:val="center"/>
          </w:tcPr>
          <w:p w14:paraId="0C09C19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158D1FD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-1.25%</w:t>
            </w:r>
          </w:p>
        </w:tc>
        <w:tc>
          <w:tcPr>
            <w:tcW w:w="1349" w:type="dxa"/>
            <w:tcBorders>
              <w:top w:val="single" w:color="000000" w:sz="4" w:space="0"/>
              <w:left w:val="single" w:color="000000" w:sz="4" w:space="0"/>
              <w:bottom w:val="single" w:color="000000" w:sz="8" w:space="0"/>
              <w:right w:val="single" w:color="000000" w:sz="8" w:space="0"/>
            </w:tcBorders>
            <w:vAlign w:val="center"/>
          </w:tcPr>
          <w:p w14:paraId="3FBC3B0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-2.49%</w:t>
            </w:r>
          </w:p>
        </w:tc>
      </w:tr>
      <w:tr w14:paraId="58CFFAE0">
        <w:tblPrEx>
          <w:tblCellMar>
            <w:top w:w="0" w:type="dxa"/>
            <w:left w:w="108" w:type="dxa"/>
            <w:bottom w:w="0" w:type="dxa"/>
            <w:right w:w="108" w:type="dxa"/>
          </w:tblCellMar>
        </w:tblPrEx>
        <w:trPr>
          <w:trHeight w:val="299"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D140C5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480" w:type="dxa"/>
            <w:tcBorders>
              <w:top w:val="single" w:color="000000" w:sz="8" w:space="0"/>
              <w:left w:val="single" w:color="000000" w:sz="4" w:space="0"/>
              <w:bottom w:val="single" w:color="000000" w:sz="4" w:space="0"/>
              <w:right w:val="single" w:color="000000" w:sz="4" w:space="0"/>
            </w:tcBorders>
            <w:vAlign w:val="center"/>
          </w:tcPr>
          <w:p w14:paraId="56C2467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人口密度高</w:t>
            </w:r>
          </w:p>
        </w:tc>
        <w:tc>
          <w:tcPr>
            <w:tcW w:w="1465" w:type="dxa"/>
            <w:tcBorders>
              <w:top w:val="single" w:color="000000" w:sz="8" w:space="0"/>
              <w:left w:val="single" w:color="000000" w:sz="4" w:space="0"/>
              <w:bottom w:val="single" w:color="000000" w:sz="4" w:space="0"/>
              <w:right w:val="single" w:color="000000" w:sz="4" w:space="0"/>
            </w:tcBorders>
            <w:vAlign w:val="center"/>
          </w:tcPr>
          <w:p w14:paraId="7DE6BCB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人口密度较高</w:t>
            </w:r>
          </w:p>
        </w:tc>
        <w:tc>
          <w:tcPr>
            <w:tcW w:w="1297" w:type="dxa"/>
            <w:tcBorders>
              <w:top w:val="single" w:color="000000" w:sz="8" w:space="0"/>
              <w:left w:val="single" w:color="000000" w:sz="4" w:space="0"/>
              <w:bottom w:val="single" w:color="000000" w:sz="4" w:space="0"/>
              <w:right w:val="single" w:color="000000" w:sz="4" w:space="0"/>
            </w:tcBorders>
            <w:vAlign w:val="center"/>
          </w:tcPr>
          <w:p w14:paraId="3AF12EB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52FD90F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人口密度较低</w:t>
            </w:r>
          </w:p>
        </w:tc>
        <w:tc>
          <w:tcPr>
            <w:tcW w:w="1349" w:type="dxa"/>
            <w:tcBorders>
              <w:top w:val="single" w:color="000000" w:sz="8" w:space="0"/>
              <w:left w:val="single" w:color="000000" w:sz="4" w:space="0"/>
              <w:bottom w:val="single" w:color="000000" w:sz="4" w:space="0"/>
              <w:right w:val="single" w:color="000000" w:sz="8" w:space="0"/>
            </w:tcBorders>
            <w:vAlign w:val="center"/>
          </w:tcPr>
          <w:p w14:paraId="38C3A81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人口密度低</w:t>
            </w:r>
          </w:p>
        </w:tc>
      </w:tr>
      <w:tr w14:paraId="4132150C">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711F535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2C76C02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2.14%</w:t>
            </w:r>
          </w:p>
        </w:tc>
        <w:tc>
          <w:tcPr>
            <w:tcW w:w="1465" w:type="dxa"/>
            <w:tcBorders>
              <w:top w:val="single" w:color="000000" w:sz="4" w:space="0"/>
              <w:left w:val="single" w:color="000000" w:sz="4" w:space="0"/>
              <w:bottom w:val="single" w:color="000000" w:sz="8" w:space="0"/>
              <w:right w:val="single" w:color="000000" w:sz="4" w:space="0"/>
            </w:tcBorders>
            <w:vAlign w:val="center"/>
          </w:tcPr>
          <w:p w14:paraId="2D4FE18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1.07%</w:t>
            </w:r>
          </w:p>
        </w:tc>
        <w:tc>
          <w:tcPr>
            <w:tcW w:w="1297" w:type="dxa"/>
            <w:tcBorders>
              <w:top w:val="single" w:color="000000" w:sz="4" w:space="0"/>
              <w:left w:val="single" w:color="000000" w:sz="4" w:space="0"/>
              <w:bottom w:val="single" w:color="000000" w:sz="8" w:space="0"/>
              <w:right w:val="single" w:color="000000" w:sz="4" w:space="0"/>
            </w:tcBorders>
            <w:vAlign w:val="center"/>
          </w:tcPr>
          <w:p w14:paraId="1673020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096733F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-0.89%</w:t>
            </w:r>
          </w:p>
        </w:tc>
        <w:tc>
          <w:tcPr>
            <w:tcW w:w="1349" w:type="dxa"/>
            <w:tcBorders>
              <w:top w:val="single" w:color="000000" w:sz="4" w:space="0"/>
              <w:left w:val="single" w:color="000000" w:sz="4" w:space="0"/>
              <w:bottom w:val="single" w:color="000000" w:sz="8" w:space="0"/>
              <w:right w:val="single" w:color="000000" w:sz="8" w:space="0"/>
            </w:tcBorders>
            <w:vAlign w:val="center"/>
          </w:tcPr>
          <w:p w14:paraId="5755E7B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-1.78%</w:t>
            </w:r>
          </w:p>
        </w:tc>
      </w:tr>
      <w:tr w14:paraId="6511C2AB">
        <w:tblPrEx>
          <w:tblCellMar>
            <w:top w:w="0" w:type="dxa"/>
            <w:left w:w="108" w:type="dxa"/>
            <w:bottom w:w="0" w:type="dxa"/>
            <w:right w:w="108" w:type="dxa"/>
          </w:tblCellMar>
        </w:tblPrEx>
        <w:trPr>
          <w:trHeight w:val="54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96DC42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480" w:type="dxa"/>
            <w:tcBorders>
              <w:top w:val="single" w:color="000000" w:sz="8" w:space="0"/>
              <w:left w:val="single" w:color="000000" w:sz="4" w:space="0"/>
              <w:bottom w:val="single" w:color="000000" w:sz="4" w:space="0"/>
              <w:right w:val="single" w:color="000000" w:sz="4" w:space="0"/>
            </w:tcBorders>
            <w:vAlign w:val="center"/>
          </w:tcPr>
          <w:p w14:paraId="1FD6884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465" w:type="dxa"/>
            <w:tcBorders>
              <w:top w:val="single" w:color="000000" w:sz="8" w:space="0"/>
              <w:left w:val="single" w:color="000000" w:sz="4" w:space="0"/>
              <w:bottom w:val="single" w:color="000000" w:sz="4" w:space="0"/>
              <w:right w:val="single" w:color="000000" w:sz="4" w:space="0"/>
            </w:tcBorders>
            <w:vAlign w:val="center"/>
          </w:tcPr>
          <w:p w14:paraId="64EB4DA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297" w:type="dxa"/>
            <w:tcBorders>
              <w:top w:val="single" w:color="000000" w:sz="8" w:space="0"/>
              <w:left w:val="single" w:color="000000" w:sz="4" w:space="0"/>
              <w:bottom w:val="single" w:color="000000" w:sz="4" w:space="0"/>
              <w:right w:val="single" w:color="000000" w:sz="4" w:space="0"/>
            </w:tcBorders>
            <w:vAlign w:val="center"/>
          </w:tcPr>
          <w:p w14:paraId="51C0947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269" w:type="dxa"/>
            <w:tcBorders>
              <w:top w:val="single" w:color="000000" w:sz="8" w:space="0"/>
              <w:left w:val="single" w:color="000000" w:sz="4" w:space="0"/>
              <w:bottom w:val="single" w:color="000000" w:sz="4" w:space="0"/>
              <w:right w:val="single" w:color="000000" w:sz="4" w:space="0"/>
            </w:tcBorders>
            <w:vAlign w:val="center"/>
          </w:tcPr>
          <w:p w14:paraId="4C02B6B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49" w:type="dxa"/>
            <w:tcBorders>
              <w:top w:val="single" w:color="000000" w:sz="8" w:space="0"/>
              <w:left w:val="single" w:color="000000" w:sz="4" w:space="0"/>
              <w:bottom w:val="single" w:color="000000" w:sz="4" w:space="0"/>
              <w:right w:val="single" w:color="000000" w:sz="8" w:space="0"/>
            </w:tcBorders>
            <w:vAlign w:val="center"/>
          </w:tcPr>
          <w:p w14:paraId="18AE463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3FB8F236">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073D56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80" w:type="dxa"/>
            <w:tcBorders>
              <w:top w:val="single" w:color="000000" w:sz="4" w:space="0"/>
              <w:left w:val="single" w:color="000000" w:sz="4" w:space="0"/>
              <w:bottom w:val="single" w:color="000000" w:sz="8" w:space="0"/>
              <w:right w:val="single" w:color="000000" w:sz="4" w:space="0"/>
            </w:tcBorders>
            <w:vAlign w:val="center"/>
          </w:tcPr>
          <w:p w14:paraId="763FA87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2.07%</w:t>
            </w:r>
          </w:p>
        </w:tc>
        <w:tc>
          <w:tcPr>
            <w:tcW w:w="1465" w:type="dxa"/>
            <w:tcBorders>
              <w:top w:val="single" w:color="000000" w:sz="4" w:space="0"/>
              <w:left w:val="single" w:color="000000" w:sz="4" w:space="0"/>
              <w:bottom w:val="single" w:color="000000" w:sz="8" w:space="0"/>
              <w:right w:val="single" w:color="000000" w:sz="4" w:space="0"/>
            </w:tcBorders>
            <w:vAlign w:val="center"/>
          </w:tcPr>
          <w:p w14:paraId="6722939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1.03%</w:t>
            </w:r>
          </w:p>
        </w:tc>
        <w:tc>
          <w:tcPr>
            <w:tcW w:w="1297" w:type="dxa"/>
            <w:tcBorders>
              <w:top w:val="single" w:color="000000" w:sz="4" w:space="0"/>
              <w:left w:val="single" w:color="000000" w:sz="4" w:space="0"/>
              <w:bottom w:val="single" w:color="000000" w:sz="8" w:space="0"/>
              <w:right w:val="single" w:color="000000" w:sz="4" w:space="0"/>
            </w:tcBorders>
            <w:vAlign w:val="center"/>
          </w:tcPr>
          <w:p w14:paraId="5F7FC74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269" w:type="dxa"/>
            <w:tcBorders>
              <w:top w:val="single" w:color="000000" w:sz="4" w:space="0"/>
              <w:left w:val="single" w:color="000000" w:sz="4" w:space="0"/>
              <w:bottom w:val="single" w:color="000000" w:sz="8" w:space="0"/>
              <w:right w:val="single" w:color="000000" w:sz="4" w:space="0"/>
            </w:tcBorders>
            <w:vAlign w:val="center"/>
          </w:tcPr>
          <w:p w14:paraId="3512171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-0.86%</w:t>
            </w:r>
          </w:p>
        </w:tc>
        <w:tc>
          <w:tcPr>
            <w:tcW w:w="1349" w:type="dxa"/>
            <w:tcBorders>
              <w:top w:val="single" w:color="000000" w:sz="4" w:space="0"/>
              <w:left w:val="single" w:color="000000" w:sz="4" w:space="0"/>
              <w:bottom w:val="single" w:color="000000" w:sz="8" w:space="0"/>
              <w:right w:val="single" w:color="000000" w:sz="8" w:space="0"/>
            </w:tcBorders>
            <w:vAlign w:val="center"/>
          </w:tcPr>
          <w:p w14:paraId="2AEC793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-1.72%</w:t>
            </w:r>
          </w:p>
        </w:tc>
      </w:tr>
    </w:tbl>
    <w:p w14:paraId="43C1EAA1">
      <w:pPr>
        <w:pStyle w:val="28"/>
        <w:keepNext w:val="0"/>
        <w:keepLines w:val="0"/>
        <w:pageBreakBefore w:val="0"/>
        <w:widowControl/>
        <w:numPr>
          <w:ilvl w:val="0"/>
          <w:numId w:val="6"/>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其他个别因素修正</w:t>
      </w:r>
    </w:p>
    <w:p w14:paraId="699BF853">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其他个别因素修正系数表</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6"/>
        <w:gridCol w:w="1337"/>
        <w:gridCol w:w="1362"/>
        <w:gridCol w:w="1362"/>
        <w:gridCol w:w="1312"/>
        <w:gridCol w:w="1293"/>
        <w:gridCol w:w="1308"/>
      </w:tblGrid>
      <w:tr w14:paraId="38E6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2433" w:type="dxa"/>
            <w:gridSpan w:val="2"/>
            <w:tcBorders>
              <w:top w:val="single" w:color="auto" w:sz="4" w:space="0"/>
            </w:tcBorders>
            <w:vAlign w:val="center"/>
          </w:tcPr>
          <w:p w14:paraId="2CF4EE6B">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指标标准</w:t>
            </w:r>
          </w:p>
        </w:tc>
        <w:tc>
          <w:tcPr>
            <w:tcW w:w="1362" w:type="dxa"/>
            <w:tcBorders>
              <w:top w:val="single" w:color="auto" w:sz="4" w:space="0"/>
            </w:tcBorders>
            <w:vAlign w:val="center"/>
          </w:tcPr>
          <w:p w14:paraId="2B4AD9E8">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优</w:t>
            </w:r>
          </w:p>
        </w:tc>
        <w:tc>
          <w:tcPr>
            <w:tcW w:w="1362" w:type="dxa"/>
            <w:tcBorders>
              <w:top w:val="single" w:color="auto" w:sz="4" w:space="0"/>
            </w:tcBorders>
            <w:vAlign w:val="center"/>
          </w:tcPr>
          <w:p w14:paraId="1112006B">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较优</w:t>
            </w:r>
          </w:p>
        </w:tc>
        <w:tc>
          <w:tcPr>
            <w:tcW w:w="1312" w:type="dxa"/>
            <w:tcBorders>
              <w:top w:val="single" w:color="auto" w:sz="4" w:space="0"/>
            </w:tcBorders>
            <w:vAlign w:val="center"/>
          </w:tcPr>
          <w:p w14:paraId="109851D4">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一般</w:t>
            </w:r>
          </w:p>
        </w:tc>
        <w:tc>
          <w:tcPr>
            <w:tcW w:w="1293" w:type="dxa"/>
            <w:tcBorders>
              <w:top w:val="single" w:color="auto" w:sz="4" w:space="0"/>
            </w:tcBorders>
            <w:vAlign w:val="center"/>
          </w:tcPr>
          <w:p w14:paraId="572E1FB9">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较劣</w:t>
            </w:r>
          </w:p>
        </w:tc>
        <w:tc>
          <w:tcPr>
            <w:tcW w:w="1308" w:type="dxa"/>
            <w:tcBorders>
              <w:top w:val="single" w:color="auto" w:sz="4" w:space="0"/>
            </w:tcBorders>
            <w:vAlign w:val="center"/>
          </w:tcPr>
          <w:p w14:paraId="53BC115F">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劣</w:t>
            </w:r>
          </w:p>
        </w:tc>
      </w:tr>
      <w:tr w14:paraId="7EC3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6" w:type="dxa"/>
            <w:vMerge w:val="restart"/>
            <w:vAlign w:val="center"/>
          </w:tcPr>
          <w:p w14:paraId="532A6AC5">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宗地形状</w:t>
            </w:r>
          </w:p>
        </w:tc>
        <w:tc>
          <w:tcPr>
            <w:tcW w:w="1337" w:type="dxa"/>
            <w:vAlign w:val="center"/>
          </w:tcPr>
          <w:p w14:paraId="04F8E8A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362" w:type="dxa"/>
            <w:vAlign w:val="center"/>
          </w:tcPr>
          <w:p w14:paraId="30955F0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形状规则，对土地利用极为有利</w:t>
            </w:r>
          </w:p>
        </w:tc>
        <w:tc>
          <w:tcPr>
            <w:tcW w:w="1362" w:type="dxa"/>
            <w:vAlign w:val="center"/>
          </w:tcPr>
          <w:p w14:paraId="7094D61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pacing w:val="-1"/>
                <w:sz w:val="24"/>
                <w:highlight w:val="none"/>
              </w:rPr>
              <w:t>形状较规</w:t>
            </w:r>
            <w:r>
              <w:rPr>
                <w:rFonts w:hint="eastAsia" w:ascii="仿宋_GB2312" w:hAnsi="仿宋_GB2312" w:eastAsia="仿宋_GB2312" w:cs="仿宋_GB2312"/>
                <w:spacing w:val="-5"/>
                <w:sz w:val="24"/>
                <w:highlight w:val="none"/>
              </w:rPr>
              <w:t>则，对土地利用较为有</w:t>
            </w:r>
            <w:r>
              <w:rPr>
                <w:rFonts w:hint="eastAsia" w:ascii="仿宋_GB2312" w:hAnsi="仿宋_GB2312" w:eastAsia="仿宋_GB2312" w:cs="仿宋_GB2312"/>
                <w:sz w:val="24"/>
                <w:highlight w:val="none"/>
              </w:rPr>
              <w:t>利</w:t>
            </w:r>
          </w:p>
        </w:tc>
        <w:tc>
          <w:tcPr>
            <w:tcW w:w="1312" w:type="dxa"/>
            <w:vAlign w:val="center"/>
          </w:tcPr>
          <w:p w14:paraId="2246C62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形状基本规则，对土地利用无不良影响</w:t>
            </w:r>
          </w:p>
        </w:tc>
        <w:tc>
          <w:tcPr>
            <w:tcW w:w="1293" w:type="dxa"/>
            <w:vAlign w:val="center"/>
          </w:tcPr>
          <w:p w14:paraId="046BB28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形状较不规则，对土地利用有</w:t>
            </w:r>
            <w:r>
              <w:rPr>
                <w:rFonts w:hint="eastAsia" w:ascii="仿宋_GB2312" w:hAnsi="仿宋_GB2312" w:eastAsia="仿宋_GB2312" w:cs="仿宋_GB2312"/>
                <w:sz w:val="24"/>
                <w:highlight w:val="none"/>
                <w:lang w:eastAsia="zh-CN"/>
              </w:rPr>
              <w:t>一定</w:t>
            </w:r>
            <w:r>
              <w:rPr>
                <w:rFonts w:hint="eastAsia" w:ascii="仿宋_GB2312" w:hAnsi="仿宋_GB2312" w:eastAsia="仿宋_GB2312" w:cs="仿宋_GB2312"/>
                <w:sz w:val="24"/>
                <w:highlight w:val="none"/>
              </w:rPr>
              <w:t>影响</w:t>
            </w:r>
          </w:p>
        </w:tc>
        <w:tc>
          <w:tcPr>
            <w:tcW w:w="1308" w:type="dxa"/>
            <w:vAlign w:val="center"/>
          </w:tcPr>
          <w:p w14:paraId="2F16794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形状不规则，对土地利用产生严重影响</w:t>
            </w:r>
          </w:p>
        </w:tc>
      </w:tr>
      <w:tr w14:paraId="22F7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6" w:type="dxa"/>
            <w:vMerge w:val="continue"/>
            <w:vAlign w:val="center"/>
          </w:tcPr>
          <w:p w14:paraId="434A7F86">
            <w:pPr>
              <w:spacing w:line="240" w:lineRule="auto"/>
              <w:ind w:firstLine="0" w:firstLineChars="0"/>
              <w:jc w:val="center"/>
              <w:rPr>
                <w:rFonts w:ascii="仿宋_GB2312" w:hAnsi="仿宋_GB2312" w:eastAsia="仿宋_GB2312" w:cs="仿宋_GB2312"/>
                <w:sz w:val="24"/>
                <w:highlight w:val="none"/>
              </w:rPr>
            </w:pPr>
          </w:p>
        </w:tc>
        <w:tc>
          <w:tcPr>
            <w:tcW w:w="1337" w:type="dxa"/>
            <w:vAlign w:val="center"/>
          </w:tcPr>
          <w:p w14:paraId="3CB95D5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362" w:type="dxa"/>
            <w:vAlign w:val="center"/>
          </w:tcPr>
          <w:p w14:paraId="1861304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1362" w:type="dxa"/>
            <w:vAlign w:val="center"/>
          </w:tcPr>
          <w:p w14:paraId="56FB96D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12" w:type="dxa"/>
            <w:vAlign w:val="center"/>
          </w:tcPr>
          <w:p w14:paraId="5BF20852">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293" w:type="dxa"/>
            <w:vAlign w:val="center"/>
          </w:tcPr>
          <w:p w14:paraId="1F6B7D50">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308" w:type="dxa"/>
            <w:vAlign w:val="center"/>
          </w:tcPr>
          <w:p w14:paraId="63B900C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4CED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6" w:type="dxa"/>
            <w:vMerge w:val="restart"/>
            <w:vAlign w:val="center"/>
          </w:tcPr>
          <w:p w14:paraId="7567C58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w:t>
            </w:r>
          </w:p>
        </w:tc>
        <w:tc>
          <w:tcPr>
            <w:tcW w:w="1337" w:type="dxa"/>
            <w:vAlign w:val="center"/>
          </w:tcPr>
          <w:p w14:paraId="5BF4EEC6">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362" w:type="dxa"/>
            <w:vAlign w:val="center"/>
          </w:tcPr>
          <w:p w14:paraId="7C23DB2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宗地地基承载力好</w:t>
            </w:r>
          </w:p>
        </w:tc>
        <w:tc>
          <w:tcPr>
            <w:tcW w:w="1362" w:type="dxa"/>
            <w:vAlign w:val="center"/>
          </w:tcPr>
          <w:p w14:paraId="4B926E9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宗地地基承载力较好</w:t>
            </w:r>
          </w:p>
        </w:tc>
        <w:tc>
          <w:tcPr>
            <w:tcW w:w="1312" w:type="dxa"/>
            <w:vAlign w:val="center"/>
          </w:tcPr>
          <w:p w14:paraId="78F4CFBD">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宗地地基承载力适</w:t>
            </w:r>
          </w:p>
          <w:p w14:paraId="61E93D4F">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宜</w:t>
            </w:r>
          </w:p>
        </w:tc>
        <w:tc>
          <w:tcPr>
            <w:tcW w:w="1293" w:type="dxa"/>
            <w:vAlign w:val="center"/>
          </w:tcPr>
          <w:p w14:paraId="7D6851C3">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宗地地基承载力较差</w:t>
            </w:r>
          </w:p>
        </w:tc>
        <w:tc>
          <w:tcPr>
            <w:tcW w:w="1308" w:type="dxa"/>
            <w:vAlign w:val="center"/>
          </w:tcPr>
          <w:p w14:paraId="5710A01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宗地地基承载力差</w:t>
            </w:r>
          </w:p>
        </w:tc>
      </w:tr>
      <w:tr w14:paraId="5AF6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6" w:type="dxa"/>
            <w:vMerge w:val="continue"/>
            <w:vAlign w:val="center"/>
          </w:tcPr>
          <w:p w14:paraId="1D7940EC">
            <w:pPr>
              <w:spacing w:line="240" w:lineRule="auto"/>
              <w:ind w:firstLine="0" w:firstLineChars="0"/>
              <w:jc w:val="center"/>
              <w:rPr>
                <w:rFonts w:ascii="仿宋_GB2312" w:hAnsi="仿宋_GB2312" w:eastAsia="仿宋_GB2312" w:cs="仿宋_GB2312"/>
                <w:sz w:val="24"/>
                <w:highlight w:val="none"/>
              </w:rPr>
            </w:pPr>
          </w:p>
        </w:tc>
        <w:tc>
          <w:tcPr>
            <w:tcW w:w="1337" w:type="dxa"/>
            <w:vAlign w:val="center"/>
          </w:tcPr>
          <w:p w14:paraId="1F667CA4">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362" w:type="dxa"/>
            <w:vAlign w:val="center"/>
          </w:tcPr>
          <w:p w14:paraId="60E8328A">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1362" w:type="dxa"/>
            <w:vAlign w:val="center"/>
          </w:tcPr>
          <w:p w14:paraId="022BE858">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1312" w:type="dxa"/>
            <w:vAlign w:val="center"/>
          </w:tcPr>
          <w:p w14:paraId="16FC8F3B">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293" w:type="dxa"/>
            <w:vAlign w:val="center"/>
          </w:tcPr>
          <w:p w14:paraId="390E5E01">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1308" w:type="dxa"/>
            <w:vAlign w:val="center"/>
          </w:tcPr>
          <w:p w14:paraId="60D10CBE">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14:paraId="5E84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6" w:type="dxa"/>
            <w:vMerge w:val="restart"/>
            <w:vAlign w:val="center"/>
          </w:tcPr>
          <w:p w14:paraId="130858AB">
            <w:pPr>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地形</w:t>
            </w:r>
          </w:p>
        </w:tc>
        <w:tc>
          <w:tcPr>
            <w:tcW w:w="1337" w:type="dxa"/>
            <w:vAlign w:val="center"/>
          </w:tcPr>
          <w:p w14:paraId="40A649A7">
            <w:pPr>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napToGrid w:val="0"/>
                <w:kern w:val="0"/>
                <w:sz w:val="24"/>
                <w:highlight w:val="none"/>
              </w:rPr>
              <w:t>指标说明</w:t>
            </w:r>
          </w:p>
        </w:tc>
        <w:tc>
          <w:tcPr>
            <w:tcW w:w="1362" w:type="dxa"/>
            <w:vAlign w:val="center"/>
          </w:tcPr>
          <w:p w14:paraId="665AE86A">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地形平坦，可直接开发利用</w:t>
            </w:r>
          </w:p>
        </w:tc>
        <w:tc>
          <w:tcPr>
            <w:tcW w:w="1362" w:type="dxa"/>
            <w:vAlign w:val="center"/>
          </w:tcPr>
          <w:p w14:paraId="66ADC05C">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地形较平坦</w:t>
            </w:r>
          </w:p>
        </w:tc>
        <w:tc>
          <w:tcPr>
            <w:tcW w:w="1312" w:type="dxa"/>
            <w:vAlign w:val="center"/>
          </w:tcPr>
          <w:p w14:paraId="42B08C4E">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地形对土地利用无不良影响</w:t>
            </w:r>
          </w:p>
        </w:tc>
        <w:tc>
          <w:tcPr>
            <w:tcW w:w="1293" w:type="dxa"/>
            <w:vAlign w:val="center"/>
          </w:tcPr>
          <w:p w14:paraId="320E98F6">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有一定地形坡度和起伏，对土地利用有一定影响</w:t>
            </w:r>
          </w:p>
        </w:tc>
        <w:tc>
          <w:tcPr>
            <w:tcW w:w="1308" w:type="dxa"/>
            <w:vAlign w:val="center"/>
          </w:tcPr>
          <w:p w14:paraId="430A2E67">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地形起伏、坡度较大，对土地利用产生严重影响</w:t>
            </w:r>
          </w:p>
        </w:tc>
      </w:tr>
      <w:tr w14:paraId="33A0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6" w:type="dxa"/>
            <w:vMerge w:val="continue"/>
            <w:vAlign w:val="center"/>
          </w:tcPr>
          <w:p w14:paraId="230472BE">
            <w:pPr>
              <w:spacing w:line="240" w:lineRule="auto"/>
              <w:ind w:firstLine="0" w:firstLineChars="0"/>
              <w:jc w:val="center"/>
              <w:rPr>
                <w:rFonts w:ascii="仿宋_GB2312" w:hAnsi="仿宋_GB2312" w:eastAsia="仿宋_GB2312" w:cs="仿宋_GB2312"/>
                <w:sz w:val="24"/>
                <w:highlight w:val="none"/>
              </w:rPr>
            </w:pPr>
          </w:p>
        </w:tc>
        <w:tc>
          <w:tcPr>
            <w:tcW w:w="1337" w:type="dxa"/>
            <w:vAlign w:val="center"/>
          </w:tcPr>
          <w:p w14:paraId="017AD37E">
            <w:pPr>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362" w:type="dxa"/>
            <w:vAlign w:val="center"/>
          </w:tcPr>
          <w:p w14:paraId="70D5950B">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1362" w:type="dxa"/>
            <w:vAlign w:val="center"/>
          </w:tcPr>
          <w:p w14:paraId="30A9F8B9">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12" w:type="dxa"/>
            <w:vAlign w:val="center"/>
          </w:tcPr>
          <w:p w14:paraId="3D1454D6">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293" w:type="dxa"/>
            <w:vAlign w:val="center"/>
          </w:tcPr>
          <w:p w14:paraId="66FA7B34">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1308" w:type="dxa"/>
            <w:vAlign w:val="center"/>
          </w:tcPr>
          <w:p w14:paraId="785F70AA">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r>
      <w:tr w14:paraId="1702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6" w:type="dxa"/>
            <w:vMerge w:val="restart"/>
            <w:vAlign w:val="center"/>
          </w:tcPr>
          <w:p w14:paraId="5DE3AB46">
            <w:pPr>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地势</w:t>
            </w:r>
          </w:p>
        </w:tc>
        <w:tc>
          <w:tcPr>
            <w:tcW w:w="1337" w:type="dxa"/>
            <w:vAlign w:val="center"/>
          </w:tcPr>
          <w:p w14:paraId="40EFBF85">
            <w:pPr>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指标说明</w:t>
            </w:r>
          </w:p>
        </w:tc>
        <w:tc>
          <w:tcPr>
            <w:tcW w:w="1362" w:type="dxa"/>
            <w:vAlign w:val="center"/>
          </w:tcPr>
          <w:p w14:paraId="7BC5A839">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地势较高，排水通风条件好，出入口设置仍然便利</w:t>
            </w:r>
          </w:p>
        </w:tc>
        <w:tc>
          <w:tcPr>
            <w:tcW w:w="1362" w:type="dxa"/>
            <w:vAlign w:val="center"/>
          </w:tcPr>
          <w:p w14:paraId="2CE01BEA">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地势一般，通风排水条件一般，不影响出入口设置</w:t>
            </w:r>
          </w:p>
        </w:tc>
        <w:tc>
          <w:tcPr>
            <w:tcW w:w="1312" w:type="dxa"/>
            <w:vAlign w:val="center"/>
          </w:tcPr>
          <w:p w14:paraId="6B8598B8">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地势一般，排水通风条件一般</w:t>
            </w:r>
          </w:p>
        </w:tc>
        <w:tc>
          <w:tcPr>
            <w:tcW w:w="1293" w:type="dxa"/>
            <w:vAlign w:val="center"/>
          </w:tcPr>
          <w:p w14:paraId="189B7338">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地势偏高，对出入通道设置有一定影响</w:t>
            </w:r>
          </w:p>
        </w:tc>
        <w:tc>
          <w:tcPr>
            <w:tcW w:w="1308" w:type="dxa"/>
            <w:vAlign w:val="center"/>
          </w:tcPr>
          <w:p w14:paraId="24ECB2B1">
            <w:pPr>
              <w:autoSpaceDE/>
              <w:autoSpaceDN/>
              <w:snapToGrid w:val="0"/>
              <w:spacing w:line="240" w:lineRule="auto"/>
              <w:ind w:firstLine="0" w:firstLineChars="0"/>
              <w:jc w:val="center"/>
              <w:rPr>
                <w:rFonts w:ascii="仿宋_GB2312" w:hAnsi="仿宋_GB2312" w:eastAsia="仿宋_GB2312" w:cs="仿宋_GB2312"/>
                <w:sz w:val="24"/>
                <w:highlight w:val="none"/>
                <w:lang w:bidi="zh-CN"/>
              </w:rPr>
            </w:pPr>
            <w:r>
              <w:rPr>
                <w:rFonts w:hint="eastAsia" w:ascii="仿宋_GB2312" w:hAnsi="仿宋_GB2312" w:eastAsia="仿宋_GB2312" w:cs="仿宋_GB2312"/>
                <w:sz w:val="24"/>
                <w:highlight w:val="none"/>
                <w:lang w:val="zh-CN" w:bidi="zh-CN"/>
              </w:rPr>
              <w:t>地势偏低，不利于通风排水和出入口设置</w:t>
            </w:r>
          </w:p>
        </w:tc>
      </w:tr>
      <w:tr w14:paraId="1FFE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6" w:type="dxa"/>
            <w:vMerge w:val="continue"/>
            <w:vAlign w:val="center"/>
          </w:tcPr>
          <w:p w14:paraId="619922AC">
            <w:pPr>
              <w:spacing w:line="240" w:lineRule="auto"/>
              <w:ind w:firstLine="0" w:firstLineChars="0"/>
              <w:jc w:val="center"/>
              <w:rPr>
                <w:rFonts w:ascii="仿宋_GB2312" w:hAnsi="仿宋_GB2312" w:eastAsia="仿宋_GB2312" w:cs="仿宋_GB2312"/>
                <w:sz w:val="24"/>
                <w:highlight w:val="none"/>
              </w:rPr>
            </w:pPr>
          </w:p>
        </w:tc>
        <w:tc>
          <w:tcPr>
            <w:tcW w:w="1337" w:type="dxa"/>
            <w:vAlign w:val="center"/>
          </w:tcPr>
          <w:p w14:paraId="29B17E5A">
            <w:pPr>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修正系数</w:t>
            </w:r>
          </w:p>
        </w:tc>
        <w:tc>
          <w:tcPr>
            <w:tcW w:w="1362" w:type="dxa"/>
            <w:vAlign w:val="center"/>
          </w:tcPr>
          <w:p w14:paraId="0911C765">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2%</w:t>
            </w:r>
          </w:p>
        </w:tc>
        <w:tc>
          <w:tcPr>
            <w:tcW w:w="1362" w:type="dxa"/>
            <w:vAlign w:val="center"/>
          </w:tcPr>
          <w:p w14:paraId="3006EF23">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1%</w:t>
            </w:r>
          </w:p>
        </w:tc>
        <w:tc>
          <w:tcPr>
            <w:tcW w:w="1312" w:type="dxa"/>
            <w:vAlign w:val="center"/>
          </w:tcPr>
          <w:p w14:paraId="5EE025A4">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lang w:val="en-US"/>
              </w:rPr>
              <w:t>%</w:t>
            </w:r>
          </w:p>
        </w:tc>
        <w:tc>
          <w:tcPr>
            <w:tcW w:w="1293" w:type="dxa"/>
            <w:vAlign w:val="center"/>
          </w:tcPr>
          <w:p w14:paraId="19A86FB4">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-1%</w:t>
            </w:r>
          </w:p>
        </w:tc>
        <w:tc>
          <w:tcPr>
            <w:tcW w:w="1308" w:type="dxa"/>
            <w:vAlign w:val="center"/>
          </w:tcPr>
          <w:p w14:paraId="5947FBA2">
            <w:pPr>
              <w:pStyle w:val="30"/>
              <w:spacing w:line="240" w:lineRule="auto"/>
              <w:ind w:firstLine="0" w:firstLineChars="0"/>
              <w:rPr>
                <w:rFonts w:ascii="仿宋_GB2312" w:hAnsi="仿宋_GB2312" w:eastAsia="仿宋_GB2312" w:cs="仿宋_GB2312"/>
                <w:snapToGrid w:val="0"/>
                <w:kern w:val="0"/>
                <w:sz w:val="24"/>
                <w:highlight w:val="none"/>
                <w:lang w:val="en-US" w:bidi="ar-SA"/>
              </w:rPr>
            </w:pPr>
            <w:r>
              <w:rPr>
                <w:rFonts w:hint="eastAsia" w:ascii="仿宋_GB2312" w:hAnsi="仿宋_GB2312" w:eastAsia="仿宋_GB2312" w:cs="仿宋_GB2312"/>
                <w:sz w:val="24"/>
                <w:highlight w:val="none"/>
                <w:lang w:val="en-US"/>
              </w:rPr>
              <w:t>-2%</w:t>
            </w:r>
          </w:p>
        </w:tc>
      </w:tr>
    </w:tbl>
    <w:p w14:paraId="129DAB54">
      <w:pPr>
        <w:pStyle w:val="28"/>
        <w:keepNext w:val="0"/>
        <w:keepLines w:val="0"/>
        <w:pageBreakBefore w:val="0"/>
        <w:widowControl/>
        <w:numPr>
          <w:ilvl w:val="0"/>
          <w:numId w:val="6"/>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土地剩余使用年期修正</w:t>
      </w:r>
    </w:p>
    <w:p w14:paraId="3944FF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土地剩余使用年期修正公式为：</w:t>
      </w:r>
    </w:p>
    <w:p w14:paraId="499F9B74">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default" w:ascii="Times New Roman" w:hAnsi="Times New Roman" w:eastAsia="仿宋" w:cs="Times New Roman"/>
          <w:color w:val="auto"/>
          <w:position w:val="-36"/>
          <w:highlight w:val="none"/>
        </w:rPr>
      </w:pPr>
      <w:r>
        <w:rPr>
          <w:rFonts w:hint="default" w:ascii="Times New Roman" w:hAnsi="Times New Roman" w:eastAsia="仿宋" w:cs="Times New Roman"/>
          <w:color w:val="auto"/>
          <w:position w:val="-36"/>
          <w:highlight w:val="none"/>
        </w:rPr>
        <w:object>
          <v:shape id="_x0000_i1045" o:spt="75" type="#_x0000_t75" style="height:42pt;width:165pt;" o:ole="t" filled="f" o:preferrelative="t" stroked="f" coordsize="21600,21600">
            <v:path/>
            <v:fill on="f" focussize="0,0"/>
            <v:stroke on="f"/>
            <v:imagedata r:id="rId47" o:title=""/>
            <o:lock v:ext="edit" aspectratio="t"/>
            <w10:wrap type="none"/>
            <w10:anchorlock/>
          </v:shape>
          <o:OLEObject Type="Embed" ProgID="Equation.KSEE3" ShapeID="_x0000_i1045" DrawAspect="Content" ObjectID="_1468075745" r:id="rId46">
            <o:LockedField>false</o:LockedField>
          </o:OLEObject>
        </w:object>
      </w:r>
    </w:p>
    <w:p w14:paraId="5B8D532B">
      <w:pPr>
        <w:pStyle w:val="28"/>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式中：</w:t>
      </w:r>
      <w:r>
        <w:rPr>
          <w:rFonts w:hint="eastAsia" w:ascii="仿宋_GB2312" w:hAnsi="仿宋_GB2312" w:eastAsia="仿宋_GB2312" w:cs="仿宋_GB2312"/>
          <w:sz w:val="24"/>
          <w:szCs w:val="24"/>
          <w:highlight w:val="none"/>
        </w:rPr>
        <w:object>
          <v:shape id="_x0000_i1046" o:spt="75" type="#_x0000_t75" style="height:10pt;width:9pt;" o:ole="t" filled="f" o:preferrelative="t" stroked="f" coordsize="21600,21600">
            <v:path/>
            <v:fill on="f" focussize="0,0"/>
            <v:stroke on="f"/>
            <v:imagedata r:id="rId49" o:title=""/>
            <o:lock v:ext="edit" aspectratio="t"/>
            <w10:wrap type="none"/>
            <w10:anchorlock/>
          </v:shape>
          <o:OLEObject Type="Embed" ProgID="Equation.KSEE3" ShapeID="_x0000_i1046" DrawAspect="Content" ObjectID="_1468075746" r:id="rId48">
            <o:LockedField>false</o:LockedField>
          </o:OLEObject>
        </w:object>
      </w:r>
      <w:r>
        <w:rPr>
          <w:rFonts w:hint="eastAsia" w:ascii="仿宋_GB2312" w:hAnsi="仿宋_GB2312" w:eastAsia="仿宋_GB2312" w:cs="仿宋_GB2312"/>
          <w:sz w:val="24"/>
          <w:szCs w:val="24"/>
          <w:highlight w:val="none"/>
        </w:rPr>
        <w:t>——土地还原率</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object>
          <v:shape id="_x0000_i1047" o:spt="75" type="#_x0000_t75" style="height:11pt;width:13pt;" o:ole="t" filled="f" o:preferrelative="t" stroked="f" coordsize="21600,21600">
            <v:path/>
            <v:fill on="f" focussize="0,0"/>
            <v:stroke on="f"/>
            <v:imagedata r:id="rId51" o:title=""/>
            <o:lock v:ext="edit" aspectratio="t"/>
            <w10:wrap type="none"/>
            <w10:anchorlock/>
          </v:shape>
          <o:OLEObject Type="Embed" ProgID="Equation.KSEE3" ShapeID="_x0000_i1047" DrawAspect="Content" ObjectID="_1468075747" r:id="rId50">
            <o:LockedField>false</o:LockedField>
          </o:OLEObject>
        </w:object>
      </w:r>
      <w:r>
        <w:rPr>
          <w:rFonts w:hint="eastAsia" w:ascii="仿宋_GB2312" w:hAnsi="仿宋_GB2312" w:eastAsia="仿宋_GB2312" w:cs="仿宋_GB2312"/>
          <w:sz w:val="24"/>
          <w:szCs w:val="24"/>
          <w:highlight w:val="none"/>
        </w:rPr>
        <w:t>——土地使用权法定最高出让年限50年；</w:t>
      </w:r>
    </w:p>
    <w:p w14:paraId="22B81EFC">
      <w:pPr>
        <w:pStyle w:val="28"/>
        <w:bidi w:val="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object>
          <v:shape id="_x0000_i1048" o:spt="75" type="#_x0000_t75" style="height:11pt;width:10pt;" o:ole="t" filled="f" o:preferrelative="t" stroked="f" coordsize="21600,21600">
            <v:path/>
            <v:fill on="f" focussize="0,0"/>
            <v:stroke on="f"/>
            <v:imagedata r:id="rId53" o:title=""/>
            <o:lock v:ext="edit" aspectratio="t"/>
            <w10:wrap type="none"/>
            <w10:anchorlock/>
          </v:shape>
          <o:OLEObject Type="Embed" ProgID="Equation.KSEE3" ShapeID="_x0000_i1048" DrawAspect="Content" ObjectID="_1468075748" r:id="rId52">
            <o:LockedField>false</o:LockedField>
          </o:OLEObject>
        </w:object>
      </w:r>
      <w:r>
        <w:rPr>
          <w:rFonts w:hint="eastAsia" w:ascii="仿宋_GB2312" w:hAnsi="仿宋_GB2312" w:eastAsia="仿宋_GB2312" w:cs="仿宋_GB2312"/>
          <w:sz w:val="24"/>
          <w:szCs w:val="24"/>
          <w:highlight w:val="none"/>
        </w:rPr>
        <w:t>——土地剩余使用年期；</w:t>
      </w:r>
      <w:r>
        <w:rPr>
          <w:rFonts w:hint="eastAsia" w:ascii="仿宋_GB2312" w:hAnsi="仿宋_GB2312" w:eastAsia="仿宋_GB2312" w:cs="仿宋_GB2312"/>
          <w:sz w:val="24"/>
          <w:szCs w:val="24"/>
          <w:highlight w:val="none"/>
        </w:rPr>
        <w:object>
          <v:shape id="_x0000_i1049" o:spt="75" type="#_x0000_t75" style="height:13pt;width:11pt;" o:ole="t" filled="f" o:preferrelative="t" stroked="f" coordsize="21600,21600">
            <v:path/>
            <v:fill on="f" focussize="0,0"/>
            <v:stroke on="f"/>
            <v:imagedata r:id="rId55" o:title=""/>
            <o:lock v:ext="edit" aspectratio="t"/>
            <w10:wrap type="none"/>
            <w10:anchorlock/>
          </v:shape>
          <o:OLEObject Type="Embed" ProgID="Equation.KSEE3" ShapeID="_x0000_i1049" DrawAspect="Content" ObjectID="_1468075749" r:id="rId54">
            <o:LockedField>false</o:LockedField>
          </o:OLEObject>
        </w:object>
      </w:r>
      <w:r>
        <w:rPr>
          <w:rFonts w:hint="eastAsia" w:ascii="仿宋_GB2312" w:hAnsi="仿宋_GB2312" w:eastAsia="仿宋_GB2312" w:cs="仿宋_GB2312"/>
          <w:sz w:val="24"/>
          <w:szCs w:val="24"/>
          <w:highlight w:val="none"/>
        </w:rPr>
        <w:t>——土地剩余使用年期修正系数</w:t>
      </w:r>
      <w:r>
        <w:rPr>
          <w:rFonts w:hint="eastAsia" w:ascii="仿宋_GB2312" w:hAnsi="仿宋_GB2312" w:eastAsia="仿宋_GB2312" w:cs="仿宋_GB2312"/>
          <w:sz w:val="24"/>
          <w:szCs w:val="24"/>
          <w:highlight w:val="none"/>
          <w:lang w:eastAsia="zh-CN"/>
        </w:rPr>
        <w:t>。</w:t>
      </w:r>
    </w:p>
    <w:p w14:paraId="7FC1F1C6">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城区公用设施用地使用年期修正系数表</w:t>
      </w:r>
    </w:p>
    <w:tbl>
      <w:tblPr>
        <w:tblStyle w:val="31"/>
        <w:tblW w:w="90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881"/>
        <w:gridCol w:w="794"/>
        <w:gridCol w:w="795"/>
        <w:gridCol w:w="795"/>
        <w:gridCol w:w="795"/>
        <w:gridCol w:w="793"/>
        <w:gridCol w:w="795"/>
        <w:gridCol w:w="793"/>
        <w:gridCol w:w="793"/>
        <w:gridCol w:w="827"/>
      </w:tblGrid>
      <w:tr w14:paraId="6CB88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009" w:type="dxa"/>
            <w:tcBorders>
              <w:top w:val="single" w:color="auto" w:sz="4" w:space="0"/>
            </w:tcBorders>
            <w:vAlign w:val="center"/>
          </w:tcPr>
          <w:p w14:paraId="4DA156B5">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b/>
                <w:bCs/>
                <w:color w:val="auto"/>
                <w:spacing w:val="-20"/>
                <w:sz w:val="24"/>
                <w:szCs w:val="24"/>
                <w:highlight w:val="none"/>
              </w:rPr>
            </w:pPr>
            <w:r>
              <w:rPr>
                <w:rFonts w:hint="eastAsia" w:ascii="仿宋_GB2312" w:hAnsi="仿宋_GB2312" w:eastAsia="仿宋_GB2312" w:cs="仿宋_GB2312"/>
                <w:b/>
                <w:bCs/>
                <w:color w:val="auto"/>
                <w:spacing w:val="-20"/>
                <w:kern w:val="0"/>
                <w:sz w:val="24"/>
                <w:szCs w:val="24"/>
                <w:highlight w:val="none"/>
              </w:rPr>
              <w:t>剩余年期</w:t>
            </w:r>
          </w:p>
        </w:tc>
        <w:tc>
          <w:tcPr>
            <w:tcW w:w="881" w:type="dxa"/>
            <w:tcBorders>
              <w:top w:val="single" w:color="auto" w:sz="4" w:space="0"/>
            </w:tcBorders>
            <w:vAlign w:val="center"/>
          </w:tcPr>
          <w:p w14:paraId="4636341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c>
          <w:tcPr>
            <w:tcW w:w="794" w:type="dxa"/>
            <w:tcBorders>
              <w:top w:val="single" w:color="auto" w:sz="4" w:space="0"/>
            </w:tcBorders>
            <w:vAlign w:val="center"/>
          </w:tcPr>
          <w:p w14:paraId="02CD03A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w:t>
            </w:r>
          </w:p>
        </w:tc>
        <w:tc>
          <w:tcPr>
            <w:tcW w:w="795" w:type="dxa"/>
            <w:tcBorders>
              <w:top w:val="single" w:color="auto" w:sz="4" w:space="0"/>
            </w:tcBorders>
            <w:vAlign w:val="center"/>
          </w:tcPr>
          <w:p w14:paraId="643AA3C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w:t>
            </w:r>
          </w:p>
        </w:tc>
        <w:tc>
          <w:tcPr>
            <w:tcW w:w="795" w:type="dxa"/>
            <w:tcBorders>
              <w:top w:val="single" w:color="auto" w:sz="4" w:space="0"/>
            </w:tcBorders>
            <w:vAlign w:val="center"/>
          </w:tcPr>
          <w:p w14:paraId="6F0B6E2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w:t>
            </w:r>
          </w:p>
        </w:tc>
        <w:tc>
          <w:tcPr>
            <w:tcW w:w="795" w:type="dxa"/>
            <w:tcBorders>
              <w:top w:val="single" w:color="auto" w:sz="4" w:space="0"/>
            </w:tcBorders>
            <w:vAlign w:val="center"/>
          </w:tcPr>
          <w:p w14:paraId="0FCA5DB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5</w:t>
            </w:r>
          </w:p>
        </w:tc>
        <w:tc>
          <w:tcPr>
            <w:tcW w:w="793" w:type="dxa"/>
            <w:tcBorders>
              <w:top w:val="single" w:color="auto" w:sz="4" w:space="0"/>
            </w:tcBorders>
            <w:vAlign w:val="center"/>
          </w:tcPr>
          <w:p w14:paraId="644F9BC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6</w:t>
            </w:r>
          </w:p>
        </w:tc>
        <w:tc>
          <w:tcPr>
            <w:tcW w:w="795" w:type="dxa"/>
            <w:tcBorders>
              <w:top w:val="single" w:color="auto" w:sz="4" w:space="0"/>
            </w:tcBorders>
            <w:vAlign w:val="center"/>
          </w:tcPr>
          <w:p w14:paraId="3BACA20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7</w:t>
            </w:r>
          </w:p>
        </w:tc>
        <w:tc>
          <w:tcPr>
            <w:tcW w:w="793" w:type="dxa"/>
            <w:tcBorders>
              <w:top w:val="single" w:color="auto" w:sz="4" w:space="0"/>
            </w:tcBorders>
            <w:vAlign w:val="center"/>
          </w:tcPr>
          <w:p w14:paraId="1CE48B2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8</w:t>
            </w:r>
          </w:p>
        </w:tc>
        <w:tc>
          <w:tcPr>
            <w:tcW w:w="793" w:type="dxa"/>
            <w:tcBorders>
              <w:top w:val="single" w:color="auto" w:sz="4" w:space="0"/>
            </w:tcBorders>
            <w:vAlign w:val="center"/>
          </w:tcPr>
          <w:p w14:paraId="5A07499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9</w:t>
            </w:r>
          </w:p>
        </w:tc>
        <w:tc>
          <w:tcPr>
            <w:tcW w:w="827" w:type="dxa"/>
            <w:tcBorders>
              <w:top w:val="single" w:color="auto" w:sz="4" w:space="0"/>
            </w:tcBorders>
            <w:vAlign w:val="center"/>
          </w:tcPr>
          <w:p w14:paraId="2C5DF8B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10</w:t>
            </w:r>
          </w:p>
        </w:tc>
      </w:tr>
      <w:tr w14:paraId="497F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009" w:type="dxa"/>
            <w:vAlign w:val="center"/>
          </w:tcPr>
          <w:p w14:paraId="19488E6A">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b/>
                <w:bCs/>
                <w:color w:val="auto"/>
                <w:spacing w:val="-20"/>
                <w:sz w:val="24"/>
                <w:szCs w:val="24"/>
                <w:highlight w:val="none"/>
              </w:rPr>
            </w:pPr>
            <w:r>
              <w:rPr>
                <w:rFonts w:hint="eastAsia" w:ascii="仿宋_GB2312" w:hAnsi="仿宋_GB2312" w:eastAsia="仿宋_GB2312" w:cs="仿宋_GB2312"/>
                <w:b/>
                <w:bCs/>
                <w:color w:val="auto"/>
                <w:spacing w:val="-20"/>
                <w:kern w:val="0"/>
                <w:sz w:val="24"/>
                <w:szCs w:val="24"/>
                <w:highlight w:val="none"/>
              </w:rPr>
              <w:t>修正系数</w:t>
            </w:r>
          </w:p>
        </w:tc>
        <w:tc>
          <w:tcPr>
            <w:tcW w:w="881" w:type="dxa"/>
            <w:vAlign w:val="center"/>
          </w:tcPr>
          <w:p w14:paraId="4B658D3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0.0448</w:t>
            </w:r>
          </w:p>
        </w:tc>
        <w:tc>
          <w:tcPr>
            <w:tcW w:w="794" w:type="dxa"/>
            <w:vAlign w:val="center"/>
          </w:tcPr>
          <w:p w14:paraId="2B4A78C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0.0878</w:t>
            </w:r>
          </w:p>
        </w:tc>
        <w:tc>
          <w:tcPr>
            <w:tcW w:w="795" w:type="dxa"/>
            <w:vAlign w:val="center"/>
          </w:tcPr>
          <w:p w14:paraId="01F6C61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0.1292</w:t>
            </w:r>
          </w:p>
        </w:tc>
        <w:tc>
          <w:tcPr>
            <w:tcW w:w="795" w:type="dxa"/>
            <w:vAlign w:val="center"/>
          </w:tcPr>
          <w:p w14:paraId="2B12D43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0.169</w:t>
            </w:r>
          </w:p>
        </w:tc>
        <w:tc>
          <w:tcPr>
            <w:tcW w:w="795" w:type="dxa"/>
            <w:vAlign w:val="center"/>
          </w:tcPr>
          <w:p w14:paraId="021C2C4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0.2072</w:t>
            </w:r>
          </w:p>
        </w:tc>
        <w:tc>
          <w:tcPr>
            <w:tcW w:w="793" w:type="dxa"/>
            <w:vAlign w:val="center"/>
          </w:tcPr>
          <w:p w14:paraId="2970A1B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0.244</w:t>
            </w:r>
          </w:p>
        </w:tc>
        <w:tc>
          <w:tcPr>
            <w:tcW w:w="795" w:type="dxa"/>
            <w:vAlign w:val="center"/>
          </w:tcPr>
          <w:p w14:paraId="619AD14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0.2794</w:t>
            </w:r>
          </w:p>
        </w:tc>
        <w:tc>
          <w:tcPr>
            <w:tcW w:w="793" w:type="dxa"/>
            <w:vAlign w:val="center"/>
          </w:tcPr>
          <w:p w14:paraId="0268C73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0.3134</w:t>
            </w:r>
          </w:p>
        </w:tc>
        <w:tc>
          <w:tcPr>
            <w:tcW w:w="793" w:type="dxa"/>
            <w:vAlign w:val="center"/>
          </w:tcPr>
          <w:p w14:paraId="08D002A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0.3461</w:t>
            </w:r>
          </w:p>
        </w:tc>
        <w:tc>
          <w:tcPr>
            <w:tcW w:w="827" w:type="dxa"/>
            <w:vAlign w:val="center"/>
          </w:tcPr>
          <w:p w14:paraId="6EAB3E1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0.3776</w:t>
            </w:r>
          </w:p>
        </w:tc>
      </w:tr>
      <w:tr w14:paraId="5B185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009" w:type="dxa"/>
            <w:vAlign w:val="center"/>
          </w:tcPr>
          <w:p w14:paraId="20A47FF6">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b/>
                <w:bCs/>
                <w:color w:val="auto"/>
                <w:spacing w:val="-20"/>
                <w:sz w:val="24"/>
                <w:szCs w:val="24"/>
                <w:highlight w:val="none"/>
              </w:rPr>
            </w:pPr>
            <w:r>
              <w:rPr>
                <w:rFonts w:hint="eastAsia" w:ascii="仿宋_GB2312" w:hAnsi="仿宋_GB2312" w:eastAsia="仿宋_GB2312" w:cs="仿宋_GB2312"/>
                <w:b/>
                <w:bCs/>
                <w:color w:val="auto"/>
                <w:spacing w:val="-20"/>
                <w:kern w:val="0"/>
                <w:sz w:val="24"/>
                <w:szCs w:val="24"/>
                <w:highlight w:val="none"/>
              </w:rPr>
              <w:t>剩余年期</w:t>
            </w:r>
          </w:p>
        </w:tc>
        <w:tc>
          <w:tcPr>
            <w:tcW w:w="881" w:type="dxa"/>
            <w:vAlign w:val="center"/>
          </w:tcPr>
          <w:p w14:paraId="14C5E3B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11</w:t>
            </w:r>
          </w:p>
        </w:tc>
        <w:tc>
          <w:tcPr>
            <w:tcW w:w="794" w:type="dxa"/>
            <w:vAlign w:val="center"/>
          </w:tcPr>
          <w:p w14:paraId="3823DC1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12</w:t>
            </w:r>
          </w:p>
        </w:tc>
        <w:tc>
          <w:tcPr>
            <w:tcW w:w="795" w:type="dxa"/>
            <w:vAlign w:val="center"/>
          </w:tcPr>
          <w:p w14:paraId="7AE2CC7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13</w:t>
            </w:r>
          </w:p>
        </w:tc>
        <w:tc>
          <w:tcPr>
            <w:tcW w:w="795" w:type="dxa"/>
            <w:vAlign w:val="center"/>
          </w:tcPr>
          <w:p w14:paraId="3EED95A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14</w:t>
            </w:r>
          </w:p>
        </w:tc>
        <w:tc>
          <w:tcPr>
            <w:tcW w:w="795" w:type="dxa"/>
            <w:vAlign w:val="center"/>
          </w:tcPr>
          <w:p w14:paraId="41F0186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15</w:t>
            </w:r>
          </w:p>
        </w:tc>
        <w:tc>
          <w:tcPr>
            <w:tcW w:w="793" w:type="dxa"/>
            <w:vAlign w:val="center"/>
          </w:tcPr>
          <w:p w14:paraId="6A4C5BA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16</w:t>
            </w:r>
          </w:p>
        </w:tc>
        <w:tc>
          <w:tcPr>
            <w:tcW w:w="795" w:type="dxa"/>
            <w:vAlign w:val="center"/>
          </w:tcPr>
          <w:p w14:paraId="75347D4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17</w:t>
            </w:r>
          </w:p>
        </w:tc>
        <w:tc>
          <w:tcPr>
            <w:tcW w:w="793" w:type="dxa"/>
            <w:vAlign w:val="center"/>
          </w:tcPr>
          <w:p w14:paraId="1A17FDD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18</w:t>
            </w:r>
          </w:p>
        </w:tc>
        <w:tc>
          <w:tcPr>
            <w:tcW w:w="793" w:type="dxa"/>
            <w:vAlign w:val="center"/>
          </w:tcPr>
          <w:p w14:paraId="1EDC70D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19</w:t>
            </w:r>
          </w:p>
        </w:tc>
        <w:tc>
          <w:tcPr>
            <w:tcW w:w="827" w:type="dxa"/>
            <w:vAlign w:val="center"/>
          </w:tcPr>
          <w:p w14:paraId="0670E57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20</w:t>
            </w:r>
          </w:p>
        </w:tc>
      </w:tr>
      <w:tr w14:paraId="3D88D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009" w:type="dxa"/>
            <w:vAlign w:val="center"/>
          </w:tcPr>
          <w:p w14:paraId="4CDC9B1B">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b/>
                <w:bCs/>
                <w:color w:val="auto"/>
                <w:spacing w:val="-20"/>
                <w:sz w:val="24"/>
                <w:szCs w:val="24"/>
                <w:highlight w:val="none"/>
              </w:rPr>
            </w:pPr>
            <w:r>
              <w:rPr>
                <w:rFonts w:hint="eastAsia" w:ascii="仿宋_GB2312" w:hAnsi="仿宋_GB2312" w:eastAsia="仿宋_GB2312" w:cs="仿宋_GB2312"/>
                <w:b/>
                <w:bCs/>
                <w:color w:val="auto"/>
                <w:spacing w:val="-20"/>
                <w:kern w:val="0"/>
                <w:sz w:val="24"/>
                <w:szCs w:val="24"/>
                <w:highlight w:val="none"/>
              </w:rPr>
              <w:t>修正系数</w:t>
            </w:r>
          </w:p>
        </w:tc>
        <w:tc>
          <w:tcPr>
            <w:tcW w:w="881" w:type="dxa"/>
            <w:vAlign w:val="center"/>
          </w:tcPr>
          <w:p w14:paraId="49BE616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0.4078</w:t>
            </w:r>
          </w:p>
        </w:tc>
        <w:tc>
          <w:tcPr>
            <w:tcW w:w="794" w:type="dxa"/>
            <w:vAlign w:val="center"/>
          </w:tcPr>
          <w:p w14:paraId="6001A7E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0.4369</w:t>
            </w:r>
          </w:p>
        </w:tc>
        <w:tc>
          <w:tcPr>
            <w:tcW w:w="795" w:type="dxa"/>
            <w:vAlign w:val="center"/>
          </w:tcPr>
          <w:p w14:paraId="0299441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0.4648</w:t>
            </w:r>
          </w:p>
        </w:tc>
        <w:tc>
          <w:tcPr>
            <w:tcW w:w="795" w:type="dxa"/>
            <w:vAlign w:val="center"/>
          </w:tcPr>
          <w:p w14:paraId="05A83F9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0.4917</w:t>
            </w:r>
          </w:p>
        </w:tc>
        <w:tc>
          <w:tcPr>
            <w:tcW w:w="795" w:type="dxa"/>
            <w:vAlign w:val="center"/>
          </w:tcPr>
          <w:p w14:paraId="28D4CAE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0.5176</w:t>
            </w:r>
          </w:p>
        </w:tc>
        <w:tc>
          <w:tcPr>
            <w:tcW w:w="793" w:type="dxa"/>
            <w:vAlign w:val="center"/>
          </w:tcPr>
          <w:p w14:paraId="53CB25B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0.5424</w:t>
            </w:r>
          </w:p>
        </w:tc>
        <w:tc>
          <w:tcPr>
            <w:tcW w:w="795" w:type="dxa"/>
            <w:vAlign w:val="center"/>
          </w:tcPr>
          <w:p w14:paraId="41D5797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0.5663</w:t>
            </w:r>
          </w:p>
        </w:tc>
        <w:tc>
          <w:tcPr>
            <w:tcW w:w="793" w:type="dxa"/>
            <w:vAlign w:val="center"/>
          </w:tcPr>
          <w:p w14:paraId="038C114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0.5893</w:t>
            </w:r>
          </w:p>
        </w:tc>
        <w:tc>
          <w:tcPr>
            <w:tcW w:w="793" w:type="dxa"/>
            <w:vAlign w:val="center"/>
          </w:tcPr>
          <w:p w14:paraId="0AD8CD0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0.6114</w:t>
            </w:r>
          </w:p>
        </w:tc>
        <w:tc>
          <w:tcPr>
            <w:tcW w:w="827" w:type="dxa"/>
            <w:vAlign w:val="center"/>
          </w:tcPr>
          <w:p w14:paraId="37E1C40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0.6326</w:t>
            </w:r>
          </w:p>
        </w:tc>
      </w:tr>
      <w:tr w14:paraId="5FC9E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009" w:type="dxa"/>
            <w:vAlign w:val="center"/>
          </w:tcPr>
          <w:p w14:paraId="0D094DD4">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b/>
                <w:bCs/>
                <w:color w:val="auto"/>
                <w:spacing w:val="-20"/>
                <w:sz w:val="24"/>
                <w:szCs w:val="24"/>
                <w:highlight w:val="none"/>
              </w:rPr>
            </w:pPr>
            <w:r>
              <w:rPr>
                <w:rFonts w:hint="eastAsia" w:ascii="仿宋_GB2312" w:hAnsi="仿宋_GB2312" w:eastAsia="仿宋_GB2312" w:cs="仿宋_GB2312"/>
                <w:b/>
                <w:bCs/>
                <w:color w:val="auto"/>
                <w:spacing w:val="-20"/>
                <w:kern w:val="0"/>
                <w:sz w:val="24"/>
                <w:szCs w:val="24"/>
                <w:highlight w:val="none"/>
              </w:rPr>
              <w:t>剩余年期</w:t>
            </w:r>
          </w:p>
        </w:tc>
        <w:tc>
          <w:tcPr>
            <w:tcW w:w="881" w:type="dxa"/>
            <w:vAlign w:val="center"/>
          </w:tcPr>
          <w:p w14:paraId="5A24B7E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21</w:t>
            </w:r>
          </w:p>
        </w:tc>
        <w:tc>
          <w:tcPr>
            <w:tcW w:w="794" w:type="dxa"/>
            <w:vAlign w:val="center"/>
          </w:tcPr>
          <w:p w14:paraId="7BC56AA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22</w:t>
            </w:r>
          </w:p>
        </w:tc>
        <w:tc>
          <w:tcPr>
            <w:tcW w:w="795" w:type="dxa"/>
            <w:vAlign w:val="center"/>
          </w:tcPr>
          <w:p w14:paraId="6351271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23</w:t>
            </w:r>
          </w:p>
        </w:tc>
        <w:tc>
          <w:tcPr>
            <w:tcW w:w="795" w:type="dxa"/>
            <w:vAlign w:val="center"/>
          </w:tcPr>
          <w:p w14:paraId="08208B2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24</w:t>
            </w:r>
          </w:p>
        </w:tc>
        <w:tc>
          <w:tcPr>
            <w:tcW w:w="795" w:type="dxa"/>
            <w:vAlign w:val="center"/>
          </w:tcPr>
          <w:p w14:paraId="3627937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25</w:t>
            </w:r>
          </w:p>
        </w:tc>
        <w:tc>
          <w:tcPr>
            <w:tcW w:w="793" w:type="dxa"/>
            <w:vAlign w:val="center"/>
          </w:tcPr>
          <w:p w14:paraId="611575E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26</w:t>
            </w:r>
          </w:p>
        </w:tc>
        <w:tc>
          <w:tcPr>
            <w:tcW w:w="795" w:type="dxa"/>
            <w:vAlign w:val="center"/>
          </w:tcPr>
          <w:p w14:paraId="495F895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27</w:t>
            </w:r>
          </w:p>
        </w:tc>
        <w:tc>
          <w:tcPr>
            <w:tcW w:w="793" w:type="dxa"/>
            <w:vAlign w:val="center"/>
          </w:tcPr>
          <w:p w14:paraId="77717A8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28</w:t>
            </w:r>
          </w:p>
        </w:tc>
        <w:tc>
          <w:tcPr>
            <w:tcW w:w="793" w:type="dxa"/>
            <w:vAlign w:val="center"/>
          </w:tcPr>
          <w:p w14:paraId="6825EAA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29</w:t>
            </w:r>
          </w:p>
        </w:tc>
        <w:tc>
          <w:tcPr>
            <w:tcW w:w="827" w:type="dxa"/>
            <w:vAlign w:val="center"/>
          </w:tcPr>
          <w:p w14:paraId="568B1D4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30</w:t>
            </w:r>
          </w:p>
        </w:tc>
      </w:tr>
      <w:tr w14:paraId="27E52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009" w:type="dxa"/>
            <w:vAlign w:val="center"/>
          </w:tcPr>
          <w:p w14:paraId="280CAB7E">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b/>
                <w:bCs/>
                <w:color w:val="auto"/>
                <w:spacing w:val="-20"/>
                <w:sz w:val="24"/>
                <w:szCs w:val="24"/>
                <w:highlight w:val="none"/>
              </w:rPr>
            </w:pPr>
            <w:r>
              <w:rPr>
                <w:rFonts w:hint="eastAsia" w:ascii="仿宋_GB2312" w:hAnsi="仿宋_GB2312" w:eastAsia="仿宋_GB2312" w:cs="仿宋_GB2312"/>
                <w:b/>
                <w:bCs/>
                <w:color w:val="auto"/>
                <w:spacing w:val="-20"/>
                <w:kern w:val="0"/>
                <w:sz w:val="24"/>
                <w:szCs w:val="24"/>
                <w:highlight w:val="none"/>
              </w:rPr>
              <w:t>修正系数</w:t>
            </w:r>
          </w:p>
        </w:tc>
        <w:tc>
          <w:tcPr>
            <w:tcW w:w="881" w:type="dxa"/>
            <w:vAlign w:val="center"/>
          </w:tcPr>
          <w:p w14:paraId="778425A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0.6531</w:t>
            </w:r>
          </w:p>
        </w:tc>
        <w:tc>
          <w:tcPr>
            <w:tcW w:w="794" w:type="dxa"/>
            <w:vAlign w:val="center"/>
          </w:tcPr>
          <w:p w14:paraId="1275AF8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0.6727</w:t>
            </w:r>
          </w:p>
        </w:tc>
        <w:tc>
          <w:tcPr>
            <w:tcW w:w="795" w:type="dxa"/>
            <w:vAlign w:val="center"/>
          </w:tcPr>
          <w:p w14:paraId="19F77CE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0.6916</w:t>
            </w:r>
          </w:p>
        </w:tc>
        <w:tc>
          <w:tcPr>
            <w:tcW w:w="795" w:type="dxa"/>
            <w:vAlign w:val="center"/>
          </w:tcPr>
          <w:p w14:paraId="5269B1C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0.7097</w:t>
            </w:r>
          </w:p>
        </w:tc>
        <w:tc>
          <w:tcPr>
            <w:tcW w:w="795" w:type="dxa"/>
            <w:vAlign w:val="center"/>
          </w:tcPr>
          <w:p w14:paraId="67525CF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0.7272</w:t>
            </w:r>
          </w:p>
        </w:tc>
        <w:tc>
          <w:tcPr>
            <w:tcW w:w="793" w:type="dxa"/>
            <w:vAlign w:val="center"/>
          </w:tcPr>
          <w:p w14:paraId="6DE5664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0.744</w:t>
            </w:r>
          </w:p>
        </w:tc>
        <w:tc>
          <w:tcPr>
            <w:tcW w:w="795" w:type="dxa"/>
            <w:vAlign w:val="center"/>
          </w:tcPr>
          <w:p w14:paraId="1A43C56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0.7601</w:t>
            </w:r>
          </w:p>
        </w:tc>
        <w:tc>
          <w:tcPr>
            <w:tcW w:w="793" w:type="dxa"/>
            <w:vAlign w:val="center"/>
          </w:tcPr>
          <w:p w14:paraId="7560549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0.7757</w:t>
            </w:r>
          </w:p>
        </w:tc>
        <w:tc>
          <w:tcPr>
            <w:tcW w:w="793" w:type="dxa"/>
            <w:vAlign w:val="center"/>
          </w:tcPr>
          <w:p w14:paraId="684848F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0.7906</w:t>
            </w:r>
          </w:p>
        </w:tc>
        <w:tc>
          <w:tcPr>
            <w:tcW w:w="827" w:type="dxa"/>
            <w:vAlign w:val="center"/>
          </w:tcPr>
          <w:p w14:paraId="2862FFB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0.8049</w:t>
            </w:r>
          </w:p>
        </w:tc>
      </w:tr>
      <w:tr w14:paraId="7F734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009" w:type="dxa"/>
            <w:vAlign w:val="center"/>
          </w:tcPr>
          <w:p w14:paraId="01B70651">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b/>
                <w:bCs/>
                <w:color w:val="auto"/>
                <w:spacing w:val="-20"/>
                <w:sz w:val="24"/>
                <w:szCs w:val="24"/>
                <w:highlight w:val="none"/>
              </w:rPr>
            </w:pPr>
            <w:r>
              <w:rPr>
                <w:rFonts w:hint="eastAsia" w:ascii="仿宋_GB2312" w:hAnsi="仿宋_GB2312" w:eastAsia="仿宋_GB2312" w:cs="仿宋_GB2312"/>
                <w:b/>
                <w:bCs/>
                <w:color w:val="auto"/>
                <w:spacing w:val="-20"/>
                <w:kern w:val="0"/>
                <w:sz w:val="24"/>
                <w:szCs w:val="24"/>
                <w:highlight w:val="none"/>
              </w:rPr>
              <w:t>剩余年期</w:t>
            </w:r>
          </w:p>
        </w:tc>
        <w:tc>
          <w:tcPr>
            <w:tcW w:w="881" w:type="dxa"/>
            <w:vAlign w:val="center"/>
          </w:tcPr>
          <w:p w14:paraId="5B81359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31</w:t>
            </w:r>
          </w:p>
        </w:tc>
        <w:tc>
          <w:tcPr>
            <w:tcW w:w="794" w:type="dxa"/>
            <w:vAlign w:val="center"/>
          </w:tcPr>
          <w:p w14:paraId="5748D46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32</w:t>
            </w:r>
          </w:p>
        </w:tc>
        <w:tc>
          <w:tcPr>
            <w:tcW w:w="795" w:type="dxa"/>
            <w:vAlign w:val="center"/>
          </w:tcPr>
          <w:p w14:paraId="69D5004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33</w:t>
            </w:r>
          </w:p>
        </w:tc>
        <w:tc>
          <w:tcPr>
            <w:tcW w:w="795" w:type="dxa"/>
            <w:vAlign w:val="center"/>
          </w:tcPr>
          <w:p w14:paraId="0A5BB9B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34</w:t>
            </w:r>
          </w:p>
        </w:tc>
        <w:tc>
          <w:tcPr>
            <w:tcW w:w="795" w:type="dxa"/>
            <w:vAlign w:val="center"/>
          </w:tcPr>
          <w:p w14:paraId="29904BF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35</w:t>
            </w:r>
          </w:p>
        </w:tc>
        <w:tc>
          <w:tcPr>
            <w:tcW w:w="793" w:type="dxa"/>
            <w:vAlign w:val="center"/>
          </w:tcPr>
          <w:p w14:paraId="7DDC72A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36</w:t>
            </w:r>
          </w:p>
        </w:tc>
        <w:tc>
          <w:tcPr>
            <w:tcW w:w="795" w:type="dxa"/>
            <w:vAlign w:val="center"/>
          </w:tcPr>
          <w:p w14:paraId="4DF2ED8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37</w:t>
            </w:r>
          </w:p>
        </w:tc>
        <w:tc>
          <w:tcPr>
            <w:tcW w:w="793" w:type="dxa"/>
            <w:vAlign w:val="center"/>
          </w:tcPr>
          <w:p w14:paraId="5045FFC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38</w:t>
            </w:r>
          </w:p>
        </w:tc>
        <w:tc>
          <w:tcPr>
            <w:tcW w:w="793" w:type="dxa"/>
            <w:vAlign w:val="center"/>
          </w:tcPr>
          <w:p w14:paraId="687F979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39</w:t>
            </w:r>
          </w:p>
        </w:tc>
        <w:tc>
          <w:tcPr>
            <w:tcW w:w="827" w:type="dxa"/>
            <w:vAlign w:val="center"/>
          </w:tcPr>
          <w:p w14:paraId="380F159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40</w:t>
            </w:r>
          </w:p>
        </w:tc>
      </w:tr>
      <w:tr w14:paraId="299F1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009" w:type="dxa"/>
            <w:vAlign w:val="center"/>
          </w:tcPr>
          <w:p w14:paraId="459E5D26">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b/>
                <w:bCs/>
                <w:color w:val="auto"/>
                <w:spacing w:val="-20"/>
                <w:sz w:val="24"/>
                <w:szCs w:val="24"/>
                <w:highlight w:val="none"/>
              </w:rPr>
            </w:pPr>
            <w:r>
              <w:rPr>
                <w:rFonts w:hint="eastAsia" w:ascii="仿宋_GB2312" w:hAnsi="仿宋_GB2312" w:eastAsia="仿宋_GB2312" w:cs="仿宋_GB2312"/>
                <w:b/>
                <w:bCs/>
                <w:color w:val="auto"/>
                <w:spacing w:val="-20"/>
                <w:kern w:val="0"/>
                <w:sz w:val="24"/>
                <w:szCs w:val="24"/>
                <w:highlight w:val="none"/>
              </w:rPr>
              <w:t>修正系数</w:t>
            </w:r>
          </w:p>
        </w:tc>
        <w:tc>
          <w:tcPr>
            <w:tcW w:w="881" w:type="dxa"/>
            <w:vAlign w:val="center"/>
          </w:tcPr>
          <w:p w14:paraId="0A647D5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0.8187</w:t>
            </w:r>
          </w:p>
        </w:tc>
        <w:tc>
          <w:tcPr>
            <w:tcW w:w="794" w:type="dxa"/>
            <w:vAlign w:val="center"/>
          </w:tcPr>
          <w:p w14:paraId="7084ADA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0.832</w:t>
            </w:r>
          </w:p>
        </w:tc>
        <w:tc>
          <w:tcPr>
            <w:tcW w:w="795" w:type="dxa"/>
            <w:vAlign w:val="center"/>
          </w:tcPr>
          <w:p w14:paraId="42738A7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0.8448</w:t>
            </w:r>
          </w:p>
        </w:tc>
        <w:tc>
          <w:tcPr>
            <w:tcW w:w="795" w:type="dxa"/>
            <w:vAlign w:val="center"/>
          </w:tcPr>
          <w:p w14:paraId="2ADF584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0.857</w:t>
            </w:r>
          </w:p>
        </w:tc>
        <w:tc>
          <w:tcPr>
            <w:tcW w:w="795" w:type="dxa"/>
            <w:vAlign w:val="center"/>
          </w:tcPr>
          <w:p w14:paraId="3048EBE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0.8688</w:t>
            </w:r>
          </w:p>
        </w:tc>
        <w:tc>
          <w:tcPr>
            <w:tcW w:w="793" w:type="dxa"/>
            <w:vAlign w:val="center"/>
          </w:tcPr>
          <w:p w14:paraId="28BCF9E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0.8802</w:t>
            </w:r>
          </w:p>
        </w:tc>
        <w:tc>
          <w:tcPr>
            <w:tcW w:w="795" w:type="dxa"/>
            <w:vAlign w:val="center"/>
          </w:tcPr>
          <w:p w14:paraId="51B752E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0.8911</w:t>
            </w:r>
          </w:p>
        </w:tc>
        <w:tc>
          <w:tcPr>
            <w:tcW w:w="793" w:type="dxa"/>
            <w:vAlign w:val="center"/>
          </w:tcPr>
          <w:p w14:paraId="7902483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0.9016</w:t>
            </w:r>
          </w:p>
        </w:tc>
        <w:tc>
          <w:tcPr>
            <w:tcW w:w="793" w:type="dxa"/>
            <w:vAlign w:val="center"/>
          </w:tcPr>
          <w:p w14:paraId="0312544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0.9117</w:t>
            </w:r>
          </w:p>
        </w:tc>
        <w:tc>
          <w:tcPr>
            <w:tcW w:w="827" w:type="dxa"/>
            <w:vAlign w:val="center"/>
          </w:tcPr>
          <w:p w14:paraId="6D7C47A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0.9214</w:t>
            </w:r>
          </w:p>
        </w:tc>
      </w:tr>
      <w:tr w14:paraId="6955A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009" w:type="dxa"/>
            <w:vAlign w:val="center"/>
          </w:tcPr>
          <w:p w14:paraId="58ADD91F">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b/>
                <w:bCs/>
                <w:color w:val="auto"/>
                <w:spacing w:val="-20"/>
                <w:sz w:val="24"/>
                <w:szCs w:val="24"/>
                <w:highlight w:val="none"/>
              </w:rPr>
            </w:pPr>
            <w:r>
              <w:rPr>
                <w:rFonts w:hint="eastAsia" w:ascii="仿宋_GB2312" w:hAnsi="仿宋_GB2312" w:eastAsia="仿宋_GB2312" w:cs="仿宋_GB2312"/>
                <w:b/>
                <w:bCs/>
                <w:color w:val="auto"/>
                <w:spacing w:val="-20"/>
                <w:kern w:val="0"/>
                <w:sz w:val="24"/>
                <w:szCs w:val="24"/>
                <w:highlight w:val="none"/>
              </w:rPr>
              <w:t>剩余年期</w:t>
            </w:r>
          </w:p>
        </w:tc>
        <w:tc>
          <w:tcPr>
            <w:tcW w:w="881" w:type="dxa"/>
            <w:vAlign w:val="center"/>
          </w:tcPr>
          <w:p w14:paraId="40CDC2C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41</w:t>
            </w:r>
          </w:p>
        </w:tc>
        <w:tc>
          <w:tcPr>
            <w:tcW w:w="794" w:type="dxa"/>
            <w:vAlign w:val="center"/>
          </w:tcPr>
          <w:p w14:paraId="1347F80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42</w:t>
            </w:r>
          </w:p>
        </w:tc>
        <w:tc>
          <w:tcPr>
            <w:tcW w:w="795" w:type="dxa"/>
            <w:vAlign w:val="center"/>
          </w:tcPr>
          <w:p w14:paraId="41519F8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43</w:t>
            </w:r>
          </w:p>
        </w:tc>
        <w:tc>
          <w:tcPr>
            <w:tcW w:w="795" w:type="dxa"/>
            <w:vAlign w:val="center"/>
          </w:tcPr>
          <w:p w14:paraId="3BC4A50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44</w:t>
            </w:r>
          </w:p>
        </w:tc>
        <w:tc>
          <w:tcPr>
            <w:tcW w:w="795" w:type="dxa"/>
            <w:vAlign w:val="center"/>
          </w:tcPr>
          <w:p w14:paraId="4D5622C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45</w:t>
            </w:r>
          </w:p>
        </w:tc>
        <w:tc>
          <w:tcPr>
            <w:tcW w:w="793" w:type="dxa"/>
            <w:vAlign w:val="center"/>
          </w:tcPr>
          <w:p w14:paraId="2D6DB52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46</w:t>
            </w:r>
          </w:p>
        </w:tc>
        <w:tc>
          <w:tcPr>
            <w:tcW w:w="795" w:type="dxa"/>
            <w:vAlign w:val="center"/>
          </w:tcPr>
          <w:p w14:paraId="6A8C049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47</w:t>
            </w:r>
          </w:p>
        </w:tc>
        <w:tc>
          <w:tcPr>
            <w:tcW w:w="793" w:type="dxa"/>
            <w:vAlign w:val="center"/>
          </w:tcPr>
          <w:p w14:paraId="0FD2ACF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48</w:t>
            </w:r>
          </w:p>
        </w:tc>
        <w:tc>
          <w:tcPr>
            <w:tcW w:w="793" w:type="dxa"/>
            <w:vAlign w:val="center"/>
          </w:tcPr>
          <w:p w14:paraId="340EB6D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49</w:t>
            </w:r>
          </w:p>
        </w:tc>
        <w:tc>
          <w:tcPr>
            <w:tcW w:w="827" w:type="dxa"/>
            <w:vAlign w:val="center"/>
          </w:tcPr>
          <w:p w14:paraId="0D80F89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50</w:t>
            </w:r>
          </w:p>
        </w:tc>
      </w:tr>
      <w:tr w14:paraId="6EE11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1009" w:type="dxa"/>
            <w:vAlign w:val="center"/>
          </w:tcPr>
          <w:p w14:paraId="13E168D0">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rPr>
                <w:rFonts w:hint="eastAsia" w:ascii="仿宋_GB2312" w:hAnsi="仿宋_GB2312" w:eastAsia="仿宋_GB2312" w:cs="仿宋_GB2312"/>
                <w:b/>
                <w:bCs/>
                <w:color w:val="auto"/>
                <w:spacing w:val="-20"/>
                <w:sz w:val="24"/>
                <w:szCs w:val="24"/>
                <w:highlight w:val="none"/>
              </w:rPr>
            </w:pPr>
            <w:r>
              <w:rPr>
                <w:rFonts w:hint="eastAsia" w:ascii="仿宋_GB2312" w:hAnsi="仿宋_GB2312" w:eastAsia="仿宋_GB2312" w:cs="仿宋_GB2312"/>
                <w:b/>
                <w:bCs/>
                <w:color w:val="auto"/>
                <w:spacing w:val="-20"/>
                <w:kern w:val="0"/>
                <w:sz w:val="24"/>
                <w:szCs w:val="24"/>
                <w:highlight w:val="none"/>
              </w:rPr>
              <w:t>修正系数</w:t>
            </w:r>
          </w:p>
        </w:tc>
        <w:tc>
          <w:tcPr>
            <w:tcW w:w="881" w:type="dxa"/>
            <w:vAlign w:val="center"/>
          </w:tcPr>
          <w:p w14:paraId="1622772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0.9307</w:t>
            </w:r>
          </w:p>
        </w:tc>
        <w:tc>
          <w:tcPr>
            <w:tcW w:w="794" w:type="dxa"/>
            <w:vAlign w:val="center"/>
          </w:tcPr>
          <w:p w14:paraId="39E5B6D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0.9396</w:t>
            </w:r>
          </w:p>
        </w:tc>
        <w:tc>
          <w:tcPr>
            <w:tcW w:w="795" w:type="dxa"/>
            <w:vAlign w:val="center"/>
          </w:tcPr>
          <w:p w14:paraId="0875D7C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0.9483</w:t>
            </w:r>
          </w:p>
        </w:tc>
        <w:tc>
          <w:tcPr>
            <w:tcW w:w="795" w:type="dxa"/>
            <w:vAlign w:val="center"/>
          </w:tcPr>
          <w:p w14:paraId="4913B98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0.9566</w:t>
            </w:r>
          </w:p>
        </w:tc>
        <w:tc>
          <w:tcPr>
            <w:tcW w:w="795" w:type="dxa"/>
            <w:vAlign w:val="center"/>
          </w:tcPr>
          <w:p w14:paraId="5561CD4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0.9645</w:t>
            </w:r>
          </w:p>
        </w:tc>
        <w:tc>
          <w:tcPr>
            <w:tcW w:w="793" w:type="dxa"/>
            <w:vAlign w:val="center"/>
          </w:tcPr>
          <w:p w14:paraId="69F05F8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0.9722</w:t>
            </w:r>
          </w:p>
        </w:tc>
        <w:tc>
          <w:tcPr>
            <w:tcW w:w="795" w:type="dxa"/>
            <w:vAlign w:val="center"/>
          </w:tcPr>
          <w:p w14:paraId="5BAE30A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0.9796</w:t>
            </w:r>
          </w:p>
        </w:tc>
        <w:tc>
          <w:tcPr>
            <w:tcW w:w="793" w:type="dxa"/>
            <w:vAlign w:val="center"/>
          </w:tcPr>
          <w:p w14:paraId="12F30B0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0.9866</w:t>
            </w:r>
          </w:p>
        </w:tc>
        <w:tc>
          <w:tcPr>
            <w:tcW w:w="793" w:type="dxa"/>
            <w:vAlign w:val="center"/>
          </w:tcPr>
          <w:p w14:paraId="7FD1EDA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0.9934</w:t>
            </w:r>
          </w:p>
        </w:tc>
        <w:tc>
          <w:tcPr>
            <w:tcW w:w="827" w:type="dxa"/>
            <w:vAlign w:val="center"/>
          </w:tcPr>
          <w:p w14:paraId="493BA20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r>
    </w:tbl>
    <w:p w14:paraId="4CB0FB70">
      <w:pPr>
        <w:pStyle w:val="28"/>
        <w:keepNext w:val="0"/>
        <w:keepLines w:val="0"/>
        <w:pageBreakBefore w:val="0"/>
        <w:widowControl/>
        <w:numPr>
          <w:ilvl w:val="0"/>
          <w:numId w:val="6"/>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土地开发程度修正（同工业用地，详见上文）</w:t>
      </w:r>
    </w:p>
    <w:p w14:paraId="0B4A09F3">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left="0" w:leftChars="0"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kern w:val="2"/>
          <w:sz w:val="32"/>
          <w:szCs w:val="32"/>
          <w:highlight w:val="none"/>
          <w:lang w:val="en-US" w:eastAsia="zh-CN" w:bidi="ar-SA"/>
        </w:rPr>
        <w:t>（六）</w:t>
      </w:r>
      <w:r>
        <w:rPr>
          <w:rFonts w:hint="eastAsia" w:ascii="楷体_GB2312" w:hAnsi="楷体_GB2312" w:eastAsia="楷体_GB2312" w:cs="楷体_GB2312"/>
          <w:b w:val="0"/>
          <w:bCs w:val="0"/>
          <w:iCs/>
          <w:color w:val="000000"/>
          <w:sz w:val="32"/>
          <w:szCs w:val="32"/>
          <w:highlight w:val="none"/>
          <w:lang w:val="en-US" w:eastAsia="zh-CN"/>
        </w:rPr>
        <w:t>乡镇商服用地</w:t>
      </w:r>
      <w:r>
        <w:rPr>
          <w:rFonts w:hint="eastAsia" w:ascii="楷体_GB2312" w:hAnsi="楷体_GB2312" w:eastAsia="楷体_GB2312" w:cs="楷体_GB2312"/>
          <w:b w:val="0"/>
          <w:bCs w:val="0"/>
          <w:highlight w:val="none"/>
        </w:rPr>
        <w:t>修正体系</w:t>
      </w:r>
    </w:p>
    <w:p w14:paraId="2E5287F7">
      <w:pPr>
        <w:pStyle w:val="28"/>
        <w:keepNext w:val="0"/>
        <w:keepLines w:val="0"/>
        <w:pageBreakBefore w:val="0"/>
        <w:widowControl/>
        <w:numPr>
          <w:ilvl w:val="0"/>
          <w:numId w:val="7"/>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bookmarkStart w:id="87" w:name="_Toc5062024"/>
      <w:r>
        <w:rPr>
          <w:rFonts w:hint="default" w:ascii="仿宋_GB2312" w:hAnsi="仿宋_GB2312" w:eastAsia="仿宋_GB2312" w:cs="仿宋_GB2312"/>
          <w:b w:val="0"/>
          <w:bCs w:val="0"/>
          <w:sz w:val="32"/>
          <w:szCs w:val="32"/>
          <w:highlight w:val="none"/>
          <w:lang w:val="zh-CN" w:eastAsia="zh-CN"/>
        </w:rPr>
        <w:t>区域因素修正</w:t>
      </w:r>
      <w:bookmarkEnd w:id="87"/>
    </w:p>
    <w:p w14:paraId="616D1778">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zh-CN" w:eastAsia="zh-CN"/>
        </w:rPr>
      </w:pPr>
      <w:r>
        <w:rPr>
          <w:rFonts w:hint="default" w:ascii="仿宋_GB2312" w:hAnsi="仿宋_GB2312" w:eastAsia="仿宋_GB2312" w:cs="仿宋_GB2312"/>
          <w:b w:val="0"/>
          <w:bCs w:val="0"/>
          <w:color w:val="auto"/>
          <w:kern w:val="28"/>
          <w:sz w:val="32"/>
          <w:szCs w:val="32"/>
          <w:highlight w:val="none"/>
          <w:lang w:val="en-US" w:eastAsia="zh-CN"/>
        </w:rPr>
        <w:t>乡镇商服用地基准地价修正因素说明表</w:t>
      </w:r>
    </w:p>
    <w:tbl>
      <w:tblPr>
        <w:tblStyle w:val="15"/>
        <w:tblW w:w="8519" w:type="dxa"/>
        <w:jc w:val="center"/>
        <w:tblLayout w:type="fixed"/>
        <w:tblCellMar>
          <w:top w:w="0" w:type="dxa"/>
          <w:left w:w="108" w:type="dxa"/>
          <w:bottom w:w="0" w:type="dxa"/>
          <w:right w:w="108" w:type="dxa"/>
        </w:tblCellMar>
      </w:tblPr>
      <w:tblGrid>
        <w:gridCol w:w="1662"/>
        <w:gridCol w:w="1369"/>
        <w:gridCol w:w="1369"/>
        <w:gridCol w:w="1372"/>
        <w:gridCol w:w="1372"/>
        <w:gridCol w:w="1375"/>
      </w:tblGrid>
      <w:tr w14:paraId="09D50A26">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615A5DD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bookmarkStart w:id="88" w:name="_Toc5062025"/>
            <w:r>
              <w:rPr>
                <w:rFonts w:hint="eastAsia" w:ascii="仿宋_GB2312" w:hAnsi="仿宋_GB2312" w:eastAsia="仿宋_GB2312" w:cs="仿宋_GB2312"/>
                <w:b/>
                <w:bCs/>
                <w:kern w:val="0"/>
                <w:sz w:val="24"/>
                <w:highlight w:val="none"/>
              </w:rPr>
              <w:t>因素/优劣度</w:t>
            </w:r>
          </w:p>
        </w:tc>
        <w:tc>
          <w:tcPr>
            <w:tcW w:w="1369" w:type="dxa"/>
            <w:tcBorders>
              <w:top w:val="single" w:color="auto" w:sz="4" w:space="0"/>
              <w:left w:val="single" w:color="000000" w:sz="4" w:space="0"/>
              <w:bottom w:val="single" w:color="000000" w:sz="8" w:space="0"/>
              <w:right w:val="single" w:color="000000" w:sz="4" w:space="0"/>
            </w:tcBorders>
            <w:vAlign w:val="center"/>
          </w:tcPr>
          <w:p w14:paraId="3B143ED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69" w:type="dxa"/>
            <w:tcBorders>
              <w:top w:val="single" w:color="auto" w:sz="4" w:space="0"/>
              <w:left w:val="single" w:color="000000" w:sz="4" w:space="0"/>
              <w:bottom w:val="single" w:color="000000" w:sz="8" w:space="0"/>
              <w:right w:val="single" w:color="000000" w:sz="4" w:space="0"/>
            </w:tcBorders>
            <w:vAlign w:val="center"/>
          </w:tcPr>
          <w:p w14:paraId="741A434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2" w:type="dxa"/>
            <w:tcBorders>
              <w:top w:val="single" w:color="auto" w:sz="4" w:space="0"/>
              <w:left w:val="single" w:color="000000" w:sz="4" w:space="0"/>
              <w:bottom w:val="single" w:color="000000" w:sz="8" w:space="0"/>
              <w:right w:val="single" w:color="000000" w:sz="4" w:space="0"/>
            </w:tcBorders>
            <w:vAlign w:val="center"/>
          </w:tcPr>
          <w:p w14:paraId="47CCD8A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2" w:type="dxa"/>
            <w:tcBorders>
              <w:top w:val="single" w:color="auto" w:sz="4" w:space="0"/>
              <w:left w:val="single" w:color="000000" w:sz="4" w:space="0"/>
              <w:bottom w:val="single" w:color="000000" w:sz="8" w:space="0"/>
              <w:right w:val="single" w:color="000000" w:sz="4" w:space="0"/>
            </w:tcBorders>
            <w:vAlign w:val="center"/>
          </w:tcPr>
          <w:p w14:paraId="4A97956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5" w:type="dxa"/>
            <w:tcBorders>
              <w:top w:val="single" w:color="auto" w:sz="4" w:space="0"/>
              <w:left w:val="single" w:color="000000" w:sz="4" w:space="0"/>
              <w:bottom w:val="single" w:color="000000" w:sz="8" w:space="0"/>
              <w:right w:val="single" w:color="000000" w:sz="8" w:space="0"/>
            </w:tcBorders>
            <w:vAlign w:val="center"/>
          </w:tcPr>
          <w:p w14:paraId="11B1671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1C1B54A1">
        <w:tblPrEx>
          <w:tblCellMar>
            <w:top w:w="0" w:type="dxa"/>
            <w:left w:w="108" w:type="dxa"/>
            <w:bottom w:w="0" w:type="dxa"/>
            <w:right w:w="108" w:type="dxa"/>
          </w:tblCellMar>
        </w:tblPrEx>
        <w:trPr>
          <w:trHeight w:val="331"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243F4C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1369" w:type="dxa"/>
            <w:tcBorders>
              <w:top w:val="single" w:color="000000" w:sz="8" w:space="0"/>
              <w:left w:val="single" w:color="000000" w:sz="4" w:space="0"/>
              <w:bottom w:val="single" w:color="000000" w:sz="4" w:space="0"/>
              <w:right w:val="single" w:color="000000" w:sz="4" w:space="0"/>
            </w:tcBorders>
            <w:vAlign w:val="center"/>
          </w:tcPr>
          <w:p w14:paraId="2D13A1C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69" w:type="dxa"/>
            <w:tcBorders>
              <w:top w:val="single" w:color="000000" w:sz="8" w:space="0"/>
              <w:left w:val="single" w:color="000000" w:sz="4" w:space="0"/>
              <w:bottom w:val="single" w:color="000000" w:sz="4" w:space="0"/>
              <w:right w:val="single" w:color="000000" w:sz="4" w:space="0"/>
            </w:tcBorders>
            <w:vAlign w:val="center"/>
          </w:tcPr>
          <w:p w14:paraId="4E37C75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72" w:type="dxa"/>
            <w:tcBorders>
              <w:top w:val="single" w:color="000000" w:sz="8" w:space="0"/>
              <w:left w:val="single" w:color="000000" w:sz="4" w:space="0"/>
              <w:bottom w:val="single" w:color="000000" w:sz="4" w:space="0"/>
              <w:right w:val="single" w:color="000000" w:sz="4" w:space="0"/>
            </w:tcBorders>
            <w:vAlign w:val="center"/>
          </w:tcPr>
          <w:p w14:paraId="770E4DA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6440751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5" w:type="dxa"/>
            <w:tcBorders>
              <w:top w:val="single" w:color="000000" w:sz="8" w:space="0"/>
              <w:left w:val="single" w:color="000000" w:sz="4" w:space="0"/>
              <w:bottom w:val="single" w:color="000000" w:sz="4" w:space="0"/>
              <w:right w:val="single" w:color="000000" w:sz="8" w:space="0"/>
            </w:tcBorders>
            <w:vAlign w:val="center"/>
          </w:tcPr>
          <w:p w14:paraId="6797B13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7D3B54DF">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9F0667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47033AC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5.60%</w:t>
            </w:r>
          </w:p>
        </w:tc>
        <w:tc>
          <w:tcPr>
            <w:tcW w:w="1369" w:type="dxa"/>
            <w:tcBorders>
              <w:top w:val="single" w:color="000000" w:sz="4" w:space="0"/>
              <w:left w:val="single" w:color="000000" w:sz="4" w:space="0"/>
              <w:bottom w:val="single" w:color="000000" w:sz="8" w:space="0"/>
              <w:right w:val="single" w:color="000000" w:sz="4" w:space="0"/>
            </w:tcBorders>
            <w:vAlign w:val="center"/>
          </w:tcPr>
          <w:p w14:paraId="0E94554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2.80%</w:t>
            </w:r>
          </w:p>
        </w:tc>
        <w:tc>
          <w:tcPr>
            <w:tcW w:w="1372" w:type="dxa"/>
            <w:tcBorders>
              <w:top w:val="single" w:color="000000" w:sz="4" w:space="0"/>
              <w:left w:val="single" w:color="000000" w:sz="4" w:space="0"/>
              <w:bottom w:val="single" w:color="000000" w:sz="8" w:space="0"/>
              <w:right w:val="single" w:color="000000" w:sz="4" w:space="0"/>
            </w:tcBorders>
            <w:vAlign w:val="center"/>
          </w:tcPr>
          <w:p w14:paraId="4AE7F08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0ED5B45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-2.62%</w:t>
            </w:r>
          </w:p>
        </w:tc>
        <w:tc>
          <w:tcPr>
            <w:tcW w:w="1375" w:type="dxa"/>
            <w:tcBorders>
              <w:top w:val="single" w:color="000000" w:sz="4" w:space="0"/>
              <w:left w:val="single" w:color="000000" w:sz="4" w:space="0"/>
              <w:bottom w:val="single" w:color="000000" w:sz="8" w:space="0"/>
              <w:right w:val="single" w:color="000000" w:sz="4" w:space="0"/>
            </w:tcBorders>
            <w:vAlign w:val="center"/>
          </w:tcPr>
          <w:p w14:paraId="3F9433A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-5.24%</w:t>
            </w:r>
          </w:p>
        </w:tc>
      </w:tr>
      <w:tr w14:paraId="5EFD5291">
        <w:tblPrEx>
          <w:tblCellMar>
            <w:top w:w="0" w:type="dxa"/>
            <w:left w:w="108" w:type="dxa"/>
            <w:bottom w:w="0" w:type="dxa"/>
            <w:right w:w="108" w:type="dxa"/>
          </w:tblCellMar>
        </w:tblPrEx>
        <w:trPr>
          <w:trHeight w:val="108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BF0028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9" w:type="dxa"/>
            <w:tcBorders>
              <w:top w:val="single" w:color="000000" w:sz="8" w:space="0"/>
              <w:left w:val="single" w:color="000000" w:sz="4" w:space="0"/>
              <w:bottom w:val="single" w:color="000000" w:sz="4" w:space="0"/>
              <w:right w:val="single" w:color="000000" w:sz="4" w:space="0"/>
            </w:tcBorders>
            <w:vAlign w:val="center"/>
          </w:tcPr>
          <w:p w14:paraId="26EF3F1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道路通达度高、距长途汽车站近、交通方便</w:t>
            </w:r>
          </w:p>
        </w:tc>
        <w:tc>
          <w:tcPr>
            <w:tcW w:w="1369" w:type="dxa"/>
            <w:tcBorders>
              <w:top w:val="single" w:color="000000" w:sz="8" w:space="0"/>
              <w:left w:val="single" w:color="000000" w:sz="4" w:space="0"/>
              <w:bottom w:val="single" w:color="000000" w:sz="4" w:space="0"/>
              <w:right w:val="single" w:color="000000" w:sz="4" w:space="0"/>
            </w:tcBorders>
            <w:vAlign w:val="center"/>
          </w:tcPr>
          <w:p w14:paraId="2F7A242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道路通达度较高、距长途汽车站较近，交通较方便</w:t>
            </w:r>
          </w:p>
        </w:tc>
        <w:tc>
          <w:tcPr>
            <w:tcW w:w="1372" w:type="dxa"/>
            <w:tcBorders>
              <w:top w:val="single" w:color="000000" w:sz="8" w:space="0"/>
              <w:left w:val="single" w:color="000000" w:sz="4" w:space="0"/>
              <w:bottom w:val="single" w:color="000000" w:sz="4" w:space="0"/>
              <w:right w:val="single" w:color="000000" w:sz="4" w:space="0"/>
            </w:tcBorders>
            <w:vAlign w:val="center"/>
          </w:tcPr>
          <w:p w14:paraId="55CD0CA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、距长途汽车站距离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2207B78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道路通达度较低、距长途汽车站较远，交通较差</w:t>
            </w:r>
          </w:p>
        </w:tc>
        <w:tc>
          <w:tcPr>
            <w:tcW w:w="1375" w:type="dxa"/>
            <w:tcBorders>
              <w:top w:val="single" w:color="000000" w:sz="8" w:space="0"/>
              <w:left w:val="single" w:color="000000" w:sz="4" w:space="0"/>
              <w:bottom w:val="single" w:color="000000" w:sz="4" w:space="0"/>
              <w:right w:val="single" w:color="000000" w:sz="8" w:space="0"/>
            </w:tcBorders>
            <w:vAlign w:val="center"/>
          </w:tcPr>
          <w:p w14:paraId="204E6DF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道路通达度低、距长途汽车站远，交通不方便</w:t>
            </w:r>
          </w:p>
        </w:tc>
      </w:tr>
      <w:tr w14:paraId="6AD6F29E">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9161B9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11A462F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3.62%</w:t>
            </w:r>
          </w:p>
        </w:tc>
        <w:tc>
          <w:tcPr>
            <w:tcW w:w="1369" w:type="dxa"/>
            <w:tcBorders>
              <w:top w:val="single" w:color="000000" w:sz="4" w:space="0"/>
              <w:left w:val="single" w:color="000000" w:sz="4" w:space="0"/>
              <w:bottom w:val="single" w:color="000000" w:sz="8" w:space="0"/>
              <w:right w:val="single" w:color="000000" w:sz="4" w:space="0"/>
            </w:tcBorders>
            <w:vAlign w:val="center"/>
          </w:tcPr>
          <w:p w14:paraId="607DAFE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1.81%</w:t>
            </w:r>
          </w:p>
        </w:tc>
        <w:tc>
          <w:tcPr>
            <w:tcW w:w="1372" w:type="dxa"/>
            <w:tcBorders>
              <w:top w:val="single" w:color="000000" w:sz="4" w:space="0"/>
              <w:left w:val="single" w:color="000000" w:sz="4" w:space="0"/>
              <w:bottom w:val="single" w:color="000000" w:sz="8" w:space="0"/>
              <w:right w:val="single" w:color="000000" w:sz="4" w:space="0"/>
            </w:tcBorders>
            <w:vAlign w:val="center"/>
          </w:tcPr>
          <w:p w14:paraId="7254979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1E18BEB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-1.69%</w:t>
            </w:r>
          </w:p>
        </w:tc>
        <w:tc>
          <w:tcPr>
            <w:tcW w:w="1375" w:type="dxa"/>
            <w:tcBorders>
              <w:top w:val="single" w:color="000000" w:sz="4" w:space="0"/>
              <w:left w:val="single" w:color="000000" w:sz="4" w:space="0"/>
              <w:bottom w:val="single" w:color="000000" w:sz="8" w:space="0"/>
              <w:right w:val="single" w:color="000000" w:sz="4" w:space="0"/>
            </w:tcBorders>
            <w:vAlign w:val="center"/>
          </w:tcPr>
          <w:p w14:paraId="57C38A8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-3.38%</w:t>
            </w:r>
          </w:p>
        </w:tc>
      </w:tr>
      <w:tr w14:paraId="514ADE77">
        <w:tblPrEx>
          <w:tblCellMar>
            <w:top w:w="0" w:type="dxa"/>
            <w:left w:w="108" w:type="dxa"/>
            <w:bottom w:w="0" w:type="dxa"/>
            <w:right w:w="108" w:type="dxa"/>
          </w:tblCellMar>
        </w:tblPrEx>
        <w:trPr>
          <w:trHeight w:val="309"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7AA5CC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0712F63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69" w:type="dxa"/>
            <w:tcBorders>
              <w:top w:val="single" w:color="000000" w:sz="8" w:space="0"/>
              <w:left w:val="single" w:color="000000" w:sz="4" w:space="0"/>
              <w:bottom w:val="single" w:color="000000" w:sz="4" w:space="0"/>
              <w:right w:val="single" w:color="000000" w:sz="4" w:space="0"/>
            </w:tcBorders>
            <w:vAlign w:val="center"/>
          </w:tcPr>
          <w:p w14:paraId="2C7F104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72" w:type="dxa"/>
            <w:tcBorders>
              <w:top w:val="single" w:color="000000" w:sz="8" w:space="0"/>
              <w:left w:val="single" w:color="000000" w:sz="4" w:space="0"/>
              <w:bottom w:val="single" w:color="000000" w:sz="4" w:space="0"/>
              <w:right w:val="single" w:color="000000" w:sz="4" w:space="0"/>
            </w:tcBorders>
            <w:vAlign w:val="center"/>
          </w:tcPr>
          <w:p w14:paraId="60FE733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6AFFF29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5" w:type="dxa"/>
            <w:tcBorders>
              <w:top w:val="single" w:color="000000" w:sz="8" w:space="0"/>
              <w:left w:val="single" w:color="000000" w:sz="4" w:space="0"/>
              <w:bottom w:val="single" w:color="000000" w:sz="4" w:space="0"/>
              <w:right w:val="single" w:color="000000" w:sz="8" w:space="0"/>
            </w:tcBorders>
            <w:vAlign w:val="center"/>
          </w:tcPr>
          <w:p w14:paraId="6174E94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0AE4AD82">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D3CDC9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78ED087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3.36%</w:t>
            </w:r>
          </w:p>
        </w:tc>
        <w:tc>
          <w:tcPr>
            <w:tcW w:w="1369" w:type="dxa"/>
            <w:tcBorders>
              <w:top w:val="single" w:color="000000" w:sz="4" w:space="0"/>
              <w:left w:val="single" w:color="000000" w:sz="4" w:space="0"/>
              <w:bottom w:val="single" w:color="000000" w:sz="8" w:space="0"/>
              <w:right w:val="single" w:color="000000" w:sz="4" w:space="0"/>
            </w:tcBorders>
            <w:vAlign w:val="center"/>
          </w:tcPr>
          <w:p w14:paraId="37772F1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1.68%</w:t>
            </w:r>
          </w:p>
        </w:tc>
        <w:tc>
          <w:tcPr>
            <w:tcW w:w="1372" w:type="dxa"/>
            <w:tcBorders>
              <w:top w:val="single" w:color="000000" w:sz="4" w:space="0"/>
              <w:left w:val="single" w:color="000000" w:sz="4" w:space="0"/>
              <w:bottom w:val="single" w:color="000000" w:sz="8" w:space="0"/>
              <w:right w:val="single" w:color="000000" w:sz="4" w:space="0"/>
            </w:tcBorders>
            <w:vAlign w:val="center"/>
          </w:tcPr>
          <w:p w14:paraId="07BBEFD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253833B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-1.57%</w:t>
            </w:r>
          </w:p>
        </w:tc>
        <w:tc>
          <w:tcPr>
            <w:tcW w:w="1375" w:type="dxa"/>
            <w:tcBorders>
              <w:top w:val="single" w:color="000000" w:sz="4" w:space="0"/>
              <w:left w:val="single" w:color="000000" w:sz="4" w:space="0"/>
              <w:bottom w:val="single" w:color="000000" w:sz="8" w:space="0"/>
              <w:right w:val="single" w:color="000000" w:sz="4" w:space="0"/>
            </w:tcBorders>
            <w:vAlign w:val="center"/>
          </w:tcPr>
          <w:p w14:paraId="7305A68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-3.14%</w:t>
            </w:r>
          </w:p>
        </w:tc>
      </w:tr>
      <w:tr w14:paraId="2BA7E3A5">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531B69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5DA8336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流动人口密度高</w:t>
            </w:r>
          </w:p>
        </w:tc>
        <w:tc>
          <w:tcPr>
            <w:tcW w:w="1369" w:type="dxa"/>
            <w:tcBorders>
              <w:top w:val="single" w:color="000000" w:sz="8" w:space="0"/>
              <w:left w:val="single" w:color="000000" w:sz="4" w:space="0"/>
              <w:bottom w:val="single" w:color="000000" w:sz="4" w:space="0"/>
              <w:right w:val="single" w:color="000000" w:sz="4" w:space="0"/>
            </w:tcBorders>
            <w:vAlign w:val="center"/>
          </w:tcPr>
          <w:p w14:paraId="48188A6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流动人口密度较高</w:t>
            </w:r>
          </w:p>
        </w:tc>
        <w:tc>
          <w:tcPr>
            <w:tcW w:w="1372" w:type="dxa"/>
            <w:tcBorders>
              <w:top w:val="single" w:color="000000" w:sz="8" w:space="0"/>
              <w:left w:val="single" w:color="000000" w:sz="4" w:space="0"/>
              <w:bottom w:val="single" w:color="000000" w:sz="4" w:space="0"/>
              <w:right w:val="single" w:color="000000" w:sz="4" w:space="0"/>
            </w:tcBorders>
            <w:vAlign w:val="center"/>
          </w:tcPr>
          <w:p w14:paraId="61337C8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0C0FD72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流动人口密度较低</w:t>
            </w:r>
          </w:p>
        </w:tc>
        <w:tc>
          <w:tcPr>
            <w:tcW w:w="1375" w:type="dxa"/>
            <w:tcBorders>
              <w:top w:val="single" w:color="000000" w:sz="8" w:space="0"/>
              <w:left w:val="single" w:color="000000" w:sz="4" w:space="0"/>
              <w:bottom w:val="single" w:color="000000" w:sz="4" w:space="0"/>
              <w:right w:val="single" w:color="000000" w:sz="8" w:space="0"/>
            </w:tcBorders>
            <w:vAlign w:val="center"/>
          </w:tcPr>
          <w:p w14:paraId="6A4A308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流动人口密度低</w:t>
            </w:r>
          </w:p>
        </w:tc>
      </w:tr>
      <w:tr w14:paraId="5B8CA384">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9E77EF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45D3071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2.84%</w:t>
            </w:r>
          </w:p>
        </w:tc>
        <w:tc>
          <w:tcPr>
            <w:tcW w:w="1369" w:type="dxa"/>
            <w:tcBorders>
              <w:top w:val="single" w:color="000000" w:sz="4" w:space="0"/>
              <w:left w:val="single" w:color="000000" w:sz="4" w:space="0"/>
              <w:bottom w:val="single" w:color="000000" w:sz="8" w:space="0"/>
              <w:right w:val="single" w:color="000000" w:sz="4" w:space="0"/>
            </w:tcBorders>
            <w:vAlign w:val="center"/>
          </w:tcPr>
          <w:p w14:paraId="09FB780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1.42%</w:t>
            </w:r>
          </w:p>
        </w:tc>
        <w:tc>
          <w:tcPr>
            <w:tcW w:w="1372" w:type="dxa"/>
            <w:tcBorders>
              <w:top w:val="single" w:color="000000" w:sz="4" w:space="0"/>
              <w:left w:val="single" w:color="000000" w:sz="4" w:space="0"/>
              <w:bottom w:val="single" w:color="000000" w:sz="8" w:space="0"/>
              <w:right w:val="single" w:color="000000" w:sz="4" w:space="0"/>
            </w:tcBorders>
            <w:vAlign w:val="center"/>
          </w:tcPr>
          <w:p w14:paraId="588A4E8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5F65172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-1.33%</w:t>
            </w:r>
          </w:p>
        </w:tc>
        <w:tc>
          <w:tcPr>
            <w:tcW w:w="1375" w:type="dxa"/>
            <w:tcBorders>
              <w:top w:val="single" w:color="000000" w:sz="4" w:space="0"/>
              <w:left w:val="single" w:color="000000" w:sz="4" w:space="0"/>
              <w:bottom w:val="single" w:color="000000" w:sz="8" w:space="0"/>
              <w:right w:val="single" w:color="000000" w:sz="4" w:space="0"/>
            </w:tcBorders>
            <w:vAlign w:val="center"/>
          </w:tcPr>
          <w:p w14:paraId="0D399FD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-2.66%</w:t>
            </w:r>
          </w:p>
        </w:tc>
      </w:tr>
      <w:tr w14:paraId="5D5E3740">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D3ADAB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9" w:type="dxa"/>
            <w:tcBorders>
              <w:top w:val="single" w:color="000000" w:sz="8" w:space="0"/>
              <w:left w:val="single" w:color="000000" w:sz="4" w:space="0"/>
              <w:bottom w:val="single" w:color="000000" w:sz="4" w:space="0"/>
              <w:right w:val="single" w:color="000000" w:sz="4" w:space="0"/>
            </w:tcBorders>
            <w:vAlign w:val="center"/>
          </w:tcPr>
          <w:p w14:paraId="3EADE62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7269DB9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72" w:type="dxa"/>
            <w:tcBorders>
              <w:top w:val="single" w:color="000000" w:sz="8" w:space="0"/>
              <w:left w:val="single" w:color="000000" w:sz="4" w:space="0"/>
              <w:bottom w:val="single" w:color="000000" w:sz="4" w:space="0"/>
              <w:right w:val="single" w:color="000000" w:sz="4" w:space="0"/>
            </w:tcBorders>
            <w:vAlign w:val="center"/>
          </w:tcPr>
          <w:p w14:paraId="411BF51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4625FE3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5" w:type="dxa"/>
            <w:tcBorders>
              <w:top w:val="single" w:color="000000" w:sz="8" w:space="0"/>
              <w:left w:val="single" w:color="000000" w:sz="4" w:space="0"/>
              <w:bottom w:val="single" w:color="000000" w:sz="4" w:space="0"/>
              <w:right w:val="single" w:color="000000" w:sz="8" w:space="0"/>
            </w:tcBorders>
            <w:vAlign w:val="center"/>
          </w:tcPr>
          <w:p w14:paraId="431B155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58A04761">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8AB8DB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7233CBD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1.81%</w:t>
            </w:r>
          </w:p>
        </w:tc>
        <w:tc>
          <w:tcPr>
            <w:tcW w:w="1369" w:type="dxa"/>
            <w:tcBorders>
              <w:top w:val="single" w:color="000000" w:sz="4" w:space="0"/>
              <w:left w:val="single" w:color="000000" w:sz="4" w:space="0"/>
              <w:bottom w:val="single" w:color="000000" w:sz="8" w:space="0"/>
              <w:right w:val="single" w:color="000000" w:sz="4" w:space="0"/>
            </w:tcBorders>
            <w:vAlign w:val="center"/>
          </w:tcPr>
          <w:p w14:paraId="47DE124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0.90%</w:t>
            </w:r>
          </w:p>
        </w:tc>
        <w:tc>
          <w:tcPr>
            <w:tcW w:w="1372" w:type="dxa"/>
            <w:tcBorders>
              <w:top w:val="single" w:color="000000" w:sz="4" w:space="0"/>
              <w:left w:val="single" w:color="000000" w:sz="4" w:space="0"/>
              <w:bottom w:val="single" w:color="000000" w:sz="8" w:space="0"/>
              <w:right w:val="single" w:color="000000" w:sz="4" w:space="0"/>
            </w:tcBorders>
            <w:vAlign w:val="center"/>
          </w:tcPr>
          <w:p w14:paraId="6D64247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71F6B2C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-0.85%</w:t>
            </w:r>
          </w:p>
        </w:tc>
        <w:tc>
          <w:tcPr>
            <w:tcW w:w="1375" w:type="dxa"/>
            <w:tcBorders>
              <w:top w:val="single" w:color="000000" w:sz="4" w:space="0"/>
              <w:left w:val="single" w:color="000000" w:sz="4" w:space="0"/>
              <w:bottom w:val="single" w:color="000000" w:sz="8" w:space="0"/>
              <w:right w:val="single" w:color="000000" w:sz="4" w:space="0"/>
            </w:tcBorders>
            <w:vAlign w:val="center"/>
          </w:tcPr>
          <w:p w14:paraId="779ADB8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-1.69%</w:t>
            </w:r>
          </w:p>
        </w:tc>
      </w:tr>
    </w:tbl>
    <w:p w14:paraId="2AEB9CCB">
      <w:pPr>
        <w:pStyle w:val="28"/>
        <w:keepNext w:val="0"/>
        <w:keepLines w:val="0"/>
        <w:pageBreakBefore w:val="0"/>
        <w:widowControl/>
        <w:numPr>
          <w:ilvl w:val="0"/>
          <w:numId w:val="7"/>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容积率修正</w:t>
      </w:r>
      <w:bookmarkEnd w:id="88"/>
    </w:p>
    <w:p w14:paraId="5BD5C8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参照城区商服用地容积率修正系数。</w:t>
      </w:r>
    </w:p>
    <w:p w14:paraId="197B1CAA">
      <w:pPr>
        <w:pStyle w:val="28"/>
        <w:keepNext w:val="0"/>
        <w:keepLines w:val="0"/>
        <w:pageBreakBefore w:val="0"/>
        <w:widowControl/>
        <w:numPr>
          <w:ilvl w:val="0"/>
          <w:numId w:val="7"/>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bookmarkStart w:id="89" w:name="_Toc5062026"/>
      <w:r>
        <w:rPr>
          <w:rFonts w:hint="default" w:ascii="仿宋_GB2312" w:hAnsi="仿宋_GB2312" w:eastAsia="仿宋_GB2312" w:cs="仿宋_GB2312"/>
          <w:b w:val="0"/>
          <w:bCs w:val="0"/>
          <w:sz w:val="32"/>
          <w:szCs w:val="32"/>
          <w:highlight w:val="none"/>
          <w:lang w:val="zh-CN" w:eastAsia="zh-CN"/>
        </w:rPr>
        <w:t>楼层修正系数</w:t>
      </w:r>
      <w:bookmarkEnd w:id="89"/>
    </w:p>
    <w:p w14:paraId="1C24B2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参照城区商服用地楼层修正系数。</w:t>
      </w:r>
    </w:p>
    <w:p w14:paraId="3ED00CAC">
      <w:pPr>
        <w:pStyle w:val="28"/>
        <w:keepNext w:val="0"/>
        <w:keepLines w:val="0"/>
        <w:pageBreakBefore w:val="0"/>
        <w:widowControl/>
        <w:numPr>
          <w:ilvl w:val="0"/>
          <w:numId w:val="7"/>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街角地修正</w:t>
      </w:r>
    </w:p>
    <w:p w14:paraId="0564DA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参照城区商服用地街角地修正系数。</w:t>
      </w:r>
    </w:p>
    <w:p w14:paraId="0582D448">
      <w:pPr>
        <w:pStyle w:val="28"/>
        <w:keepNext w:val="0"/>
        <w:keepLines w:val="0"/>
        <w:pageBreakBefore w:val="0"/>
        <w:widowControl/>
        <w:numPr>
          <w:ilvl w:val="0"/>
          <w:numId w:val="7"/>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bookmarkStart w:id="90" w:name="_Toc5062029"/>
      <w:r>
        <w:rPr>
          <w:rFonts w:hint="default" w:ascii="仿宋_GB2312" w:hAnsi="仿宋_GB2312" w:eastAsia="仿宋_GB2312" w:cs="仿宋_GB2312"/>
          <w:b w:val="0"/>
          <w:bCs w:val="0"/>
          <w:sz w:val="32"/>
          <w:szCs w:val="32"/>
          <w:highlight w:val="none"/>
          <w:lang w:val="en-US" w:eastAsia="zh-CN"/>
        </w:rPr>
        <w:t>临街深度修正</w:t>
      </w:r>
    </w:p>
    <w:p w14:paraId="73F65870">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乡镇商服用地路线价深度修正系数表（</w:t>
      </w:r>
      <w:r>
        <w:rPr>
          <w:rFonts w:hint="eastAsia" w:ascii="仿宋_GB2312" w:hAnsi="仿宋_GB2312" w:eastAsia="仿宋_GB2312" w:cs="仿宋_GB2312"/>
          <w:b w:val="0"/>
          <w:bCs w:val="0"/>
          <w:color w:val="auto"/>
          <w:w w:val="90"/>
          <w:kern w:val="28"/>
          <w:sz w:val="32"/>
          <w:szCs w:val="32"/>
          <w:highlight w:val="none"/>
          <w:lang w:val="en-US" w:eastAsia="zh-CN"/>
        </w:rPr>
        <w:t>标准深度为10米</w:t>
      </w:r>
      <w:r>
        <w:rPr>
          <w:rFonts w:hint="eastAsia" w:ascii="仿宋_GB2312" w:hAnsi="仿宋_GB2312" w:eastAsia="仿宋_GB2312" w:cs="仿宋_GB2312"/>
          <w:b w:val="0"/>
          <w:bCs w:val="0"/>
          <w:color w:val="auto"/>
          <w:kern w:val="28"/>
          <w:sz w:val="32"/>
          <w:szCs w:val="32"/>
          <w:highlight w:val="none"/>
          <w:lang w:val="en-US" w:eastAsia="zh-CN"/>
        </w:rPr>
        <w:t>）</w:t>
      </w:r>
    </w:p>
    <w:tbl>
      <w:tblPr>
        <w:tblStyle w:val="15"/>
        <w:tblW w:w="8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169"/>
        <w:gridCol w:w="1167"/>
        <w:gridCol w:w="1167"/>
        <w:gridCol w:w="1167"/>
        <w:gridCol w:w="1309"/>
      </w:tblGrid>
      <w:tr w14:paraId="2323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18" w:type="dxa"/>
            <w:tcBorders>
              <w:top w:val="single" w:color="auto" w:sz="4" w:space="0"/>
            </w:tcBorders>
          </w:tcPr>
          <w:p w14:paraId="0C6B0405">
            <w:pPr>
              <w:pStyle w:val="30"/>
              <w:spacing w:line="240" w:lineRule="auto"/>
              <w:ind w:firstLine="0" w:firstLineChars="0"/>
              <w:rPr>
                <w:rFonts w:ascii="仿宋_GB2312" w:hAnsi="仿宋_GB2312" w:eastAsia="仿宋_GB2312" w:cs="仿宋_GB2312"/>
                <w:b/>
                <w:sz w:val="24"/>
                <w:szCs w:val="28"/>
                <w:highlight w:val="none"/>
              </w:rPr>
            </w:pPr>
            <w:r>
              <w:rPr>
                <w:rFonts w:hint="eastAsia" w:ascii="仿宋_GB2312" w:hAnsi="仿宋_GB2312" w:eastAsia="仿宋_GB2312" w:cs="仿宋_GB2312"/>
                <w:b/>
                <w:sz w:val="24"/>
                <w:szCs w:val="28"/>
                <w:highlight w:val="none"/>
              </w:rPr>
              <w:t>临街深度（米）</w:t>
            </w:r>
          </w:p>
        </w:tc>
        <w:tc>
          <w:tcPr>
            <w:tcW w:w="1169" w:type="dxa"/>
            <w:tcBorders>
              <w:top w:val="single" w:color="auto" w:sz="4" w:space="0"/>
            </w:tcBorders>
          </w:tcPr>
          <w:p w14:paraId="53037774">
            <w:pPr>
              <w:pStyle w:val="30"/>
              <w:spacing w:line="240" w:lineRule="auto"/>
              <w:ind w:firstLine="0" w:firstLineChars="0"/>
              <w:rPr>
                <w:rFonts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0＜v≤2</w:t>
            </w:r>
          </w:p>
        </w:tc>
        <w:tc>
          <w:tcPr>
            <w:tcW w:w="1167" w:type="dxa"/>
            <w:tcBorders>
              <w:top w:val="single" w:color="auto" w:sz="4" w:space="0"/>
            </w:tcBorders>
          </w:tcPr>
          <w:p w14:paraId="29A1E5B1">
            <w:pPr>
              <w:pStyle w:val="30"/>
              <w:spacing w:line="240" w:lineRule="auto"/>
              <w:ind w:firstLine="0" w:firstLineChars="0"/>
              <w:rPr>
                <w:rFonts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2＜v≤4</w:t>
            </w:r>
          </w:p>
        </w:tc>
        <w:tc>
          <w:tcPr>
            <w:tcW w:w="1167" w:type="dxa"/>
            <w:tcBorders>
              <w:top w:val="single" w:color="auto" w:sz="4" w:space="0"/>
            </w:tcBorders>
          </w:tcPr>
          <w:p w14:paraId="456C1BE6">
            <w:pPr>
              <w:pStyle w:val="30"/>
              <w:spacing w:line="240" w:lineRule="auto"/>
              <w:ind w:firstLine="0" w:firstLineChars="0"/>
              <w:rPr>
                <w:rFonts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4＜v≤6</w:t>
            </w:r>
          </w:p>
        </w:tc>
        <w:tc>
          <w:tcPr>
            <w:tcW w:w="1167" w:type="dxa"/>
            <w:tcBorders>
              <w:top w:val="single" w:color="auto" w:sz="4" w:space="0"/>
            </w:tcBorders>
          </w:tcPr>
          <w:p w14:paraId="378BB8B0">
            <w:pPr>
              <w:pStyle w:val="30"/>
              <w:spacing w:line="240" w:lineRule="auto"/>
              <w:ind w:firstLine="0" w:firstLineChars="0"/>
              <w:rPr>
                <w:rFonts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6＜v≤8</w:t>
            </w:r>
          </w:p>
        </w:tc>
        <w:tc>
          <w:tcPr>
            <w:tcW w:w="1309" w:type="dxa"/>
            <w:tcBorders>
              <w:top w:val="single" w:color="auto" w:sz="4" w:space="0"/>
            </w:tcBorders>
          </w:tcPr>
          <w:p w14:paraId="31B04601">
            <w:pPr>
              <w:pStyle w:val="30"/>
              <w:spacing w:line="240" w:lineRule="auto"/>
              <w:ind w:firstLine="0" w:firstLineChars="0"/>
              <w:rPr>
                <w:rFonts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8＜v≤10</w:t>
            </w:r>
          </w:p>
        </w:tc>
      </w:tr>
      <w:tr w14:paraId="1A5D3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18" w:type="dxa"/>
          </w:tcPr>
          <w:p w14:paraId="16E38598">
            <w:pPr>
              <w:pStyle w:val="30"/>
              <w:spacing w:line="240" w:lineRule="auto"/>
              <w:ind w:firstLine="0" w:firstLineChars="0"/>
              <w:rPr>
                <w:rFonts w:ascii="仿宋_GB2312" w:hAnsi="仿宋_GB2312" w:eastAsia="仿宋_GB2312" w:cs="仿宋_GB2312"/>
                <w:b/>
                <w:sz w:val="24"/>
                <w:szCs w:val="28"/>
                <w:highlight w:val="none"/>
              </w:rPr>
            </w:pPr>
            <w:r>
              <w:rPr>
                <w:rFonts w:hint="eastAsia" w:ascii="仿宋_GB2312" w:hAnsi="仿宋_GB2312" w:eastAsia="仿宋_GB2312" w:cs="仿宋_GB2312"/>
                <w:b/>
                <w:sz w:val="24"/>
                <w:szCs w:val="28"/>
                <w:highlight w:val="none"/>
              </w:rPr>
              <w:t>修正系数</w:t>
            </w:r>
          </w:p>
        </w:tc>
        <w:tc>
          <w:tcPr>
            <w:tcW w:w="1169" w:type="dxa"/>
          </w:tcPr>
          <w:p w14:paraId="2E66B0CE">
            <w:pPr>
              <w:pStyle w:val="30"/>
              <w:spacing w:line="240" w:lineRule="auto"/>
              <w:ind w:firstLine="0" w:firstLineChars="0"/>
              <w:rPr>
                <w:rFonts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1.38</w:t>
            </w:r>
          </w:p>
        </w:tc>
        <w:tc>
          <w:tcPr>
            <w:tcW w:w="1167" w:type="dxa"/>
          </w:tcPr>
          <w:p w14:paraId="0B3A1FEC">
            <w:pPr>
              <w:pStyle w:val="30"/>
              <w:spacing w:line="240" w:lineRule="auto"/>
              <w:ind w:firstLine="0" w:firstLineChars="0"/>
              <w:rPr>
                <w:rFonts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1.36</w:t>
            </w:r>
          </w:p>
        </w:tc>
        <w:tc>
          <w:tcPr>
            <w:tcW w:w="1167" w:type="dxa"/>
          </w:tcPr>
          <w:p w14:paraId="262AF22B">
            <w:pPr>
              <w:pStyle w:val="30"/>
              <w:spacing w:line="240" w:lineRule="auto"/>
              <w:ind w:firstLine="0" w:firstLineChars="0"/>
              <w:rPr>
                <w:rFonts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1.25</w:t>
            </w:r>
          </w:p>
        </w:tc>
        <w:tc>
          <w:tcPr>
            <w:tcW w:w="1167" w:type="dxa"/>
          </w:tcPr>
          <w:p w14:paraId="170258C1">
            <w:pPr>
              <w:pStyle w:val="30"/>
              <w:spacing w:line="240" w:lineRule="auto"/>
              <w:ind w:firstLine="0" w:firstLineChars="0"/>
              <w:rPr>
                <w:rFonts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1.13</w:t>
            </w:r>
          </w:p>
        </w:tc>
        <w:tc>
          <w:tcPr>
            <w:tcW w:w="1309" w:type="dxa"/>
          </w:tcPr>
          <w:p w14:paraId="0BD838EA">
            <w:pPr>
              <w:pStyle w:val="30"/>
              <w:spacing w:line="240" w:lineRule="auto"/>
              <w:ind w:firstLine="0" w:firstLineChars="0"/>
              <w:rPr>
                <w:rFonts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1</w:t>
            </w:r>
          </w:p>
        </w:tc>
      </w:tr>
    </w:tbl>
    <w:p w14:paraId="15233C38">
      <w:pPr>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right="0" w:rightChars="0" w:firstLine="480" w:firstLineChars="200"/>
        <w:jc w:val="both"/>
        <w:textAlignment w:val="auto"/>
        <w:rPr>
          <w:rFonts w:hint="eastAsia" w:ascii="Times New Roman" w:hAnsi="Times New Roman" w:cs="Times New Roman"/>
          <w:color w:val="auto"/>
          <w:sz w:val="24"/>
          <w:szCs w:val="24"/>
          <w:highlight w:val="none"/>
          <w:lang w:eastAsia="zh-CN"/>
        </w:rPr>
      </w:pPr>
      <w:r>
        <w:rPr>
          <w:rFonts w:hint="eastAsia" w:ascii="仿宋_GB2312" w:hAnsi="仿宋_GB2312" w:eastAsia="仿宋_GB2312" w:cs="仿宋_GB2312"/>
          <w:sz w:val="24"/>
          <w:highlight w:val="none"/>
        </w:rPr>
        <w:t>注：</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对于已建成项目，深度起算点为该建筑物的铺面口，若为未建项目，深度起算点则为建筑红线。</w:t>
      </w:r>
      <w:r>
        <w:rPr>
          <w:rFonts w:hint="eastAsia" w:ascii="Times New Roman" w:hAnsi="Times New Roman" w:eastAsia="仿宋" w:cs="Times New Roman"/>
          <w:color w:val="auto"/>
          <w:kern w:val="28"/>
          <w:sz w:val="24"/>
          <w:szCs w:val="24"/>
          <w:highlight w:val="none"/>
          <w:lang w:val="en-US" w:eastAsia="zh-CN" w:bidi="ar-SA"/>
        </w:rPr>
        <w:t>2.</w:t>
      </w:r>
      <w:r>
        <w:rPr>
          <w:rFonts w:hint="default" w:ascii="Times New Roman" w:hAnsi="Times New Roman" w:eastAsia="仿宋" w:cs="Times New Roman"/>
          <w:color w:val="auto"/>
          <w:sz w:val="24"/>
          <w:szCs w:val="24"/>
          <w:highlight w:val="none"/>
        </w:rPr>
        <w:t>临街深度超过1</w:t>
      </w:r>
      <w:r>
        <w:rPr>
          <w:rFonts w:hint="eastAsia" w:eastAsia="仿宋" w:cs="Times New Roman"/>
          <w:color w:val="auto"/>
          <w:sz w:val="24"/>
          <w:szCs w:val="24"/>
          <w:highlight w:val="none"/>
          <w:lang w:val="en-US" w:eastAsia="zh-CN"/>
        </w:rPr>
        <w:t>0</w:t>
      </w:r>
      <w:r>
        <w:rPr>
          <w:rFonts w:hint="default" w:ascii="Times New Roman" w:hAnsi="Times New Roman" w:eastAsia="仿宋" w:cs="Times New Roman"/>
          <w:color w:val="auto"/>
          <w:sz w:val="24"/>
          <w:szCs w:val="24"/>
          <w:highlight w:val="none"/>
        </w:rPr>
        <w:t>米的宗地采用级别价系数修正法评估地价，不需进行本项修正</w:t>
      </w:r>
      <w:r>
        <w:rPr>
          <w:rFonts w:hint="eastAsia" w:ascii="Times New Roman" w:hAnsi="Times New Roman" w:cs="Times New Roman"/>
          <w:color w:val="auto"/>
          <w:sz w:val="24"/>
          <w:szCs w:val="24"/>
          <w:highlight w:val="none"/>
          <w:lang w:eastAsia="zh-CN"/>
        </w:rPr>
        <w:t>。</w:t>
      </w:r>
    </w:p>
    <w:p w14:paraId="0AD62707">
      <w:pPr>
        <w:pStyle w:val="28"/>
        <w:keepNext w:val="0"/>
        <w:keepLines w:val="0"/>
        <w:pageBreakBefore w:val="0"/>
        <w:widowControl/>
        <w:numPr>
          <w:ilvl w:val="0"/>
          <w:numId w:val="7"/>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宽深比修正</w:t>
      </w:r>
    </w:p>
    <w:p w14:paraId="3D2D53FD">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eastAsia"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乡镇商服用地路线价宽深比修正系数表</w:t>
      </w:r>
    </w:p>
    <w:tbl>
      <w:tblPr>
        <w:tblStyle w:val="15"/>
        <w:tblW w:w="82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2"/>
        <w:gridCol w:w="838"/>
        <w:gridCol w:w="1109"/>
        <w:gridCol w:w="1105"/>
        <w:gridCol w:w="1109"/>
        <w:gridCol w:w="1109"/>
        <w:gridCol w:w="1110"/>
        <w:gridCol w:w="807"/>
      </w:tblGrid>
      <w:tr w14:paraId="7F218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112" w:type="dxa"/>
            <w:tcBorders>
              <w:top w:val="single" w:color="auto" w:sz="4" w:space="0"/>
            </w:tcBorders>
            <w:vAlign w:val="center"/>
          </w:tcPr>
          <w:p w14:paraId="6413C9A3">
            <w:pPr>
              <w:pStyle w:val="30"/>
              <w:spacing w:line="240" w:lineRule="auto"/>
              <w:ind w:firstLine="0" w:firstLineChars="0"/>
              <w:rPr>
                <w:rFonts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宽深比</w:t>
            </w:r>
          </w:p>
        </w:tc>
        <w:tc>
          <w:tcPr>
            <w:tcW w:w="838" w:type="dxa"/>
            <w:tcBorders>
              <w:top w:val="single" w:color="auto" w:sz="4" w:space="0"/>
            </w:tcBorders>
            <w:vAlign w:val="center"/>
          </w:tcPr>
          <w:p w14:paraId="14558BA6">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highlight w:val="none"/>
              </w:rPr>
              <w:t>w</w:t>
            </w:r>
            <w:r>
              <w:rPr>
                <w:rFonts w:hint="eastAsia" w:ascii="仿宋_GB2312" w:hAnsi="仿宋_GB2312" w:eastAsia="仿宋_GB2312" w:cs="仿宋_GB2312"/>
                <w:sz w:val="22"/>
                <w:highlight w:val="none"/>
              </w:rPr>
              <w:t>≤0.1</w:t>
            </w:r>
          </w:p>
        </w:tc>
        <w:tc>
          <w:tcPr>
            <w:tcW w:w="1109" w:type="dxa"/>
            <w:tcBorders>
              <w:top w:val="single" w:color="auto" w:sz="4" w:space="0"/>
            </w:tcBorders>
            <w:vAlign w:val="center"/>
          </w:tcPr>
          <w:p w14:paraId="30070683">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0.1&lt;</w:t>
            </w:r>
            <w:r>
              <w:rPr>
                <w:rFonts w:hint="eastAsia" w:ascii="仿宋_GB2312" w:hAnsi="仿宋_GB2312" w:eastAsia="仿宋_GB2312" w:cs="仿宋_GB2312"/>
                <w:highlight w:val="none"/>
              </w:rPr>
              <w:t>w</w:t>
            </w:r>
            <w:r>
              <w:rPr>
                <w:rFonts w:hint="eastAsia" w:ascii="仿宋_GB2312" w:hAnsi="仿宋_GB2312" w:eastAsia="仿宋_GB2312" w:cs="仿宋_GB2312"/>
                <w:sz w:val="22"/>
                <w:highlight w:val="none"/>
              </w:rPr>
              <w:t>≤0.3</w:t>
            </w:r>
          </w:p>
        </w:tc>
        <w:tc>
          <w:tcPr>
            <w:tcW w:w="1105" w:type="dxa"/>
            <w:tcBorders>
              <w:top w:val="single" w:color="auto" w:sz="4" w:space="0"/>
            </w:tcBorders>
            <w:vAlign w:val="center"/>
          </w:tcPr>
          <w:p w14:paraId="35B98FA5">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0.3&lt;</w:t>
            </w:r>
            <w:r>
              <w:rPr>
                <w:rFonts w:hint="eastAsia" w:ascii="仿宋_GB2312" w:hAnsi="仿宋_GB2312" w:eastAsia="仿宋_GB2312" w:cs="仿宋_GB2312"/>
                <w:highlight w:val="none"/>
              </w:rPr>
              <w:t>w</w:t>
            </w:r>
            <w:r>
              <w:rPr>
                <w:rFonts w:hint="eastAsia" w:ascii="仿宋_GB2312" w:hAnsi="仿宋_GB2312" w:eastAsia="仿宋_GB2312" w:cs="仿宋_GB2312"/>
                <w:sz w:val="22"/>
                <w:highlight w:val="none"/>
              </w:rPr>
              <w:t>≤0.5</w:t>
            </w:r>
          </w:p>
        </w:tc>
        <w:tc>
          <w:tcPr>
            <w:tcW w:w="1109" w:type="dxa"/>
            <w:tcBorders>
              <w:top w:val="single" w:color="auto" w:sz="4" w:space="0"/>
            </w:tcBorders>
            <w:vAlign w:val="center"/>
          </w:tcPr>
          <w:p w14:paraId="61061C01">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0.5&lt;</w:t>
            </w:r>
            <w:r>
              <w:rPr>
                <w:rFonts w:hint="eastAsia" w:ascii="仿宋_GB2312" w:hAnsi="仿宋_GB2312" w:eastAsia="仿宋_GB2312" w:cs="仿宋_GB2312"/>
                <w:highlight w:val="none"/>
              </w:rPr>
              <w:t>w</w:t>
            </w:r>
            <w:r>
              <w:rPr>
                <w:rFonts w:hint="eastAsia" w:ascii="仿宋_GB2312" w:hAnsi="仿宋_GB2312" w:eastAsia="仿宋_GB2312" w:cs="仿宋_GB2312"/>
                <w:sz w:val="22"/>
                <w:highlight w:val="none"/>
              </w:rPr>
              <w:t>≤0.7</w:t>
            </w:r>
          </w:p>
        </w:tc>
        <w:tc>
          <w:tcPr>
            <w:tcW w:w="1109" w:type="dxa"/>
            <w:tcBorders>
              <w:top w:val="single" w:color="auto" w:sz="4" w:space="0"/>
            </w:tcBorders>
            <w:vAlign w:val="center"/>
          </w:tcPr>
          <w:p w14:paraId="417D3D9B">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0.7&lt;</w:t>
            </w:r>
            <w:r>
              <w:rPr>
                <w:rFonts w:hint="eastAsia" w:ascii="仿宋_GB2312" w:hAnsi="仿宋_GB2312" w:eastAsia="仿宋_GB2312" w:cs="仿宋_GB2312"/>
                <w:highlight w:val="none"/>
              </w:rPr>
              <w:t>w</w:t>
            </w:r>
            <w:r>
              <w:rPr>
                <w:rFonts w:hint="eastAsia" w:ascii="仿宋_GB2312" w:hAnsi="仿宋_GB2312" w:eastAsia="仿宋_GB2312" w:cs="仿宋_GB2312"/>
                <w:sz w:val="22"/>
                <w:highlight w:val="none"/>
              </w:rPr>
              <w:t>≤0.9</w:t>
            </w:r>
          </w:p>
        </w:tc>
        <w:tc>
          <w:tcPr>
            <w:tcW w:w="1110" w:type="dxa"/>
            <w:tcBorders>
              <w:top w:val="single" w:color="auto" w:sz="4" w:space="0"/>
            </w:tcBorders>
            <w:vAlign w:val="center"/>
          </w:tcPr>
          <w:p w14:paraId="22D57073">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0.9&lt;</w:t>
            </w:r>
            <w:r>
              <w:rPr>
                <w:rFonts w:hint="eastAsia" w:ascii="仿宋_GB2312" w:hAnsi="仿宋_GB2312" w:eastAsia="仿宋_GB2312" w:cs="仿宋_GB2312"/>
                <w:highlight w:val="none"/>
              </w:rPr>
              <w:t>w</w:t>
            </w:r>
            <w:r>
              <w:rPr>
                <w:rFonts w:hint="eastAsia" w:ascii="仿宋_GB2312" w:hAnsi="仿宋_GB2312" w:eastAsia="仿宋_GB2312" w:cs="仿宋_GB2312"/>
                <w:sz w:val="22"/>
                <w:highlight w:val="none"/>
              </w:rPr>
              <w:t>≤1.1</w:t>
            </w:r>
          </w:p>
        </w:tc>
        <w:tc>
          <w:tcPr>
            <w:tcW w:w="807" w:type="dxa"/>
            <w:tcBorders>
              <w:top w:val="single" w:color="auto" w:sz="4" w:space="0"/>
            </w:tcBorders>
            <w:vAlign w:val="center"/>
          </w:tcPr>
          <w:p w14:paraId="6B759EC3">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highlight w:val="none"/>
              </w:rPr>
              <w:t>w</w:t>
            </w:r>
            <w:r>
              <w:rPr>
                <w:rFonts w:hint="eastAsia" w:ascii="仿宋_GB2312" w:hAnsi="仿宋_GB2312" w:eastAsia="仿宋_GB2312" w:cs="仿宋_GB2312"/>
                <w:sz w:val="22"/>
                <w:highlight w:val="none"/>
              </w:rPr>
              <w:t>＞1.1</w:t>
            </w:r>
          </w:p>
        </w:tc>
      </w:tr>
      <w:tr w14:paraId="208EA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112" w:type="dxa"/>
            <w:vAlign w:val="center"/>
          </w:tcPr>
          <w:p w14:paraId="761E7B99">
            <w:pPr>
              <w:pStyle w:val="30"/>
              <w:spacing w:line="240" w:lineRule="auto"/>
              <w:ind w:firstLine="0" w:firstLineChars="0"/>
              <w:rPr>
                <w:rFonts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修正系数</w:t>
            </w:r>
          </w:p>
        </w:tc>
        <w:tc>
          <w:tcPr>
            <w:tcW w:w="838" w:type="dxa"/>
            <w:vAlign w:val="center"/>
          </w:tcPr>
          <w:p w14:paraId="342AFEAD">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0.88</w:t>
            </w:r>
          </w:p>
        </w:tc>
        <w:tc>
          <w:tcPr>
            <w:tcW w:w="1109" w:type="dxa"/>
            <w:vAlign w:val="center"/>
          </w:tcPr>
          <w:p w14:paraId="10A3C69A">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0.97</w:t>
            </w:r>
          </w:p>
        </w:tc>
        <w:tc>
          <w:tcPr>
            <w:tcW w:w="1105" w:type="dxa"/>
            <w:vAlign w:val="center"/>
          </w:tcPr>
          <w:p w14:paraId="7EF7C32A">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1</w:t>
            </w:r>
          </w:p>
        </w:tc>
        <w:tc>
          <w:tcPr>
            <w:tcW w:w="1109" w:type="dxa"/>
            <w:vAlign w:val="center"/>
          </w:tcPr>
          <w:p w14:paraId="016D09CF">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1.03</w:t>
            </w:r>
          </w:p>
        </w:tc>
        <w:tc>
          <w:tcPr>
            <w:tcW w:w="1109" w:type="dxa"/>
            <w:vAlign w:val="center"/>
          </w:tcPr>
          <w:p w14:paraId="75B31B25">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1.08</w:t>
            </w:r>
          </w:p>
        </w:tc>
        <w:tc>
          <w:tcPr>
            <w:tcW w:w="1110" w:type="dxa"/>
            <w:vAlign w:val="center"/>
          </w:tcPr>
          <w:p w14:paraId="7F3BEE5A">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1.1</w:t>
            </w:r>
          </w:p>
        </w:tc>
        <w:tc>
          <w:tcPr>
            <w:tcW w:w="807" w:type="dxa"/>
            <w:vAlign w:val="center"/>
          </w:tcPr>
          <w:p w14:paraId="11FD1DF5">
            <w:pPr>
              <w:pStyle w:val="30"/>
              <w:spacing w:line="240" w:lineRule="auto"/>
              <w:ind w:firstLine="0" w:firstLineChars="0"/>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1.18</w:t>
            </w:r>
          </w:p>
        </w:tc>
      </w:tr>
    </w:tbl>
    <w:p w14:paraId="77584173">
      <w:pPr>
        <w:spacing w:line="240" w:lineRule="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1）宽深比修正适用于已建成的宗地和待开发宗地；（2）深度在标准深度（10米）以内的，计算宽深比时，宽度取实际宽度，深度取实际深度；超过标准深度（10米）的，计算宽深比时，宽度取实际宽度，深度取标准深度（10米）。</w:t>
      </w:r>
    </w:p>
    <w:p w14:paraId="5BEE43B0">
      <w:pPr>
        <w:pStyle w:val="28"/>
        <w:keepNext w:val="0"/>
        <w:keepLines w:val="0"/>
        <w:pageBreakBefore w:val="0"/>
        <w:widowControl/>
        <w:numPr>
          <w:ilvl w:val="0"/>
          <w:numId w:val="7"/>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其他个别因素修正系数</w:t>
      </w:r>
      <w:bookmarkEnd w:id="90"/>
    </w:p>
    <w:p w14:paraId="10D381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参照城区商服用地其他个别因素修正系数。</w:t>
      </w:r>
    </w:p>
    <w:p w14:paraId="4455EC5B">
      <w:pPr>
        <w:pStyle w:val="28"/>
        <w:keepNext w:val="0"/>
        <w:keepLines w:val="0"/>
        <w:pageBreakBefore w:val="0"/>
        <w:widowControl/>
        <w:numPr>
          <w:ilvl w:val="0"/>
          <w:numId w:val="7"/>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土地剩余使用年期修正系数</w:t>
      </w:r>
    </w:p>
    <w:p w14:paraId="2ACB4F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土地剩余使用年期修正公式为：</w:t>
      </w:r>
    </w:p>
    <w:p w14:paraId="35FAEBE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position w:val="-36"/>
          <w:sz w:val="24"/>
          <w:szCs w:val="22"/>
          <w:highlight w:val="none"/>
        </w:rPr>
        <w:object>
          <v:shape id="_x0000_i1050" o:spt="75" type="#_x0000_t75" style="height:42pt;width:165pt;" o:ole="t" filled="f" o:preferrelative="t" stroked="f" coordsize="21600,21600">
            <v:path/>
            <v:fill on="f" focussize="0,0"/>
            <v:stroke on="f"/>
            <v:imagedata r:id="rId57" o:title=""/>
            <o:lock v:ext="edit" aspectratio="t"/>
            <w10:wrap type="none"/>
            <w10:anchorlock/>
          </v:shape>
          <o:OLEObject Type="Embed" ProgID="Equation.KSEE3" ShapeID="_x0000_i1050" DrawAspect="Content" ObjectID="_1468075750" r:id="rId56">
            <o:LockedField>false</o:LockedField>
          </o:OLEObject>
        </w:object>
      </w:r>
    </w:p>
    <w:p w14:paraId="7081CE36">
      <w:pPr>
        <w:bidi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式中：</w:t>
      </w:r>
      <w:r>
        <w:rPr>
          <w:rFonts w:hint="eastAsia" w:ascii="仿宋_GB2312" w:hAnsi="仿宋_GB2312" w:eastAsia="仿宋_GB2312" w:cs="仿宋_GB2312"/>
          <w:color w:val="auto"/>
          <w:position w:val="-4"/>
          <w:sz w:val="24"/>
          <w:szCs w:val="24"/>
          <w:highlight w:val="none"/>
        </w:rPr>
        <w:object>
          <v:shape id="_x0000_i1051" o:spt="75" type="#_x0000_t75" style="height:10pt;width:9pt;" o:ole="t" filled="f" o:preferrelative="t" stroked="f" coordsize="21600,21600">
            <v:path/>
            <v:fill on="f" focussize="0,0"/>
            <v:stroke on="f"/>
            <v:imagedata r:id="rId59" o:title=""/>
            <o:lock v:ext="edit" aspectratio="t"/>
            <w10:wrap type="none"/>
            <w10:anchorlock/>
          </v:shape>
          <o:OLEObject Type="Embed" ProgID="Equation.KSEE3" ShapeID="_x0000_i1051" DrawAspect="Content" ObjectID="_1468075751" r:id="rId58">
            <o:LockedField>false</o:LockedField>
          </o:OLEObject>
        </w:object>
      </w:r>
      <w:r>
        <w:rPr>
          <w:rFonts w:hint="eastAsia" w:ascii="仿宋_GB2312" w:hAnsi="仿宋_GB2312" w:eastAsia="仿宋_GB2312" w:cs="仿宋_GB2312"/>
          <w:color w:val="auto"/>
          <w:sz w:val="24"/>
          <w:szCs w:val="24"/>
          <w:highlight w:val="none"/>
        </w:rPr>
        <w:t>——土地还原率</w:t>
      </w:r>
      <w:r>
        <w:rPr>
          <w:rFonts w:hint="eastAsia" w:ascii="仿宋_GB2312" w:hAnsi="仿宋_GB2312" w:eastAsia="仿宋_GB2312" w:cs="仿宋_GB2312"/>
          <w:color w:val="auto"/>
          <w:sz w:val="24"/>
          <w:szCs w:val="24"/>
          <w:highlight w:val="none"/>
          <w:lang w:val="en-US" w:eastAsia="zh-CN"/>
        </w:rPr>
        <w:t>5.5%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position w:val="-6"/>
          <w:sz w:val="24"/>
          <w:szCs w:val="24"/>
          <w:highlight w:val="none"/>
        </w:rPr>
        <w:object>
          <v:shape id="_x0000_i1052" o:spt="75" type="#_x0000_t75" style="height:11pt;width:13pt;" o:ole="t" filled="f" o:preferrelative="t" stroked="f" coordsize="21600,21600">
            <v:path/>
            <v:fill on="f" focussize="0,0"/>
            <v:stroke on="f"/>
            <v:imagedata r:id="rId61" o:title=""/>
            <o:lock v:ext="edit" aspectratio="t"/>
            <w10:wrap type="none"/>
            <w10:anchorlock/>
          </v:shape>
          <o:OLEObject Type="Embed" ProgID="Equation.KSEE3" ShapeID="_x0000_i1052" DrawAspect="Content" ObjectID="_1468075752" r:id="rId60">
            <o:LockedField>false</o:LockedField>
          </o:OLEObject>
        </w:object>
      </w:r>
      <w:r>
        <w:rPr>
          <w:rFonts w:hint="eastAsia" w:ascii="仿宋_GB2312" w:hAnsi="仿宋_GB2312" w:eastAsia="仿宋_GB2312" w:cs="仿宋_GB2312"/>
          <w:color w:val="auto"/>
          <w:sz w:val="24"/>
          <w:szCs w:val="24"/>
          <w:highlight w:val="none"/>
        </w:rPr>
        <w:t>——土地使用权法定最高出让年限40年；</w:t>
      </w:r>
    </w:p>
    <w:p w14:paraId="73519F64">
      <w:pPr>
        <w:bidi w:val="0"/>
        <w:ind w:firstLine="1200"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position w:val="-6"/>
          <w:sz w:val="24"/>
          <w:szCs w:val="24"/>
          <w:highlight w:val="none"/>
        </w:rPr>
        <w:object>
          <v:shape id="_x0000_i1053" o:spt="75" type="#_x0000_t75" style="height:11pt;width:10pt;" o:ole="t" filled="f" o:preferrelative="t" stroked="f" coordsize="21600,21600">
            <v:path/>
            <v:fill on="f" focussize="0,0"/>
            <v:stroke on="f"/>
            <v:imagedata r:id="rId63" o:title=""/>
            <o:lock v:ext="edit" aspectratio="t"/>
            <w10:wrap type="none"/>
            <w10:anchorlock/>
          </v:shape>
          <o:OLEObject Type="Embed" ProgID="Equation.KSEE3" ShapeID="_x0000_i1053" DrawAspect="Content" ObjectID="_1468075753" r:id="rId62">
            <o:LockedField>false</o:LockedField>
          </o:OLEObject>
        </w:object>
      </w:r>
      <w:r>
        <w:rPr>
          <w:rFonts w:hint="eastAsia" w:ascii="仿宋_GB2312" w:hAnsi="仿宋_GB2312" w:eastAsia="仿宋_GB2312" w:cs="仿宋_GB2312"/>
          <w:color w:val="auto"/>
          <w:sz w:val="24"/>
          <w:szCs w:val="24"/>
          <w:highlight w:val="none"/>
        </w:rPr>
        <w:t>——土地剩余使用年期；</w:t>
      </w:r>
      <w:r>
        <w:rPr>
          <w:rFonts w:hint="eastAsia" w:ascii="仿宋_GB2312" w:hAnsi="仿宋_GB2312" w:eastAsia="仿宋_GB2312" w:cs="仿宋_GB2312"/>
          <w:color w:val="auto"/>
          <w:position w:val="-4"/>
          <w:sz w:val="24"/>
          <w:szCs w:val="24"/>
          <w:highlight w:val="none"/>
        </w:rPr>
        <w:object>
          <v:shape id="_x0000_i1054" o:spt="75" type="#_x0000_t75" style="height:13pt;width:11pt;" o:ole="t" filled="f" o:preferrelative="t" stroked="f" coordsize="21600,21600">
            <v:path/>
            <v:fill on="f" focussize="0,0"/>
            <v:stroke on="f"/>
            <v:imagedata r:id="rId65" o:title=""/>
            <o:lock v:ext="edit" aspectratio="t"/>
            <w10:wrap type="none"/>
            <w10:anchorlock/>
          </v:shape>
          <o:OLEObject Type="Embed" ProgID="Equation.KSEE3" ShapeID="_x0000_i1054" DrawAspect="Content" ObjectID="_1468075754" r:id="rId64">
            <o:LockedField>false</o:LockedField>
          </o:OLEObject>
        </w:object>
      </w:r>
      <w:r>
        <w:rPr>
          <w:rFonts w:hint="eastAsia" w:ascii="仿宋_GB2312" w:hAnsi="仿宋_GB2312" w:eastAsia="仿宋_GB2312" w:cs="仿宋_GB2312"/>
          <w:color w:val="auto"/>
          <w:sz w:val="24"/>
          <w:szCs w:val="24"/>
          <w:highlight w:val="none"/>
        </w:rPr>
        <w:t>——土地剩余使用年期修正系数。</w:t>
      </w:r>
    </w:p>
    <w:p w14:paraId="34609024">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乡镇商服用地剩余使用年期修正系数表</w:t>
      </w:r>
    </w:p>
    <w:tbl>
      <w:tblPr>
        <w:tblStyle w:val="1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805"/>
        <w:gridCol w:w="805"/>
        <w:gridCol w:w="805"/>
        <w:gridCol w:w="805"/>
        <w:gridCol w:w="805"/>
        <w:gridCol w:w="805"/>
        <w:gridCol w:w="805"/>
        <w:gridCol w:w="805"/>
        <w:gridCol w:w="805"/>
        <w:gridCol w:w="805"/>
      </w:tblGrid>
      <w:tr w14:paraId="4AFC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35" w:type="dxa"/>
            <w:tcBorders>
              <w:top w:val="single" w:color="auto" w:sz="4" w:space="0"/>
            </w:tcBorders>
            <w:shd w:val="clear" w:color="000000" w:fill="FFFFFF"/>
            <w:vAlign w:val="center"/>
          </w:tcPr>
          <w:p w14:paraId="7B28D95B">
            <w:pPr>
              <w:keepNext w:val="0"/>
              <w:keepLines w:val="0"/>
              <w:pageBreakBefore w:val="0"/>
              <w:widowControl w:val="0"/>
              <w:kinsoku/>
              <w:wordWrap/>
              <w:topLinePunct w:val="0"/>
              <w:autoSpaceDE w:val="0"/>
              <w:autoSpaceDN w:val="0"/>
              <w:bidi w:val="0"/>
              <w:snapToGrid/>
              <w:spacing w:line="240" w:lineRule="auto"/>
              <w:ind w:left="0" w:firstLine="0" w:firstLineChars="0"/>
              <w:jc w:val="center"/>
              <w:textAlignment w:val="auto"/>
              <w:rPr>
                <w:rFonts w:hint="eastAsia" w:ascii="仿宋_GB2312" w:hAnsi="仿宋_GB2312" w:eastAsia="仿宋_GB2312" w:cs="仿宋_GB2312"/>
                <w:b/>
                <w:bCs/>
                <w:color w:val="auto"/>
                <w:kern w:val="0"/>
                <w:sz w:val="24"/>
                <w:szCs w:val="24"/>
                <w:highlight w:val="none"/>
              </w:rPr>
            </w:pPr>
            <w:bookmarkStart w:id="91" w:name="_Toc5062031"/>
            <w:r>
              <w:rPr>
                <w:rFonts w:hint="eastAsia" w:ascii="仿宋_GB2312" w:hAnsi="仿宋_GB2312" w:eastAsia="仿宋_GB2312" w:cs="仿宋_GB2312"/>
                <w:b/>
                <w:bCs/>
                <w:color w:val="auto"/>
                <w:kern w:val="0"/>
                <w:sz w:val="24"/>
                <w:szCs w:val="24"/>
                <w:highlight w:val="none"/>
              </w:rPr>
              <w:t>剩余年期</w:t>
            </w:r>
          </w:p>
        </w:tc>
        <w:tc>
          <w:tcPr>
            <w:tcW w:w="805" w:type="dxa"/>
            <w:tcBorders>
              <w:top w:val="single" w:color="auto" w:sz="4" w:space="0"/>
            </w:tcBorders>
            <w:shd w:val="clear" w:color="000000" w:fill="FFFFFF"/>
            <w:vAlign w:val="center"/>
          </w:tcPr>
          <w:p w14:paraId="35D73DE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c>
          <w:tcPr>
            <w:tcW w:w="805" w:type="dxa"/>
            <w:tcBorders>
              <w:top w:val="single" w:color="auto" w:sz="4" w:space="0"/>
            </w:tcBorders>
            <w:shd w:val="clear" w:color="000000" w:fill="FFFFFF"/>
            <w:vAlign w:val="center"/>
          </w:tcPr>
          <w:p w14:paraId="670A77A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w:t>
            </w:r>
          </w:p>
        </w:tc>
        <w:tc>
          <w:tcPr>
            <w:tcW w:w="805" w:type="dxa"/>
            <w:tcBorders>
              <w:top w:val="single" w:color="auto" w:sz="4" w:space="0"/>
            </w:tcBorders>
            <w:shd w:val="clear" w:color="000000" w:fill="FFFFFF"/>
            <w:vAlign w:val="center"/>
          </w:tcPr>
          <w:p w14:paraId="6ADF8C3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w:t>
            </w:r>
          </w:p>
        </w:tc>
        <w:tc>
          <w:tcPr>
            <w:tcW w:w="805" w:type="dxa"/>
            <w:tcBorders>
              <w:top w:val="single" w:color="auto" w:sz="4" w:space="0"/>
            </w:tcBorders>
            <w:shd w:val="clear" w:color="000000" w:fill="FFFFFF"/>
            <w:vAlign w:val="center"/>
          </w:tcPr>
          <w:p w14:paraId="00633C1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w:t>
            </w:r>
          </w:p>
        </w:tc>
        <w:tc>
          <w:tcPr>
            <w:tcW w:w="805" w:type="dxa"/>
            <w:tcBorders>
              <w:top w:val="single" w:color="auto" w:sz="4" w:space="0"/>
            </w:tcBorders>
            <w:shd w:val="clear" w:color="000000" w:fill="FFFFFF"/>
            <w:vAlign w:val="center"/>
          </w:tcPr>
          <w:p w14:paraId="5AD86E4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5</w:t>
            </w:r>
          </w:p>
        </w:tc>
        <w:tc>
          <w:tcPr>
            <w:tcW w:w="805" w:type="dxa"/>
            <w:tcBorders>
              <w:top w:val="single" w:color="auto" w:sz="4" w:space="0"/>
            </w:tcBorders>
            <w:shd w:val="clear" w:color="000000" w:fill="FFFFFF"/>
            <w:vAlign w:val="center"/>
          </w:tcPr>
          <w:p w14:paraId="6FA96FC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6</w:t>
            </w:r>
          </w:p>
        </w:tc>
        <w:tc>
          <w:tcPr>
            <w:tcW w:w="805" w:type="dxa"/>
            <w:tcBorders>
              <w:top w:val="single" w:color="auto" w:sz="4" w:space="0"/>
            </w:tcBorders>
            <w:shd w:val="clear" w:color="000000" w:fill="FFFFFF"/>
            <w:vAlign w:val="center"/>
          </w:tcPr>
          <w:p w14:paraId="71641FE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7</w:t>
            </w:r>
          </w:p>
        </w:tc>
        <w:tc>
          <w:tcPr>
            <w:tcW w:w="805" w:type="dxa"/>
            <w:tcBorders>
              <w:top w:val="single" w:color="auto" w:sz="4" w:space="0"/>
            </w:tcBorders>
            <w:shd w:val="clear" w:color="000000" w:fill="FFFFFF"/>
            <w:vAlign w:val="center"/>
          </w:tcPr>
          <w:p w14:paraId="10043D0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8</w:t>
            </w:r>
          </w:p>
        </w:tc>
        <w:tc>
          <w:tcPr>
            <w:tcW w:w="805" w:type="dxa"/>
            <w:tcBorders>
              <w:top w:val="single" w:color="auto" w:sz="4" w:space="0"/>
            </w:tcBorders>
            <w:shd w:val="clear" w:color="000000" w:fill="FFFFFF"/>
            <w:vAlign w:val="center"/>
          </w:tcPr>
          <w:p w14:paraId="35F7000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9</w:t>
            </w:r>
          </w:p>
        </w:tc>
        <w:tc>
          <w:tcPr>
            <w:tcW w:w="805" w:type="dxa"/>
            <w:tcBorders>
              <w:top w:val="single" w:color="auto" w:sz="4" w:space="0"/>
            </w:tcBorders>
            <w:shd w:val="clear" w:color="000000" w:fill="FFFFFF"/>
            <w:vAlign w:val="center"/>
          </w:tcPr>
          <w:p w14:paraId="0719909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10</w:t>
            </w:r>
          </w:p>
        </w:tc>
      </w:tr>
      <w:tr w14:paraId="0150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35" w:type="dxa"/>
            <w:shd w:val="clear" w:color="000000" w:fill="FFFFFF"/>
            <w:vAlign w:val="center"/>
          </w:tcPr>
          <w:p w14:paraId="101AD09F">
            <w:pPr>
              <w:keepNext w:val="0"/>
              <w:keepLines w:val="0"/>
              <w:pageBreakBefore w:val="0"/>
              <w:widowControl w:val="0"/>
              <w:kinsoku/>
              <w:wordWrap/>
              <w:topLinePunct w:val="0"/>
              <w:autoSpaceDE w:val="0"/>
              <w:autoSpaceDN w:val="0"/>
              <w:bidi w:val="0"/>
              <w:snapToGrid/>
              <w:spacing w:line="240" w:lineRule="auto"/>
              <w:ind w:left="0" w:firstLine="0" w:firstLineChars="0"/>
              <w:jc w:val="center"/>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5" w:type="dxa"/>
            <w:shd w:val="clear" w:color="000000" w:fill="FFFFFF"/>
            <w:vAlign w:val="center"/>
          </w:tcPr>
          <w:p w14:paraId="3219730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0.0591</w:t>
            </w:r>
          </w:p>
        </w:tc>
        <w:tc>
          <w:tcPr>
            <w:tcW w:w="805" w:type="dxa"/>
            <w:shd w:val="clear" w:color="000000" w:fill="FFFFFF"/>
            <w:vAlign w:val="center"/>
          </w:tcPr>
          <w:p w14:paraId="21A4DC3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0.1151</w:t>
            </w:r>
          </w:p>
        </w:tc>
        <w:tc>
          <w:tcPr>
            <w:tcW w:w="805" w:type="dxa"/>
            <w:shd w:val="clear" w:color="000000" w:fill="FFFFFF"/>
            <w:vAlign w:val="center"/>
          </w:tcPr>
          <w:p w14:paraId="5BEA817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0.1681</w:t>
            </w:r>
          </w:p>
        </w:tc>
        <w:tc>
          <w:tcPr>
            <w:tcW w:w="805" w:type="dxa"/>
            <w:shd w:val="clear" w:color="000000" w:fill="FFFFFF"/>
            <w:vAlign w:val="center"/>
          </w:tcPr>
          <w:p w14:paraId="7809F0E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0.2184</w:t>
            </w:r>
          </w:p>
        </w:tc>
        <w:tc>
          <w:tcPr>
            <w:tcW w:w="805" w:type="dxa"/>
            <w:shd w:val="clear" w:color="000000" w:fill="FFFFFF"/>
            <w:vAlign w:val="center"/>
          </w:tcPr>
          <w:p w14:paraId="256EB03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0.2661</w:t>
            </w:r>
          </w:p>
        </w:tc>
        <w:tc>
          <w:tcPr>
            <w:tcW w:w="805" w:type="dxa"/>
            <w:shd w:val="clear" w:color="000000" w:fill="FFFFFF"/>
            <w:vAlign w:val="center"/>
          </w:tcPr>
          <w:p w14:paraId="2E71D0F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0.3113</w:t>
            </w:r>
          </w:p>
        </w:tc>
        <w:tc>
          <w:tcPr>
            <w:tcW w:w="805" w:type="dxa"/>
            <w:shd w:val="clear" w:color="000000" w:fill="FFFFFF"/>
            <w:vAlign w:val="center"/>
          </w:tcPr>
          <w:p w14:paraId="65C69FE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0.3542</w:t>
            </w:r>
          </w:p>
        </w:tc>
        <w:tc>
          <w:tcPr>
            <w:tcW w:w="805" w:type="dxa"/>
            <w:shd w:val="clear" w:color="000000" w:fill="FFFFFF"/>
            <w:vAlign w:val="center"/>
          </w:tcPr>
          <w:p w14:paraId="41A6061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0.3948</w:t>
            </w:r>
          </w:p>
        </w:tc>
        <w:tc>
          <w:tcPr>
            <w:tcW w:w="805" w:type="dxa"/>
            <w:shd w:val="clear" w:color="000000" w:fill="FFFFFF"/>
            <w:vAlign w:val="center"/>
          </w:tcPr>
          <w:p w14:paraId="1995219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0.4333</w:t>
            </w:r>
          </w:p>
        </w:tc>
        <w:tc>
          <w:tcPr>
            <w:tcW w:w="805" w:type="dxa"/>
            <w:shd w:val="clear" w:color="000000" w:fill="FFFFFF"/>
            <w:vAlign w:val="center"/>
          </w:tcPr>
          <w:p w14:paraId="1568043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0.4697</w:t>
            </w:r>
          </w:p>
        </w:tc>
      </w:tr>
      <w:tr w14:paraId="45DB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35" w:type="dxa"/>
            <w:shd w:val="clear" w:color="000000" w:fill="FFFFFF"/>
            <w:vAlign w:val="center"/>
          </w:tcPr>
          <w:p w14:paraId="0A089D54">
            <w:pPr>
              <w:keepNext w:val="0"/>
              <w:keepLines w:val="0"/>
              <w:pageBreakBefore w:val="0"/>
              <w:widowControl w:val="0"/>
              <w:kinsoku/>
              <w:wordWrap/>
              <w:topLinePunct w:val="0"/>
              <w:autoSpaceDE w:val="0"/>
              <w:autoSpaceDN w:val="0"/>
              <w:bidi w:val="0"/>
              <w:snapToGrid/>
              <w:spacing w:line="240" w:lineRule="auto"/>
              <w:ind w:left="0" w:firstLine="0" w:firstLineChars="0"/>
              <w:jc w:val="center"/>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5" w:type="dxa"/>
            <w:shd w:val="clear" w:color="000000" w:fill="FFFFFF"/>
            <w:vAlign w:val="center"/>
          </w:tcPr>
          <w:p w14:paraId="3A89BBE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11</w:t>
            </w:r>
          </w:p>
        </w:tc>
        <w:tc>
          <w:tcPr>
            <w:tcW w:w="805" w:type="dxa"/>
            <w:shd w:val="clear" w:color="000000" w:fill="FFFFFF"/>
            <w:vAlign w:val="center"/>
          </w:tcPr>
          <w:p w14:paraId="528807B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12</w:t>
            </w:r>
          </w:p>
        </w:tc>
        <w:tc>
          <w:tcPr>
            <w:tcW w:w="805" w:type="dxa"/>
            <w:shd w:val="clear" w:color="000000" w:fill="FFFFFF"/>
            <w:vAlign w:val="center"/>
          </w:tcPr>
          <w:p w14:paraId="048FE55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13</w:t>
            </w:r>
          </w:p>
        </w:tc>
        <w:tc>
          <w:tcPr>
            <w:tcW w:w="805" w:type="dxa"/>
            <w:shd w:val="clear" w:color="000000" w:fill="FFFFFF"/>
            <w:vAlign w:val="center"/>
          </w:tcPr>
          <w:p w14:paraId="6F01F95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14</w:t>
            </w:r>
          </w:p>
        </w:tc>
        <w:tc>
          <w:tcPr>
            <w:tcW w:w="805" w:type="dxa"/>
            <w:shd w:val="clear" w:color="000000" w:fill="FFFFFF"/>
            <w:vAlign w:val="center"/>
          </w:tcPr>
          <w:p w14:paraId="54F00C7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15</w:t>
            </w:r>
          </w:p>
        </w:tc>
        <w:tc>
          <w:tcPr>
            <w:tcW w:w="805" w:type="dxa"/>
            <w:shd w:val="clear" w:color="000000" w:fill="FFFFFF"/>
            <w:vAlign w:val="center"/>
          </w:tcPr>
          <w:p w14:paraId="796F337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16</w:t>
            </w:r>
          </w:p>
        </w:tc>
        <w:tc>
          <w:tcPr>
            <w:tcW w:w="805" w:type="dxa"/>
            <w:shd w:val="clear" w:color="000000" w:fill="FFFFFF"/>
            <w:vAlign w:val="center"/>
          </w:tcPr>
          <w:p w14:paraId="057D276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17</w:t>
            </w:r>
          </w:p>
        </w:tc>
        <w:tc>
          <w:tcPr>
            <w:tcW w:w="805" w:type="dxa"/>
            <w:shd w:val="clear" w:color="000000" w:fill="FFFFFF"/>
            <w:vAlign w:val="center"/>
          </w:tcPr>
          <w:p w14:paraId="3728635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18</w:t>
            </w:r>
          </w:p>
        </w:tc>
        <w:tc>
          <w:tcPr>
            <w:tcW w:w="805" w:type="dxa"/>
            <w:shd w:val="clear" w:color="000000" w:fill="FFFFFF"/>
            <w:vAlign w:val="center"/>
          </w:tcPr>
          <w:p w14:paraId="4A31509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19</w:t>
            </w:r>
          </w:p>
        </w:tc>
        <w:tc>
          <w:tcPr>
            <w:tcW w:w="805" w:type="dxa"/>
            <w:shd w:val="clear" w:color="000000" w:fill="FFFFFF"/>
            <w:vAlign w:val="center"/>
          </w:tcPr>
          <w:p w14:paraId="4B85AE6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20</w:t>
            </w:r>
          </w:p>
        </w:tc>
      </w:tr>
      <w:tr w14:paraId="652E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35" w:type="dxa"/>
            <w:shd w:val="clear" w:color="000000" w:fill="FFFFFF"/>
            <w:vAlign w:val="center"/>
          </w:tcPr>
          <w:p w14:paraId="712A9087">
            <w:pPr>
              <w:keepNext w:val="0"/>
              <w:keepLines w:val="0"/>
              <w:pageBreakBefore w:val="0"/>
              <w:widowControl w:val="0"/>
              <w:kinsoku/>
              <w:wordWrap/>
              <w:topLinePunct w:val="0"/>
              <w:autoSpaceDE w:val="0"/>
              <w:autoSpaceDN w:val="0"/>
              <w:bidi w:val="0"/>
              <w:snapToGrid/>
              <w:spacing w:line="240" w:lineRule="auto"/>
              <w:ind w:left="0" w:firstLine="0" w:firstLineChars="0"/>
              <w:jc w:val="center"/>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5" w:type="dxa"/>
            <w:shd w:val="clear" w:color="000000" w:fill="FFFFFF"/>
            <w:vAlign w:val="center"/>
          </w:tcPr>
          <w:p w14:paraId="7546DD2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0.5043</w:t>
            </w:r>
          </w:p>
        </w:tc>
        <w:tc>
          <w:tcPr>
            <w:tcW w:w="805" w:type="dxa"/>
            <w:shd w:val="clear" w:color="000000" w:fill="FFFFFF"/>
            <w:vAlign w:val="center"/>
          </w:tcPr>
          <w:p w14:paraId="5E75CF0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0.5371</w:t>
            </w:r>
          </w:p>
        </w:tc>
        <w:tc>
          <w:tcPr>
            <w:tcW w:w="805" w:type="dxa"/>
            <w:shd w:val="clear" w:color="000000" w:fill="FFFFFF"/>
            <w:vAlign w:val="center"/>
          </w:tcPr>
          <w:p w14:paraId="2489E2B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0.5682</w:t>
            </w:r>
          </w:p>
        </w:tc>
        <w:tc>
          <w:tcPr>
            <w:tcW w:w="805" w:type="dxa"/>
            <w:shd w:val="clear" w:color="000000" w:fill="FFFFFF"/>
            <w:vAlign w:val="center"/>
          </w:tcPr>
          <w:p w14:paraId="6A74E99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0.5976</w:t>
            </w:r>
          </w:p>
        </w:tc>
        <w:tc>
          <w:tcPr>
            <w:tcW w:w="805" w:type="dxa"/>
            <w:shd w:val="clear" w:color="000000" w:fill="FFFFFF"/>
            <w:vAlign w:val="center"/>
          </w:tcPr>
          <w:p w14:paraId="1F4FBEE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0.6255</w:t>
            </w:r>
          </w:p>
        </w:tc>
        <w:tc>
          <w:tcPr>
            <w:tcW w:w="805" w:type="dxa"/>
            <w:shd w:val="clear" w:color="000000" w:fill="FFFFFF"/>
            <w:vAlign w:val="center"/>
          </w:tcPr>
          <w:p w14:paraId="2F6052B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0.652</w:t>
            </w:r>
          </w:p>
        </w:tc>
        <w:tc>
          <w:tcPr>
            <w:tcW w:w="805" w:type="dxa"/>
            <w:shd w:val="clear" w:color="000000" w:fill="FFFFFF"/>
            <w:vAlign w:val="center"/>
          </w:tcPr>
          <w:p w14:paraId="2FD8727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0.6771</w:t>
            </w:r>
          </w:p>
        </w:tc>
        <w:tc>
          <w:tcPr>
            <w:tcW w:w="805" w:type="dxa"/>
            <w:shd w:val="clear" w:color="000000" w:fill="FFFFFF"/>
            <w:vAlign w:val="center"/>
          </w:tcPr>
          <w:p w14:paraId="4DEC219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0.7009</w:t>
            </w:r>
          </w:p>
        </w:tc>
        <w:tc>
          <w:tcPr>
            <w:tcW w:w="805" w:type="dxa"/>
            <w:shd w:val="clear" w:color="000000" w:fill="FFFFFF"/>
            <w:vAlign w:val="center"/>
          </w:tcPr>
          <w:p w14:paraId="0E16AE0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0.7234</w:t>
            </w:r>
          </w:p>
        </w:tc>
        <w:tc>
          <w:tcPr>
            <w:tcW w:w="805" w:type="dxa"/>
            <w:shd w:val="clear" w:color="000000" w:fill="FFFFFF"/>
            <w:vAlign w:val="center"/>
          </w:tcPr>
          <w:p w14:paraId="0698BF4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0.7448</w:t>
            </w:r>
          </w:p>
        </w:tc>
      </w:tr>
      <w:tr w14:paraId="727A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35" w:type="dxa"/>
            <w:shd w:val="clear" w:color="000000" w:fill="FFFFFF"/>
            <w:vAlign w:val="center"/>
          </w:tcPr>
          <w:p w14:paraId="48B2C173">
            <w:pPr>
              <w:keepNext w:val="0"/>
              <w:keepLines w:val="0"/>
              <w:pageBreakBefore w:val="0"/>
              <w:widowControl w:val="0"/>
              <w:kinsoku/>
              <w:wordWrap/>
              <w:topLinePunct w:val="0"/>
              <w:autoSpaceDE w:val="0"/>
              <w:autoSpaceDN w:val="0"/>
              <w:bidi w:val="0"/>
              <w:snapToGrid/>
              <w:spacing w:line="240" w:lineRule="auto"/>
              <w:ind w:left="0" w:firstLine="0" w:firstLineChars="0"/>
              <w:jc w:val="center"/>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5" w:type="dxa"/>
            <w:shd w:val="clear" w:color="000000" w:fill="FFFFFF"/>
            <w:vAlign w:val="center"/>
          </w:tcPr>
          <w:p w14:paraId="30F9EBE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21</w:t>
            </w:r>
          </w:p>
        </w:tc>
        <w:tc>
          <w:tcPr>
            <w:tcW w:w="805" w:type="dxa"/>
            <w:shd w:val="clear" w:color="000000" w:fill="FFFFFF"/>
            <w:vAlign w:val="center"/>
          </w:tcPr>
          <w:p w14:paraId="5169706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22</w:t>
            </w:r>
          </w:p>
        </w:tc>
        <w:tc>
          <w:tcPr>
            <w:tcW w:w="805" w:type="dxa"/>
            <w:shd w:val="clear" w:color="000000" w:fill="FFFFFF"/>
            <w:vAlign w:val="center"/>
          </w:tcPr>
          <w:p w14:paraId="2AB0DDE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23</w:t>
            </w:r>
          </w:p>
        </w:tc>
        <w:tc>
          <w:tcPr>
            <w:tcW w:w="805" w:type="dxa"/>
            <w:shd w:val="clear" w:color="000000" w:fill="FFFFFF"/>
            <w:vAlign w:val="center"/>
          </w:tcPr>
          <w:p w14:paraId="6B421AD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24</w:t>
            </w:r>
          </w:p>
        </w:tc>
        <w:tc>
          <w:tcPr>
            <w:tcW w:w="805" w:type="dxa"/>
            <w:shd w:val="clear" w:color="000000" w:fill="FFFFFF"/>
            <w:vAlign w:val="center"/>
          </w:tcPr>
          <w:p w14:paraId="2B4CDF2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25</w:t>
            </w:r>
          </w:p>
        </w:tc>
        <w:tc>
          <w:tcPr>
            <w:tcW w:w="805" w:type="dxa"/>
            <w:shd w:val="clear" w:color="000000" w:fill="FFFFFF"/>
            <w:vAlign w:val="center"/>
          </w:tcPr>
          <w:p w14:paraId="54D4F8A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26</w:t>
            </w:r>
          </w:p>
        </w:tc>
        <w:tc>
          <w:tcPr>
            <w:tcW w:w="805" w:type="dxa"/>
            <w:shd w:val="clear" w:color="000000" w:fill="FFFFFF"/>
            <w:vAlign w:val="center"/>
          </w:tcPr>
          <w:p w14:paraId="7CC4740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27</w:t>
            </w:r>
          </w:p>
        </w:tc>
        <w:tc>
          <w:tcPr>
            <w:tcW w:w="805" w:type="dxa"/>
            <w:shd w:val="clear" w:color="000000" w:fill="FFFFFF"/>
            <w:vAlign w:val="center"/>
          </w:tcPr>
          <w:p w14:paraId="5E80C68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28</w:t>
            </w:r>
          </w:p>
        </w:tc>
        <w:tc>
          <w:tcPr>
            <w:tcW w:w="805" w:type="dxa"/>
            <w:shd w:val="clear" w:color="000000" w:fill="FFFFFF"/>
            <w:vAlign w:val="center"/>
          </w:tcPr>
          <w:p w14:paraId="2F10AC6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29</w:t>
            </w:r>
          </w:p>
        </w:tc>
        <w:tc>
          <w:tcPr>
            <w:tcW w:w="805" w:type="dxa"/>
            <w:shd w:val="clear" w:color="000000" w:fill="FFFFFF"/>
            <w:vAlign w:val="center"/>
          </w:tcPr>
          <w:p w14:paraId="734F3DF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30</w:t>
            </w:r>
          </w:p>
        </w:tc>
      </w:tr>
      <w:tr w14:paraId="0B5B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35" w:type="dxa"/>
            <w:shd w:val="clear" w:color="000000" w:fill="FFFFFF"/>
            <w:vAlign w:val="center"/>
          </w:tcPr>
          <w:p w14:paraId="2905724F">
            <w:pPr>
              <w:keepNext w:val="0"/>
              <w:keepLines w:val="0"/>
              <w:pageBreakBefore w:val="0"/>
              <w:widowControl w:val="0"/>
              <w:kinsoku/>
              <w:wordWrap/>
              <w:topLinePunct w:val="0"/>
              <w:autoSpaceDE w:val="0"/>
              <w:autoSpaceDN w:val="0"/>
              <w:bidi w:val="0"/>
              <w:snapToGrid/>
              <w:spacing w:line="240" w:lineRule="auto"/>
              <w:ind w:left="0" w:firstLine="0" w:firstLineChars="0"/>
              <w:jc w:val="center"/>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5" w:type="dxa"/>
            <w:shd w:val="clear" w:color="000000" w:fill="FFFFFF"/>
            <w:vAlign w:val="center"/>
          </w:tcPr>
          <w:p w14:paraId="47C08F4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0.765</w:t>
            </w:r>
          </w:p>
        </w:tc>
        <w:tc>
          <w:tcPr>
            <w:tcW w:w="805" w:type="dxa"/>
            <w:shd w:val="clear" w:color="000000" w:fill="FFFFFF"/>
            <w:vAlign w:val="center"/>
          </w:tcPr>
          <w:p w14:paraId="5DBAEF3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0.7842</w:t>
            </w:r>
          </w:p>
        </w:tc>
        <w:tc>
          <w:tcPr>
            <w:tcW w:w="805" w:type="dxa"/>
            <w:shd w:val="clear" w:color="000000" w:fill="FFFFFF"/>
            <w:vAlign w:val="center"/>
          </w:tcPr>
          <w:p w14:paraId="591CC65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0.8024</w:t>
            </w:r>
          </w:p>
        </w:tc>
        <w:tc>
          <w:tcPr>
            <w:tcW w:w="805" w:type="dxa"/>
            <w:shd w:val="clear" w:color="000000" w:fill="FFFFFF"/>
            <w:vAlign w:val="center"/>
          </w:tcPr>
          <w:p w14:paraId="78A6936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0.8196</w:t>
            </w:r>
          </w:p>
        </w:tc>
        <w:tc>
          <w:tcPr>
            <w:tcW w:w="805" w:type="dxa"/>
            <w:shd w:val="clear" w:color="000000" w:fill="FFFFFF"/>
            <w:vAlign w:val="center"/>
          </w:tcPr>
          <w:p w14:paraId="393A86D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0.836</w:t>
            </w:r>
          </w:p>
        </w:tc>
        <w:tc>
          <w:tcPr>
            <w:tcW w:w="805" w:type="dxa"/>
            <w:shd w:val="clear" w:color="000000" w:fill="FFFFFF"/>
            <w:vAlign w:val="center"/>
          </w:tcPr>
          <w:p w14:paraId="35965BB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0.8515</w:t>
            </w:r>
          </w:p>
        </w:tc>
        <w:tc>
          <w:tcPr>
            <w:tcW w:w="805" w:type="dxa"/>
            <w:shd w:val="clear" w:color="000000" w:fill="FFFFFF"/>
            <w:vAlign w:val="center"/>
          </w:tcPr>
          <w:p w14:paraId="0B2A89F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0.8661</w:t>
            </w:r>
          </w:p>
        </w:tc>
        <w:tc>
          <w:tcPr>
            <w:tcW w:w="805" w:type="dxa"/>
            <w:shd w:val="clear" w:color="000000" w:fill="FFFFFF"/>
            <w:vAlign w:val="center"/>
          </w:tcPr>
          <w:p w14:paraId="3645EA5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0.8801</w:t>
            </w:r>
          </w:p>
        </w:tc>
        <w:tc>
          <w:tcPr>
            <w:tcW w:w="805" w:type="dxa"/>
            <w:shd w:val="clear" w:color="000000" w:fill="FFFFFF"/>
            <w:vAlign w:val="center"/>
          </w:tcPr>
          <w:p w14:paraId="3110702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0.8932</w:t>
            </w:r>
          </w:p>
        </w:tc>
        <w:tc>
          <w:tcPr>
            <w:tcW w:w="805" w:type="dxa"/>
            <w:shd w:val="clear" w:color="000000" w:fill="FFFFFF"/>
            <w:vAlign w:val="center"/>
          </w:tcPr>
          <w:p w14:paraId="3BF60A8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0.9057</w:t>
            </w:r>
          </w:p>
        </w:tc>
      </w:tr>
      <w:tr w14:paraId="61E8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235" w:type="dxa"/>
            <w:shd w:val="clear" w:color="000000" w:fill="FFFFFF"/>
            <w:vAlign w:val="center"/>
          </w:tcPr>
          <w:p w14:paraId="5A0658E1">
            <w:pPr>
              <w:keepNext w:val="0"/>
              <w:keepLines w:val="0"/>
              <w:pageBreakBefore w:val="0"/>
              <w:widowControl w:val="0"/>
              <w:kinsoku/>
              <w:wordWrap/>
              <w:topLinePunct w:val="0"/>
              <w:autoSpaceDE w:val="0"/>
              <w:autoSpaceDN w:val="0"/>
              <w:bidi w:val="0"/>
              <w:snapToGrid/>
              <w:spacing w:line="240" w:lineRule="auto"/>
              <w:ind w:left="0" w:firstLine="0" w:firstLineChars="0"/>
              <w:jc w:val="center"/>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5" w:type="dxa"/>
            <w:shd w:val="clear" w:color="000000" w:fill="FFFFFF"/>
            <w:vAlign w:val="center"/>
          </w:tcPr>
          <w:p w14:paraId="42BBD17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31</w:t>
            </w:r>
          </w:p>
        </w:tc>
        <w:tc>
          <w:tcPr>
            <w:tcW w:w="805" w:type="dxa"/>
            <w:shd w:val="clear" w:color="000000" w:fill="FFFFFF"/>
            <w:vAlign w:val="center"/>
          </w:tcPr>
          <w:p w14:paraId="541D6C5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32</w:t>
            </w:r>
          </w:p>
        </w:tc>
        <w:tc>
          <w:tcPr>
            <w:tcW w:w="805" w:type="dxa"/>
            <w:shd w:val="clear" w:color="000000" w:fill="FFFFFF"/>
            <w:vAlign w:val="center"/>
          </w:tcPr>
          <w:p w14:paraId="200BF79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33</w:t>
            </w:r>
          </w:p>
        </w:tc>
        <w:tc>
          <w:tcPr>
            <w:tcW w:w="805" w:type="dxa"/>
            <w:shd w:val="clear" w:color="000000" w:fill="FFFFFF"/>
            <w:vAlign w:val="center"/>
          </w:tcPr>
          <w:p w14:paraId="4FDF82B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34</w:t>
            </w:r>
          </w:p>
        </w:tc>
        <w:tc>
          <w:tcPr>
            <w:tcW w:w="805" w:type="dxa"/>
            <w:shd w:val="clear" w:color="000000" w:fill="FFFFFF"/>
            <w:vAlign w:val="center"/>
          </w:tcPr>
          <w:p w14:paraId="02EBDB1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35</w:t>
            </w:r>
          </w:p>
        </w:tc>
        <w:tc>
          <w:tcPr>
            <w:tcW w:w="805" w:type="dxa"/>
            <w:shd w:val="clear" w:color="000000" w:fill="FFFFFF"/>
            <w:vAlign w:val="center"/>
          </w:tcPr>
          <w:p w14:paraId="17B2557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36</w:t>
            </w:r>
          </w:p>
        </w:tc>
        <w:tc>
          <w:tcPr>
            <w:tcW w:w="805" w:type="dxa"/>
            <w:shd w:val="clear" w:color="000000" w:fill="FFFFFF"/>
            <w:vAlign w:val="center"/>
          </w:tcPr>
          <w:p w14:paraId="793FB38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37</w:t>
            </w:r>
          </w:p>
        </w:tc>
        <w:tc>
          <w:tcPr>
            <w:tcW w:w="805" w:type="dxa"/>
            <w:shd w:val="clear" w:color="000000" w:fill="FFFFFF"/>
            <w:vAlign w:val="center"/>
          </w:tcPr>
          <w:p w14:paraId="54AB68C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38</w:t>
            </w:r>
          </w:p>
        </w:tc>
        <w:tc>
          <w:tcPr>
            <w:tcW w:w="805" w:type="dxa"/>
            <w:shd w:val="clear" w:color="000000" w:fill="FFFFFF"/>
            <w:vAlign w:val="center"/>
          </w:tcPr>
          <w:p w14:paraId="06C5713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39</w:t>
            </w:r>
          </w:p>
        </w:tc>
        <w:tc>
          <w:tcPr>
            <w:tcW w:w="805" w:type="dxa"/>
            <w:shd w:val="clear" w:color="000000" w:fill="FFFFFF"/>
            <w:vAlign w:val="center"/>
          </w:tcPr>
          <w:p w14:paraId="574EE87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40</w:t>
            </w:r>
          </w:p>
        </w:tc>
      </w:tr>
      <w:tr w14:paraId="77E3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shd w:val="clear" w:color="000000" w:fill="FFFFFF"/>
            <w:vAlign w:val="center"/>
          </w:tcPr>
          <w:p w14:paraId="12BFE295">
            <w:pPr>
              <w:keepNext w:val="0"/>
              <w:keepLines w:val="0"/>
              <w:pageBreakBefore w:val="0"/>
              <w:widowControl w:val="0"/>
              <w:kinsoku/>
              <w:wordWrap/>
              <w:topLinePunct w:val="0"/>
              <w:autoSpaceDE w:val="0"/>
              <w:autoSpaceDN w:val="0"/>
              <w:bidi w:val="0"/>
              <w:snapToGrid/>
              <w:spacing w:line="240" w:lineRule="auto"/>
              <w:ind w:left="0" w:firstLine="0" w:firstLineChars="0"/>
              <w:jc w:val="center"/>
              <w:textAlignment w:val="auto"/>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5" w:type="dxa"/>
            <w:shd w:val="clear" w:color="000000" w:fill="FFFFFF"/>
            <w:vAlign w:val="center"/>
          </w:tcPr>
          <w:p w14:paraId="52460BF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0.9176</w:t>
            </w:r>
          </w:p>
        </w:tc>
        <w:tc>
          <w:tcPr>
            <w:tcW w:w="805" w:type="dxa"/>
            <w:shd w:val="clear" w:color="000000" w:fill="FFFFFF"/>
            <w:vAlign w:val="center"/>
          </w:tcPr>
          <w:p w14:paraId="5EF50E3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0.9288</w:t>
            </w:r>
          </w:p>
        </w:tc>
        <w:tc>
          <w:tcPr>
            <w:tcW w:w="805" w:type="dxa"/>
            <w:shd w:val="clear" w:color="000000" w:fill="FFFFFF"/>
            <w:vAlign w:val="center"/>
          </w:tcPr>
          <w:p w14:paraId="3939B14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0.9395</w:t>
            </w:r>
          </w:p>
        </w:tc>
        <w:tc>
          <w:tcPr>
            <w:tcW w:w="805" w:type="dxa"/>
            <w:shd w:val="clear" w:color="000000" w:fill="FFFFFF"/>
            <w:vAlign w:val="center"/>
          </w:tcPr>
          <w:p w14:paraId="60ECF4A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0.9496</w:t>
            </w:r>
          </w:p>
        </w:tc>
        <w:tc>
          <w:tcPr>
            <w:tcW w:w="805" w:type="dxa"/>
            <w:shd w:val="clear" w:color="000000" w:fill="FFFFFF"/>
            <w:vAlign w:val="center"/>
          </w:tcPr>
          <w:p w14:paraId="712AE8D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0.9591</w:t>
            </w:r>
          </w:p>
        </w:tc>
        <w:tc>
          <w:tcPr>
            <w:tcW w:w="805" w:type="dxa"/>
            <w:shd w:val="clear" w:color="000000" w:fill="FFFFFF"/>
            <w:vAlign w:val="center"/>
          </w:tcPr>
          <w:p w14:paraId="75B064C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0.9682</w:t>
            </w:r>
          </w:p>
        </w:tc>
        <w:tc>
          <w:tcPr>
            <w:tcW w:w="805" w:type="dxa"/>
            <w:shd w:val="clear" w:color="000000" w:fill="FFFFFF"/>
            <w:vAlign w:val="center"/>
          </w:tcPr>
          <w:p w14:paraId="6445EB8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0.9768</w:t>
            </w:r>
          </w:p>
        </w:tc>
        <w:tc>
          <w:tcPr>
            <w:tcW w:w="805" w:type="dxa"/>
            <w:shd w:val="clear" w:color="000000" w:fill="FFFFFF"/>
            <w:vAlign w:val="center"/>
          </w:tcPr>
          <w:p w14:paraId="5A10EC2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0.985</w:t>
            </w:r>
          </w:p>
        </w:tc>
        <w:tc>
          <w:tcPr>
            <w:tcW w:w="805" w:type="dxa"/>
            <w:shd w:val="clear" w:color="000000" w:fill="FFFFFF"/>
            <w:vAlign w:val="center"/>
          </w:tcPr>
          <w:p w14:paraId="2A90DAC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0.9927</w:t>
            </w:r>
          </w:p>
        </w:tc>
        <w:tc>
          <w:tcPr>
            <w:tcW w:w="805" w:type="dxa"/>
            <w:shd w:val="clear" w:color="000000" w:fill="FFFFFF"/>
            <w:vAlign w:val="center"/>
          </w:tcPr>
          <w:p w14:paraId="475FBF6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r>
    </w:tbl>
    <w:p w14:paraId="3705BA0F">
      <w:pPr>
        <w:pStyle w:val="28"/>
        <w:keepNext w:val="0"/>
        <w:keepLines w:val="0"/>
        <w:pageBreakBefore w:val="0"/>
        <w:widowControl/>
        <w:numPr>
          <w:ilvl w:val="0"/>
          <w:numId w:val="7"/>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土地开发程度修正值</w:t>
      </w:r>
      <w:bookmarkEnd w:id="91"/>
    </w:p>
    <w:p w14:paraId="7D2B8AE0">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zh-CN" w:eastAsia="zh-CN"/>
        </w:rPr>
      </w:pPr>
      <w:r>
        <w:rPr>
          <w:rFonts w:hint="default" w:ascii="仿宋_GB2312" w:hAnsi="仿宋_GB2312" w:eastAsia="仿宋_GB2312" w:cs="仿宋_GB2312"/>
          <w:b w:val="0"/>
          <w:bCs w:val="0"/>
          <w:color w:val="auto"/>
          <w:kern w:val="28"/>
          <w:sz w:val="32"/>
          <w:szCs w:val="32"/>
          <w:highlight w:val="none"/>
          <w:lang w:val="en-US" w:eastAsia="zh-CN"/>
        </w:rPr>
        <w:t>土地使用开发程度修正表（土地面积）</w:t>
      </w:r>
    </w:p>
    <w:tbl>
      <w:tblPr>
        <w:tblStyle w:val="15"/>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953"/>
        <w:gridCol w:w="1010"/>
        <w:gridCol w:w="929"/>
        <w:gridCol w:w="930"/>
        <w:gridCol w:w="929"/>
        <w:gridCol w:w="930"/>
        <w:gridCol w:w="943"/>
        <w:gridCol w:w="1228"/>
      </w:tblGrid>
      <w:tr w14:paraId="57E5C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1434" w:type="dxa"/>
            <w:vMerge w:val="restart"/>
            <w:tcBorders>
              <w:top w:val="single" w:color="auto" w:sz="4" w:space="0"/>
              <w:bottom w:val="single" w:color="auto" w:sz="4" w:space="0"/>
            </w:tcBorders>
            <w:vAlign w:val="center"/>
          </w:tcPr>
          <w:p w14:paraId="2B8DE8F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土地开发</w:t>
            </w:r>
          </w:p>
          <w:p w14:paraId="766336F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程度</w:t>
            </w:r>
          </w:p>
        </w:tc>
        <w:tc>
          <w:tcPr>
            <w:tcW w:w="6624" w:type="dxa"/>
            <w:gridSpan w:val="7"/>
            <w:tcBorders>
              <w:top w:val="single" w:color="auto" w:sz="4" w:space="0"/>
              <w:bottom w:val="single" w:color="auto" w:sz="4" w:space="0"/>
            </w:tcBorders>
            <w:vAlign w:val="center"/>
          </w:tcPr>
          <w:p w14:paraId="663997D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开发项目及成本（元/平方米）</w:t>
            </w:r>
          </w:p>
        </w:tc>
        <w:tc>
          <w:tcPr>
            <w:tcW w:w="1228" w:type="dxa"/>
            <w:tcBorders>
              <w:top w:val="single" w:color="auto" w:sz="4" w:space="0"/>
              <w:bottom w:val="single" w:color="auto" w:sz="4" w:space="0"/>
            </w:tcBorders>
            <w:vAlign w:val="center"/>
          </w:tcPr>
          <w:p w14:paraId="2E32BDE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合计</w:t>
            </w:r>
          </w:p>
        </w:tc>
      </w:tr>
      <w:tr w14:paraId="7B303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1434" w:type="dxa"/>
            <w:vMerge w:val="continue"/>
            <w:tcBorders>
              <w:top w:val="single" w:color="auto" w:sz="4" w:space="0"/>
            </w:tcBorders>
            <w:shd w:val="clear" w:color="auto" w:fill="auto"/>
            <w:vAlign w:val="center"/>
          </w:tcPr>
          <w:p w14:paraId="0C55BF5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p>
        </w:tc>
        <w:tc>
          <w:tcPr>
            <w:tcW w:w="953" w:type="dxa"/>
            <w:tcBorders>
              <w:top w:val="single" w:color="auto" w:sz="4" w:space="0"/>
            </w:tcBorders>
            <w:shd w:val="clear" w:color="000000" w:fill="FFFFFF"/>
            <w:vAlign w:val="center"/>
          </w:tcPr>
          <w:p w14:paraId="7706EA6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通上水</w:t>
            </w:r>
          </w:p>
        </w:tc>
        <w:tc>
          <w:tcPr>
            <w:tcW w:w="1010" w:type="dxa"/>
            <w:tcBorders>
              <w:top w:val="single" w:color="auto" w:sz="4" w:space="0"/>
            </w:tcBorders>
            <w:shd w:val="clear" w:color="auto" w:fill="auto"/>
            <w:vAlign w:val="center"/>
          </w:tcPr>
          <w:p w14:paraId="0A2A3F5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通下水</w:t>
            </w:r>
          </w:p>
        </w:tc>
        <w:tc>
          <w:tcPr>
            <w:tcW w:w="929" w:type="dxa"/>
            <w:tcBorders>
              <w:top w:val="single" w:color="auto" w:sz="4" w:space="0"/>
            </w:tcBorders>
            <w:shd w:val="clear" w:color="auto" w:fill="auto"/>
            <w:vAlign w:val="center"/>
          </w:tcPr>
          <w:p w14:paraId="76B00EF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通电</w:t>
            </w:r>
          </w:p>
        </w:tc>
        <w:tc>
          <w:tcPr>
            <w:tcW w:w="930" w:type="dxa"/>
            <w:tcBorders>
              <w:top w:val="single" w:color="auto" w:sz="4" w:space="0"/>
            </w:tcBorders>
            <w:shd w:val="clear" w:color="000000" w:fill="FFFFFF"/>
            <w:vAlign w:val="center"/>
          </w:tcPr>
          <w:p w14:paraId="15A4073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通讯</w:t>
            </w:r>
          </w:p>
        </w:tc>
        <w:tc>
          <w:tcPr>
            <w:tcW w:w="929" w:type="dxa"/>
            <w:tcBorders>
              <w:top w:val="single" w:color="auto" w:sz="4" w:space="0"/>
            </w:tcBorders>
            <w:vAlign w:val="center"/>
          </w:tcPr>
          <w:p w14:paraId="150EDB8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通路</w:t>
            </w:r>
          </w:p>
        </w:tc>
        <w:tc>
          <w:tcPr>
            <w:tcW w:w="930" w:type="dxa"/>
            <w:tcBorders>
              <w:top w:val="single" w:color="auto" w:sz="4" w:space="0"/>
            </w:tcBorders>
            <w:vAlign w:val="center"/>
          </w:tcPr>
          <w:p w14:paraId="391CD19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通气</w:t>
            </w:r>
          </w:p>
        </w:tc>
        <w:tc>
          <w:tcPr>
            <w:tcW w:w="943" w:type="dxa"/>
            <w:tcBorders>
              <w:top w:val="single" w:color="auto" w:sz="4" w:space="0"/>
            </w:tcBorders>
            <w:vAlign w:val="center"/>
          </w:tcPr>
          <w:p w14:paraId="17C6E1E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平整</w:t>
            </w:r>
          </w:p>
          <w:p w14:paraId="66A9E4D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土地</w:t>
            </w:r>
          </w:p>
        </w:tc>
        <w:tc>
          <w:tcPr>
            <w:tcW w:w="1228" w:type="dxa"/>
            <w:tcBorders>
              <w:top w:val="single" w:color="auto" w:sz="4" w:space="0"/>
            </w:tcBorders>
            <w:vAlign w:val="center"/>
          </w:tcPr>
          <w:p w14:paraId="321E425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元/平方米</w:t>
            </w:r>
          </w:p>
        </w:tc>
      </w:tr>
      <w:tr w14:paraId="5FE80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34" w:type="dxa"/>
            <w:vAlign w:val="center"/>
          </w:tcPr>
          <w:p w14:paraId="4F23C4E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取值范围</w:t>
            </w:r>
          </w:p>
        </w:tc>
        <w:tc>
          <w:tcPr>
            <w:tcW w:w="953" w:type="dxa"/>
            <w:vAlign w:val="center"/>
          </w:tcPr>
          <w:p w14:paraId="726CE9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w:t>
            </w:r>
          </w:p>
        </w:tc>
        <w:tc>
          <w:tcPr>
            <w:tcW w:w="1010" w:type="dxa"/>
            <w:vAlign w:val="center"/>
          </w:tcPr>
          <w:p w14:paraId="34B65BA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20</w:t>
            </w:r>
          </w:p>
        </w:tc>
        <w:tc>
          <w:tcPr>
            <w:tcW w:w="929" w:type="dxa"/>
            <w:vAlign w:val="center"/>
          </w:tcPr>
          <w:p w14:paraId="2BAE7A2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lang w:val="en-US" w:eastAsia="zh-CN"/>
              </w:rPr>
              <w:t>30</w:t>
            </w:r>
          </w:p>
        </w:tc>
        <w:tc>
          <w:tcPr>
            <w:tcW w:w="930" w:type="dxa"/>
            <w:vAlign w:val="center"/>
          </w:tcPr>
          <w:p w14:paraId="72ED496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20</w:t>
            </w:r>
          </w:p>
        </w:tc>
        <w:tc>
          <w:tcPr>
            <w:tcW w:w="929" w:type="dxa"/>
            <w:vAlign w:val="center"/>
          </w:tcPr>
          <w:p w14:paraId="0B7C64F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30</w:t>
            </w:r>
          </w:p>
        </w:tc>
        <w:tc>
          <w:tcPr>
            <w:tcW w:w="930" w:type="dxa"/>
            <w:vAlign w:val="center"/>
          </w:tcPr>
          <w:p w14:paraId="5D16892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w:t>
            </w:r>
          </w:p>
        </w:tc>
        <w:tc>
          <w:tcPr>
            <w:tcW w:w="943" w:type="dxa"/>
            <w:vAlign w:val="center"/>
          </w:tcPr>
          <w:p w14:paraId="4FEFB3F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15～45</w:t>
            </w:r>
          </w:p>
        </w:tc>
        <w:tc>
          <w:tcPr>
            <w:tcW w:w="1228" w:type="dxa"/>
            <w:vAlign w:val="center"/>
          </w:tcPr>
          <w:p w14:paraId="35F1F5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val="en-US" w:eastAsia="zh-CN"/>
              </w:rPr>
              <w:t>85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185</w:t>
            </w:r>
          </w:p>
        </w:tc>
      </w:tr>
    </w:tbl>
    <w:p w14:paraId="487AA4D7">
      <w:pPr>
        <w:adjustRightInd w:val="0"/>
        <w:snapToGrid w:val="0"/>
        <w:spacing w:line="24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注：该项修正为地面价修正系数，若对楼面价进行修正，则需先转换为楼面价修正系数，即开发程度楼面价修正系数=开发程度地面价修正系数/容积率</w:t>
      </w:r>
    </w:p>
    <w:p w14:paraId="55CC2BFB">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left="0" w:leftChars="0"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kern w:val="2"/>
          <w:sz w:val="32"/>
          <w:szCs w:val="32"/>
          <w:highlight w:val="none"/>
          <w:lang w:val="en-US" w:eastAsia="zh-CN" w:bidi="ar-SA"/>
        </w:rPr>
        <w:t>（七）</w:t>
      </w:r>
      <w:r>
        <w:rPr>
          <w:rFonts w:hint="eastAsia" w:ascii="楷体_GB2312" w:hAnsi="楷体_GB2312" w:eastAsia="楷体_GB2312" w:cs="楷体_GB2312"/>
          <w:b w:val="0"/>
          <w:bCs w:val="0"/>
          <w:iCs/>
          <w:color w:val="000000"/>
          <w:sz w:val="32"/>
          <w:szCs w:val="32"/>
          <w:highlight w:val="none"/>
          <w:lang w:val="en-US" w:eastAsia="zh-CN"/>
        </w:rPr>
        <w:t>乡镇住宅用地</w:t>
      </w:r>
      <w:r>
        <w:rPr>
          <w:rFonts w:hint="eastAsia" w:ascii="楷体_GB2312" w:hAnsi="楷体_GB2312" w:eastAsia="楷体_GB2312" w:cs="楷体_GB2312"/>
          <w:b w:val="0"/>
          <w:bCs w:val="0"/>
          <w:highlight w:val="none"/>
        </w:rPr>
        <w:t>修正体系</w:t>
      </w:r>
    </w:p>
    <w:p w14:paraId="254AEB28">
      <w:pPr>
        <w:pStyle w:val="28"/>
        <w:keepNext w:val="0"/>
        <w:keepLines w:val="0"/>
        <w:pageBreakBefore w:val="0"/>
        <w:widowControl/>
        <w:numPr>
          <w:ilvl w:val="0"/>
          <w:numId w:val="8"/>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bookmarkStart w:id="92" w:name="_Toc5062034"/>
      <w:r>
        <w:rPr>
          <w:rFonts w:hint="default" w:ascii="仿宋_GB2312" w:hAnsi="仿宋_GB2312" w:eastAsia="仿宋_GB2312" w:cs="仿宋_GB2312"/>
          <w:b w:val="0"/>
          <w:bCs w:val="0"/>
          <w:sz w:val="32"/>
          <w:szCs w:val="32"/>
          <w:highlight w:val="none"/>
          <w:lang w:val="en-US" w:eastAsia="zh-CN"/>
        </w:rPr>
        <w:t>区域因素修正系数</w:t>
      </w:r>
      <w:bookmarkEnd w:id="92"/>
    </w:p>
    <w:p w14:paraId="4731E8A8">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乡镇住宅用地基准地价修正因素说明表</w:t>
      </w:r>
    </w:p>
    <w:tbl>
      <w:tblPr>
        <w:tblStyle w:val="15"/>
        <w:tblW w:w="8519" w:type="dxa"/>
        <w:jc w:val="center"/>
        <w:tblLayout w:type="fixed"/>
        <w:tblCellMar>
          <w:top w:w="0" w:type="dxa"/>
          <w:left w:w="108" w:type="dxa"/>
          <w:bottom w:w="0" w:type="dxa"/>
          <w:right w:w="108" w:type="dxa"/>
        </w:tblCellMar>
      </w:tblPr>
      <w:tblGrid>
        <w:gridCol w:w="1662"/>
        <w:gridCol w:w="1383"/>
        <w:gridCol w:w="1366"/>
        <w:gridCol w:w="1366"/>
        <w:gridCol w:w="1366"/>
        <w:gridCol w:w="1376"/>
      </w:tblGrid>
      <w:tr w14:paraId="58072FDA">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637C7AC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bookmarkStart w:id="93" w:name="_Toc5062035"/>
            <w:r>
              <w:rPr>
                <w:rFonts w:hint="eastAsia" w:ascii="仿宋_GB2312" w:hAnsi="仿宋_GB2312" w:eastAsia="仿宋_GB2312" w:cs="仿宋_GB2312"/>
                <w:b/>
                <w:bCs/>
                <w:kern w:val="0"/>
                <w:sz w:val="24"/>
                <w:highlight w:val="none"/>
              </w:rPr>
              <w:t>因素/优劣度</w:t>
            </w:r>
          </w:p>
        </w:tc>
        <w:tc>
          <w:tcPr>
            <w:tcW w:w="1383" w:type="dxa"/>
            <w:tcBorders>
              <w:top w:val="single" w:color="auto" w:sz="4" w:space="0"/>
              <w:left w:val="single" w:color="000000" w:sz="4" w:space="0"/>
              <w:bottom w:val="single" w:color="000000" w:sz="8" w:space="0"/>
              <w:right w:val="single" w:color="000000" w:sz="4" w:space="0"/>
            </w:tcBorders>
            <w:vAlign w:val="center"/>
          </w:tcPr>
          <w:p w14:paraId="65A9C86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66" w:type="dxa"/>
            <w:tcBorders>
              <w:top w:val="single" w:color="auto" w:sz="4" w:space="0"/>
              <w:left w:val="single" w:color="000000" w:sz="4" w:space="0"/>
              <w:bottom w:val="single" w:color="000000" w:sz="8" w:space="0"/>
              <w:right w:val="single" w:color="000000" w:sz="4" w:space="0"/>
            </w:tcBorders>
            <w:vAlign w:val="center"/>
          </w:tcPr>
          <w:p w14:paraId="0249C0C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66" w:type="dxa"/>
            <w:tcBorders>
              <w:top w:val="single" w:color="auto" w:sz="4" w:space="0"/>
              <w:left w:val="single" w:color="000000" w:sz="4" w:space="0"/>
              <w:bottom w:val="single" w:color="000000" w:sz="8" w:space="0"/>
              <w:right w:val="single" w:color="000000" w:sz="4" w:space="0"/>
            </w:tcBorders>
            <w:vAlign w:val="center"/>
          </w:tcPr>
          <w:p w14:paraId="476FA3A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66" w:type="dxa"/>
            <w:tcBorders>
              <w:top w:val="single" w:color="auto" w:sz="4" w:space="0"/>
              <w:left w:val="single" w:color="000000" w:sz="4" w:space="0"/>
              <w:bottom w:val="single" w:color="000000" w:sz="8" w:space="0"/>
              <w:right w:val="single" w:color="000000" w:sz="4" w:space="0"/>
            </w:tcBorders>
            <w:vAlign w:val="center"/>
          </w:tcPr>
          <w:p w14:paraId="164D53E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6" w:type="dxa"/>
            <w:tcBorders>
              <w:top w:val="single" w:color="auto" w:sz="4" w:space="0"/>
              <w:left w:val="single" w:color="000000" w:sz="4" w:space="0"/>
              <w:bottom w:val="single" w:color="000000" w:sz="8" w:space="0"/>
              <w:right w:val="single" w:color="000000" w:sz="8" w:space="0"/>
            </w:tcBorders>
            <w:vAlign w:val="center"/>
          </w:tcPr>
          <w:p w14:paraId="7C30E08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3C677E6B">
        <w:tblPrEx>
          <w:tblCellMar>
            <w:top w:w="0" w:type="dxa"/>
            <w:left w:w="108" w:type="dxa"/>
            <w:bottom w:w="0" w:type="dxa"/>
            <w:right w:w="108" w:type="dxa"/>
          </w:tblCellMar>
        </w:tblPrEx>
        <w:trPr>
          <w:trHeight w:val="328"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4C3841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83" w:type="dxa"/>
            <w:tcBorders>
              <w:top w:val="single" w:color="000000" w:sz="8" w:space="0"/>
              <w:left w:val="single" w:color="000000" w:sz="4" w:space="0"/>
              <w:bottom w:val="single" w:color="000000" w:sz="4" w:space="0"/>
              <w:right w:val="single" w:color="000000" w:sz="4" w:space="0"/>
            </w:tcBorders>
            <w:vAlign w:val="center"/>
          </w:tcPr>
          <w:p w14:paraId="6571E8F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66" w:type="dxa"/>
            <w:tcBorders>
              <w:top w:val="single" w:color="000000" w:sz="8" w:space="0"/>
              <w:left w:val="single" w:color="000000" w:sz="4" w:space="0"/>
              <w:bottom w:val="single" w:color="000000" w:sz="4" w:space="0"/>
              <w:right w:val="single" w:color="000000" w:sz="4" w:space="0"/>
            </w:tcBorders>
            <w:vAlign w:val="center"/>
          </w:tcPr>
          <w:p w14:paraId="336723A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66" w:type="dxa"/>
            <w:tcBorders>
              <w:top w:val="single" w:color="000000" w:sz="8" w:space="0"/>
              <w:left w:val="single" w:color="000000" w:sz="4" w:space="0"/>
              <w:bottom w:val="single" w:color="000000" w:sz="4" w:space="0"/>
              <w:right w:val="single" w:color="000000" w:sz="4" w:space="0"/>
            </w:tcBorders>
            <w:vAlign w:val="center"/>
          </w:tcPr>
          <w:p w14:paraId="7415A65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66" w:type="dxa"/>
            <w:tcBorders>
              <w:top w:val="single" w:color="000000" w:sz="8" w:space="0"/>
              <w:left w:val="single" w:color="000000" w:sz="4" w:space="0"/>
              <w:bottom w:val="single" w:color="000000" w:sz="4" w:space="0"/>
              <w:right w:val="single" w:color="000000" w:sz="4" w:space="0"/>
            </w:tcBorders>
            <w:vAlign w:val="center"/>
          </w:tcPr>
          <w:p w14:paraId="0E69746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6" w:type="dxa"/>
            <w:tcBorders>
              <w:top w:val="single" w:color="000000" w:sz="8" w:space="0"/>
              <w:left w:val="single" w:color="000000" w:sz="4" w:space="0"/>
              <w:bottom w:val="single" w:color="000000" w:sz="4" w:space="0"/>
              <w:right w:val="single" w:color="000000" w:sz="8" w:space="0"/>
            </w:tcBorders>
            <w:vAlign w:val="center"/>
          </w:tcPr>
          <w:p w14:paraId="4757A36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1E7B2340">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1A9B62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1F3D8EA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4.52%</w:t>
            </w:r>
          </w:p>
        </w:tc>
        <w:tc>
          <w:tcPr>
            <w:tcW w:w="1366" w:type="dxa"/>
            <w:tcBorders>
              <w:top w:val="single" w:color="000000" w:sz="4" w:space="0"/>
              <w:left w:val="single" w:color="000000" w:sz="4" w:space="0"/>
              <w:bottom w:val="single" w:color="000000" w:sz="8" w:space="0"/>
              <w:right w:val="single" w:color="000000" w:sz="4" w:space="0"/>
            </w:tcBorders>
            <w:vAlign w:val="center"/>
          </w:tcPr>
          <w:p w14:paraId="76AE1DD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2.26%</w:t>
            </w:r>
          </w:p>
        </w:tc>
        <w:tc>
          <w:tcPr>
            <w:tcW w:w="1366" w:type="dxa"/>
            <w:tcBorders>
              <w:top w:val="single" w:color="000000" w:sz="4" w:space="0"/>
              <w:left w:val="single" w:color="000000" w:sz="4" w:space="0"/>
              <w:bottom w:val="single" w:color="000000" w:sz="8" w:space="0"/>
              <w:right w:val="single" w:color="000000" w:sz="4" w:space="0"/>
            </w:tcBorders>
            <w:vAlign w:val="center"/>
          </w:tcPr>
          <w:p w14:paraId="2277BDB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6" w:type="dxa"/>
            <w:tcBorders>
              <w:top w:val="single" w:color="000000" w:sz="4" w:space="0"/>
              <w:left w:val="single" w:color="000000" w:sz="4" w:space="0"/>
              <w:bottom w:val="single" w:color="000000" w:sz="8" w:space="0"/>
              <w:right w:val="single" w:color="000000" w:sz="4" w:space="0"/>
            </w:tcBorders>
            <w:vAlign w:val="center"/>
          </w:tcPr>
          <w:p w14:paraId="37DBCB2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-2.26%</w:t>
            </w:r>
          </w:p>
        </w:tc>
        <w:tc>
          <w:tcPr>
            <w:tcW w:w="1376" w:type="dxa"/>
            <w:tcBorders>
              <w:top w:val="single" w:color="000000" w:sz="4" w:space="0"/>
              <w:left w:val="single" w:color="000000" w:sz="4" w:space="0"/>
              <w:bottom w:val="single" w:color="000000" w:sz="8" w:space="0"/>
              <w:right w:val="single" w:color="000000" w:sz="4" w:space="0"/>
            </w:tcBorders>
            <w:vAlign w:val="center"/>
          </w:tcPr>
          <w:p w14:paraId="5B1196F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-4.52%</w:t>
            </w:r>
          </w:p>
        </w:tc>
      </w:tr>
      <w:tr w14:paraId="5BEF06A5">
        <w:tblPrEx>
          <w:tblCellMar>
            <w:top w:w="0" w:type="dxa"/>
            <w:left w:w="108" w:type="dxa"/>
            <w:bottom w:w="0" w:type="dxa"/>
            <w:right w:w="108" w:type="dxa"/>
          </w:tblCellMar>
        </w:tblPrEx>
        <w:trPr>
          <w:trHeight w:val="324"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465FA0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83" w:type="dxa"/>
            <w:tcBorders>
              <w:top w:val="single" w:color="000000" w:sz="8" w:space="0"/>
              <w:left w:val="single" w:color="000000" w:sz="4" w:space="0"/>
              <w:bottom w:val="single" w:color="000000" w:sz="4" w:space="0"/>
              <w:right w:val="single" w:color="000000" w:sz="4" w:space="0"/>
            </w:tcBorders>
            <w:vAlign w:val="center"/>
          </w:tcPr>
          <w:p w14:paraId="4661946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66" w:type="dxa"/>
            <w:tcBorders>
              <w:top w:val="single" w:color="000000" w:sz="8" w:space="0"/>
              <w:left w:val="single" w:color="000000" w:sz="4" w:space="0"/>
              <w:bottom w:val="single" w:color="000000" w:sz="4" w:space="0"/>
              <w:right w:val="single" w:color="000000" w:sz="4" w:space="0"/>
            </w:tcBorders>
            <w:vAlign w:val="center"/>
          </w:tcPr>
          <w:p w14:paraId="51704E6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66" w:type="dxa"/>
            <w:tcBorders>
              <w:top w:val="single" w:color="000000" w:sz="8" w:space="0"/>
              <w:left w:val="single" w:color="000000" w:sz="4" w:space="0"/>
              <w:bottom w:val="single" w:color="000000" w:sz="4" w:space="0"/>
              <w:right w:val="single" w:color="000000" w:sz="4" w:space="0"/>
            </w:tcBorders>
            <w:vAlign w:val="center"/>
          </w:tcPr>
          <w:p w14:paraId="56372FD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66" w:type="dxa"/>
            <w:tcBorders>
              <w:top w:val="single" w:color="000000" w:sz="8" w:space="0"/>
              <w:left w:val="single" w:color="000000" w:sz="4" w:space="0"/>
              <w:bottom w:val="single" w:color="000000" w:sz="4" w:space="0"/>
              <w:right w:val="single" w:color="000000" w:sz="4" w:space="0"/>
            </w:tcBorders>
            <w:vAlign w:val="center"/>
          </w:tcPr>
          <w:p w14:paraId="0E20435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6" w:type="dxa"/>
            <w:tcBorders>
              <w:top w:val="single" w:color="000000" w:sz="8" w:space="0"/>
              <w:left w:val="single" w:color="000000" w:sz="4" w:space="0"/>
              <w:bottom w:val="single" w:color="000000" w:sz="4" w:space="0"/>
              <w:right w:val="single" w:color="000000" w:sz="8" w:space="0"/>
            </w:tcBorders>
            <w:vAlign w:val="center"/>
          </w:tcPr>
          <w:p w14:paraId="6C41B46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29D5930F">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nil"/>
              <w:right w:val="single" w:color="000000" w:sz="4" w:space="0"/>
            </w:tcBorders>
            <w:vAlign w:val="center"/>
          </w:tcPr>
          <w:p w14:paraId="6C58630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7DDC657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3.78%</w:t>
            </w:r>
          </w:p>
        </w:tc>
        <w:tc>
          <w:tcPr>
            <w:tcW w:w="1366" w:type="dxa"/>
            <w:tcBorders>
              <w:top w:val="single" w:color="000000" w:sz="4" w:space="0"/>
              <w:left w:val="single" w:color="000000" w:sz="4" w:space="0"/>
              <w:bottom w:val="single" w:color="000000" w:sz="8" w:space="0"/>
              <w:right w:val="single" w:color="000000" w:sz="4" w:space="0"/>
            </w:tcBorders>
            <w:vAlign w:val="center"/>
          </w:tcPr>
          <w:p w14:paraId="143E925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1.89%</w:t>
            </w:r>
          </w:p>
        </w:tc>
        <w:tc>
          <w:tcPr>
            <w:tcW w:w="1366" w:type="dxa"/>
            <w:tcBorders>
              <w:top w:val="single" w:color="000000" w:sz="4" w:space="0"/>
              <w:left w:val="single" w:color="000000" w:sz="4" w:space="0"/>
              <w:bottom w:val="single" w:color="000000" w:sz="8" w:space="0"/>
              <w:right w:val="single" w:color="000000" w:sz="4" w:space="0"/>
            </w:tcBorders>
            <w:vAlign w:val="center"/>
          </w:tcPr>
          <w:p w14:paraId="0127AF6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6" w:type="dxa"/>
            <w:tcBorders>
              <w:top w:val="single" w:color="000000" w:sz="4" w:space="0"/>
              <w:left w:val="single" w:color="000000" w:sz="4" w:space="0"/>
              <w:bottom w:val="single" w:color="000000" w:sz="8" w:space="0"/>
              <w:right w:val="single" w:color="000000" w:sz="4" w:space="0"/>
            </w:tcBorders>
            <w:vAlign w:val="center"/>
          </w:tcPr>
          <w:p w14:paraId="0625481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-1.89%</w:t>
            </w:r>
          </w:p>
        </w:tc>
        <w:tc>
          <w:tcPr>
            <w:tcW w:w="1376" w:type="dxa"/>
            <w:tcBorders>
              <w:top w:val="single" w:color="000000" w:sz="4" w:space="0"/>
              <w:left w:val="single" w:color="000000" w:sz="4" w:space="0"/>
              <w:bottom w:val="single" w:color="000000" w:sz="8" w:space="0"/>
              <w:right w:val="single" w:color="000000" w:sz="4" w:space="0"/>
            </w:tcBorders>
            <w:vAlign w:val="center"/>
          </w:tcPr>
          <w:p w14:paraId="19FDA19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-3.78%</w:t>
            </w:r>
          </w:p>
        </w:tc>
      </w:tr>
      <w:tr w14:paraId="6548182F">
        <w:tblPrEx>
          <w:tblCellMar>
            <w:top w:w="0" w:type="dxa"/>
            <w:left w:w="108" w:type="dxa"/>
            <w:bottom w:w="0" w:type="dxa"/>
            <w:right w:w="108" w:type="dxa"/>
          </w:tblCellMar>
        </w:tblPrEx>
        <w:trPr>
          <w:trHeight w:val="331"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1F1BFF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83" w:type="dxa"/>
            <w:tcBorders>
              <w:top w:val="single" w:color="000000" w:sz="8" w:space="0"/>
              <w:left w:val="single" w:color="000000" w:sz="4" w:space="0"/>
              <w:bottom w:val="single" w:color="000000" w:sz="4" w:space="0"/>
              <w:right w:val="single" w:color="000000" w:sz="4" w:space="0"/>
            </w:tcBorders>
            <w:vAlign w:val="center"/>
          </w:tcPr>
          <w:p w14:paraId="3C532B0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周围绿化程度高，低噪音、环境优美、无水污染</w:t>
            </w:r>
          </w:p>
        </w:tc>
        <w:tc>
          <w:tcPr>
            <w:tcW w:w="1366" w:type="dxa"/>
            <w:tcBorders>
              <w:top w:val="single" w:color="000000" w:sz="8" w:space="0"/>
              <w:left w:val="single" w:color="000000" w:sz="4" w:space="0"/>
              <w:bottom w:val="single" w:color="000000" w:sz="4" w:space="0"/>
              <w:right w:val="single" w:color="000000" w:sz="4" w:space="0"/>
            </w:tcBorders>
            <w:vAlign w:val="center"/>
          </w:tcPr>
          <w:p w14:paraId="328A310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周围绿化程度较高，噪音较低、基本无水污染</w:t>
            </w:r>
          </w:p>
        </w:tc>
        <w:tc>
          <w:tcPr>
            <w:tcW w:w="1366" w:type="dxa"/>
            <w:tcBorders>
              <w:top w:val="single" w:color="000000" w:sz="8" w:space="0"/>
              <w:left w:val="single" w:color="000000" w:sz="4" w:space="0"/>
              <w:bottom w:val="single" w:color="000000" w:sz="4" w:space="0"/>
              <w:right w:val="single" w:color="000000" w:sz="4" w:space="0"/>
            </w:tcBorders>
            <w:vAlign w:val="center"/>
          </w:tcPr>
          <w:p w14:paraId="0B45166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的绿化，有轻微的噪音污染、水污染</w:t>
            </w:r>
          </w:p>
        </w:tc>
        <w:tc>
          <w:tcPr>
            <w:tcW w:w="1366" w:type="dxa"/>
            <w:tcBorders>
              <w:top w:val="single" w:color="000000" w:sz="8" w:space="0"/>
              <w:left w:val="single" w:color="000000" w:sz="4" w:space="0"/>
              <w:bottom w:val="single" w:color="000000" w:sz="4" w:space="0"/>
              <w:right w:val="single" w:color="000000" w:sz="4" w:space="0"/>
            </w:tcBorders>
            <w:vAlign w:val="center"/>
          </w:tcPr>
          <w:p w14:paraId="1F9E963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周围绿化程度较低，噪音污染较大，水污染较严重</w:t>
            </w:r>
          </w:p>
        </w:tc>
        <w:tc>
          <w:tcPr>
            <w:tcW w:w="1376" w:type="dxa"/>
            <w:tcBorders>
              <w:top w:val="single" w:color="000000" w:sz="8" w:space="0"/>
              <w:left w:val="single" w:color="000000" w:sz="4" w:space="0"/>
              <w:bottom w:val="single" w:color="000000" w:sz="4" w:space="0"/>
              <w:right w:val="single" w:color="000000" w:sz="8" w:space="0"/>
            </w:tcBorders>
            <w:vAlign w:val="center"/>
          </w:tcPr>
          <w:p w14:paraId="0835185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周围绿化程度低或没绿化，噪音大，水污染严重</w:t>
            </w:r>
          </w:p>
        </w:tc>
      </w:tr>
      <w:tr w14:paraId="12ECC079">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8A00CE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5FB0EE8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2.94%</w:t>
            </w:r>
          </w:p>
        </w:tc>
        <w:tc>
          <w:tcPr>
            <w:tcW w:w="1366" w:type="dxa"/>
            <w:tcBorders>
              <w:top w:val="single" w:color="000000" w:sz="4" w:space="0"/>
              <w:left w:val="single" w:color="000000" w:sz="4" w:space="0"/>
              <w:bottom w:val="single" w:color="000000" w:sz="8" w:space="0"/>
              <w:right w:val="single" w:color="000000" w:sz="4" w:space="0"/>
            </w:tcBorders>
            <w:vAlign w:val="center"/>
          </w:tcPr>
          <w:p w14:paraId="4AC5355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1.47%</w:t>
            </w:r>
          </w:p>
        </w:tc>
        <w:tc>
          <w:tcPr>
            <w:tcW w:w="1366" w:type="dxa"/>
            <w:tcBorders>
              <w:top w:val="single" w:color="000000" w:sz="4" w:space="0"/>
              <w:left w:val="single" w:color="000000" w:sz="4" w:space="0"/>
              <w:bottom w:val="single" w:color="000000" w:sz="8" w:space="0"/>
              <w:right w:val="single" w:color="000000" w:sz="4" w:space="0"/>
            </w:tcBorders>
            <w:vAlign w:val="center"/>
          </w:tcPr>
          <w:p w14:paraId="5B53B9B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6" w:type="dxa"/>
            <w:tcBorders>
              <w:top w:val="single" w:color="000000" w:sz="4" w:space="0"/>
              <w:left w:val="single" w:color="000000" w:sz="4" w:space="0"/>
              <w:bottom w:val="single" w:color="000000" w:sz="8" w:space="0"/>
              <w:right w:val="single" w:color="000000" w:sz="4" w:space="0"/>
            </w:tcBorders>
            <w:vAlign w:val="center"/>
          </w:tcPr>
          <w:p w14:paraId="00FC0E9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-1.47%</w:t>
            </w:r>
          </w:p>
        </w:tc>
        <w:tc>
          <w:tcPr>
            <w:tcW w:w="1376" w:type="dxa"/>
            <w:tcBorders>
              <w:top w:val="single" w:color="000000" w:sz="4" w:space="0"/>
              <w:left w:val="single" w:color="000000" w:sz="4" w:space="0"/>
              <w:bottom w:val="single" w:color="000000" w:sz="8" w:space="0"/>
              <w:right w:val="single" w:color="000000" w:sz="4" w:space="0"/>
            </w:tcBorders>
            <w:vAlign w:val="center"/>
          </w:tcPr>
          <w:p w14:paraId="2E8F68E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-2.94%</w:t>
            </w:r>
          </w:p>
        </w:tc>
      </w:tr>
      <w:tr w14:paraId="0C1AB054">
        <w:tblPrEx>
          <w:tblCellMar>
            <w:top w:w="0" w:type="dxa"/>
            <w:left w:w="108" w:type="dxa"/>
            <w:bottom w:w="0" w:type="dxa"/>
            <w:right w:w="108" w:type="dxa"/>
          </w:tblCellMar>
        </w:tblPrEx>
        <w:trPr>
          <w:trHeight w:val="618" w:hRule="atLeast"/>
          <w:jc w:val="center"/>
        </w:trPr>
        <w:tc>
          <w:tcPr>
            <w:tcW w:w="1662" w:type="dxa"/>
            <w:tcBorders>
              <w:top w:val="nil"/>
              <w:left w:val="single" w:color="000000" w:sz="8" w:space="0"/>
              <w:bottom w:val="single" w:color="000000" w:sz="4" w:space="0"/>
              <w:right w:val="single" w:color="000000" w:sz="4" w:space="0"/>
            </w:tcBorders>
            <w:vAlign w:val="center"/>
          </w:tcPr>
          <w:p w14:paraId="7219BE6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商服繁华程度</w:t>
            </w:r>
          </w:p>
        </w:tc>
        <w:tc>
          <w:tcPr>
            <w:tcW w:w="1383" w:type="dxa"/>
            <w:tcBorders>
              <w:top w:val="nil"/>
              <w:left w:val="single" w:color="000000" w:sz="4" w:space="0"/>
              <w:bottom w:val="single" w:color="000000" w:sz="4" w:space="0"/>
              <w:right w:val="single" w:color="000000" w:sz="4" w:space="0"/>
            </w:tcBorders>
            <w:vAlign w:val="center"/>
          </w:tcPr>
          <w:p w14:paraId="0FD963A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66" w:type="dxa"/>
            <w:tcBorders>
              <w:top w:val="nil"/>
              <w:left w:val="single" w:color="000000" w:sz="4" w:space="0"/>
              <w:bottom w:val="single" w:color="000000" w:sz="4" w:space="0"/>
              <w:right w:val="single" w:color="000000" w:sz="4" w:space="0"/>
            </w:tcBorders>
            <w:vAlign w:val="center"/>
          </w:tcPr>
          <w:p w14:paraId="077FB0D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66" w:type="dxa"/>
            <w:tcBorders>
              <w:top w:val="nil"/>
              <w:left w:val="single" w:color="000000" w:sz="4" w:space="0"/>
              <w:bottom w:val="single" w:color="000000" w:sz="4" w:space="0"/>
              <w:right w:val="single" w:color="000000" w:sz="4" w:space="0"/>
            </w:tcBorders>
            <w:vAlign w:val="center"/>
          </w:tcPr>
          <w:p w14:paraId="1E0F60B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66" w:type="dxa"/>
            <w:tcBorders>
              <w:top w:val="nil"/>
              <w:left w:val="single" w:color="000000" w:sz="4" w:space="0"/>
              <w:bottom w:val="single" w:color="000000" w:sz="4" w:space="0"/>
              <w:right w:val="single" w:color="000000" w:sz="4" w:space="0"/>
            </w:tcBorders>
            <w:vAlign w:val="center"/>
          </w:tcPr>
          <w:p w14:paraId="7BB2ABC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6" w:type="dxa"/>
            <w:tcBorders>
              <w:top w:val="nil"/>
              <w:left w:val="single" w:color="000000" w:sz="4" w:space="0"/>
              <w:bottom w:val="single" w:color="000000" w:sz="4" w:space="0"/>
              <w:right w:val="single" w:color="000000" w:sz="8" w:space="0"/>
            </w:tcBorders>
            <w:vAlign w:val="center"/>
          </w:tcPr>
          <w:p w14:paraId="1465812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5C14C08D">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7068D6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1FF3ECD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2.38%</w:t>
            </w:r>
          </w:p>
        </w:tc>
        <w:tc>
          <w:tcPr>
            <w:tcW w:w="1366" w:type="dxa"/>
            <w:tcBorders>
              <w:top w:val="single" w:color="000000" w:sz="4" w:space="0"/>
              <w:left w:val="single" w:color="000000" w:sz="4" w:space="0"/>
              <w:bottom w:val="single" w:color="000000" w:sz="8" w:space="0"/>
              <w:right w:val="single" w:color="000000" w:sz="4" w:space="0"/>
            </w:tcBorders>
            <w:vAlign w:val="center"/>
          </w:tcPr>
          <w:p w14:paraId="221EFE6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1.19%</w:t>
            </w:r>
          </w:p>
        </w:tc>
        <w:tc>
          <w:tcPr>
            <w:tcW w:w="1366" w:type="dxa"/>
            <w:tcBorders>
              <w:top w:val="single" w:color="000000" w:sz="4" w:space="0"/>
              <w:left w:val="single" w:color="000000" w:sz="4" w:space="0"/>
              <w:bottom w:val="single" w:color="000000" w:sz="8" w:space="0"/>
              <w:right w:val="single" w:color="000000" w:sz="4" w:space="0"/>
            </w:tcBorders>
            <w:vAlign w:val="center"/>
          </w:tcPr>
          <w:p w14:paraId="032E281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6" w:type="dxa"/>
            <w:tcBorders>
              <w:top w:val="single" w:color="000000" w:sz="4" w:space="0"/>
              <w:left w:val="single" w:color="000000" w:sz="4" w:space="0"/>
              <w:bottom w:val="single" w:color="000000" w:sz="8" w:space="0"/>
              <w:right w:val="single" w:color="000000" w:sz="4" w:space="0"/>
            </w:tcBorders>
            <w:vAlign w:val="center"/>
          </w:tcPr>
          <w:p w14:paraId="76625B9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-1.19%</w:t>
            </w:r>
          </w:p>
        </w:tc>
        <w:tc>
          <w:tcPr>
            <w:tcW w:w="1376" w:type="dxa"/>
            <w:tcBorders>
              <w:top w:val="single" w:color="000000" w:sz="4" w:space="0"/>
              <w:left w:val="single" w:color="000000" w:sz="4" w:space="0"/>
              <w:bottom w:val="single" w:color="000000" w:sz="8" w:space="0"/>
              <w:right w:val="single" w:color="000000" w:sz="4" w:space="0"/>
            </w:tcBorders>
            <w:vAlign w:val="center"/>
          </w:tcPr>
          <w:p w14:paraId="7757D01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-2.38%</w:t>
            </w:r>
          </w:p>
        </w:tc>
      </w:tr>
      <w:tr w14:paraId="3E87138B">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1A5500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83" w:type="dxa"/>
            <w:tcBorders>
              <w:top w:val="single" w:color="000000" w:sz="8" w:space="0"/>
              <w:left w:val="single" w:color="000000" w:sz="4" w:space="0"/>
              <w:bottom w:val="single" w:color="000000" w:sz="4" w:space="0"/>
              <w:right w:val="single" w:color="000000" w:sz="4" w:space="0"/>
            </w:tcBorders>
            <w:vAlign w:val="center"/>
          </w:tcPr>
          <w:p w14:paraId="3F0030C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常住人口密度高</w:t>
            </w:r>
          </w:p>
        </w:tc>
        <w:tc>
          <w:tcPr>
            <w:tcW w:w="1366" w:type="dxa"/>
            <w:tcBorders>
              <w:top w:val="single" w:color="000000" w:sz="8" w:space="0"/>
              <w:left w:val="single" w:color="000000" w:sz="4" w:space="0"/>
              <w:bottom w:val="single" w:color="000000" w:sz="4" w:space="0"/>
              <w:right w:val="single" w:color="000000" w:sz="4" w:space="0"/>
            </w:tcBorders>
            <w:vAlign w:val="center"/>
          </w:tcPr>
          <w:p w14:paraId="7A10C48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常住人口密度较高</w:t>
            </w:r>
          </w:p>
        </w:tc>
        <w:tc>
          <w:tcPr>
            <w:tcW w:w="1366" w:type="dxa"/>
            <w:tcBorders>
              <w:top w:val="single" w:color="000000" w:sz="8" w:space="0"/>
              <w:left w:val="single" w:color="000000" w:sz="4" w:space="0"/>
              <w:bottom w:val="single" w:color="000000" w:sz="4" w:space="0"/>
              <w:right w:val="single" w:color="000000" w:sz="4" w:space="0"/>
            </w:tcBorders>
            <w:vAlign w:val="center"/>
          </w:tcPr>
          <w:p w14:paraId="51C09AA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w:t>
            </w:r>
            <w:r>
              <w:rPr>
                <w:rFonts w:hint="eastAsia" w:ascii="仿宋_GB2312" w:hAnsi="仿宋_GB2312" w:eastAsia="仿宋_GB2312" w:cs="仿宋_GB2312"/>
                <w:kern w:val="0"/>
                <w:sz w:val="24"/>
                <w:highlight w:val="none"/>
                <w:lang w:eastAsia="zh-CN"/>
              </w:rPr>
              <w:t>一般</w:t>
            </w:r>
          </w:p>
        </w:tc>
        <w:tc>
          <w:tcPr>
            <w:tcW w:w="1366" w:type="dxa"/>
            <w:tcBorders>
              <w:top w:val="single" w:color="000000" w:sz="8" w:space="0"/>
              <w:left w:val="single" w:color="000000" w:sz="4" w:space="0"/>
              <w:bottom w:val="single" w:color="000000" w:sz="4" w:space="0"/>
              <w:right w:val="single" w:color="000000" w:sz="4" w:space="0"/>
            </w:tcBorders>
            <w:vAlign w:val="center"/>
          </w:tcPr>
          <w:p w14:paraId="383556C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常住人口密度较低</w:t>
            </w:r>
          </w:p>
        </w:tc>
        <w:tc>
          <w:tcPr>
            <w:tcW w:w="1376" w:type="dxa"/>
            <w:tcBorders>
              <w:top w:val="single" w:color="000000" w:sz="8" w:space="0"/>
              <w:left w:val="single" w:color="000000" w:sz="4" w:space="0"/>
              <w:bottom w:val="single" w:color="000000" w:sz="4" w:space="0"/>
              <w:right w:val="single" w:color="000000" w:sz="8" w:space="0"/>
            </w:tcBorders>
            <w:vAlign w:val="center"/>
          </w:tcPr>
          <w:p w14:paraId="1A1AD3B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常住人口密度低</w:t>
            </w:r>
          </w:p>
        </w:tc>
      </w:tr>
      <w:tr w14:paraId="1A8681F6">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4060EB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4D73B46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1.51%</w:t>
            </w:r>
          </w:p>
        </w:tc>
        <w:tc>
          <w:tcPr>
            <w:tcW w:w="1366" w:type="dxa"/>
            <w:tcBorders>
              <w:top w:val="single" w:color="000000" w:sz="4" w:space="0"/>
              <w:left w:val="single" w:color="000000" w:sz="4" w:space="0"/>
              <w:bottom w:val="single" w:color="000000" w:sz="8" w:space="0"/>
              <w:right w:val="single" w:color="000000" w:sz="4" w:space="0"/>
            </w:tcBorders>
            <w:vAlign w:val="center"/>
          </w:tcPr>
          <w:p w14:paraId="78C806B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0.75%</w:t>
            </w:r>
          </w:p>
        </w:tc>
        <w:tc>
          <w:tcPr>
            <w:tcW w:w="1366" w:type="dxa"/>
            <w:tcBorders>
              <w:top w:val="single" w:color="000000" w:sz="4" w:space="0"/>
              <w:left w:val="single" w:color="000000" w:sz="4" w:space="0"/>
              <w:bottom w:val="single" w:color="000000" w:sz="8" w:space="0"/>
              <w:right w:val="single" w:color="000000" w:sz="4" w:space="0"/>
            </w:tcBorders>
            <w:vAlign w:val="center"/>
          </w:tcPr>
          <w:p w14:paraId="4618C90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6" w:type="dxa"/>
            <w:tcBorders>
              <w:top w:val="single" w:color="000000" w:sz="4" w:space="0"/>
              <w:left w:val="single" w:color="000000" w:sz="4" w:space="0"/>
              <w:bottom w:val="single" w:color="000000" w:sz="8" w:space="0"/>
              <w:right w:val="single" w:color="000000" w:sz="4" w:space="0"/>
            </w:tcBorders>
            <w:vAlign w:val="center"/>
          </w:tcPr>
          <w:p w14:paraId="08254E0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-0.75%</w:t>
            </w:r>
          </w:p>
        </w:tc>
        <w:tc>
          <w:tcPr>
            <w:tcW w:w="1376" w:type="dxa"/>
            <w:tcBorders>
              <w:top w:val="single" w:color="000000" w:sz="4" w:space="0"/>
              <w:left w:val="single" w:color="000000" w:sz="4" w:space="0"/>
              <w:bottom w:val="single" w:color="000000" w:sz="8" w:space="0"/>
              <w:right w:val="single" w:color="000000" w:sz="4" w:space="0"/>
            </w:tcBorders>
            <w:vAlign w:val="center"/>
          </w:tcPr>
          <w:p w14:paraId="4A69819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-1.51%</w:t>
            </w:r>
          </w:p>
        </w:tc>
      </w:tr>
      <w:tr w14:paraId="1B60E785">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5CB9329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83" w:type="dxa"/>
            <w:tcBorders>
              <w:top w:val="single" w:color="000000" w:sz="8" w:space="0"/>
              <w:left w:val="single" w:color="000000" w:sz="4" w:space="0"/>
              <w:bottom w:val="single" w:color="000000" w:sz="4" w:space="0"/>
              <w:right w:val="single" w:color="000000" w:sz="4" w:space="0"/>
            </w:tcBorders>
            <w:vAlign w:val="center"/>
          </w:tcPr>
          <w:p w14:paraId="57D34D3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规划前景好</w:t>
            </w:r>
          </w:p>
        </w:tc>
        <w:tc>
          <w:tcPr>
            <w:tcW w:w="1366" w:type="dxa"/>
            <w:tcBorders>
              <w:top w:val="single" w:color="000000" w:sz="8" w:space="0"/>
              <w:left w:val="single" w:color="000000" w:sz="4" w:space="0"/>
              <w:bottom w:val="single" w:color="000000" w:sz="4" w:space="0"/>
              <w:right w:val="single" w:color="000000" w:sz="4" w:space="0"/>
            </w:tcBorders>
            <w:vAlign w:val="center"/>
          </w:tcPr>
          <w:p w14:paraId="1E9910E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规划前景较好</w:t>
            </w:r>
          </w:p>
        </w:tc>
        <w:tc>
          <w:tcPr>
            <w:tcW w:w="1366" w:type="dxa"/>
            <w:tcBorders>
              <w:top w:val="single" w:color="000000" w:sz="8" w:space="0"/>
              <w:left w:val="single" w:color="000000" w:sz="4" w:space="0"/>
              <w:bottom w:val="single" w:color="000000" w:sz="4" w:space="0"/>
              <w:right w:val="single" w:color="000000" w:sz="4" w:space="0"/>
            </w:tcBorders>
            <w:vAlign w:val="center"/>
          </w:tcPr>
          <w:p w14:paraId="5059CC8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66" w:type="dxa"/>
            <w:tcBorders>
              <w:top w:val="single" w:color="000000" w:sz="8" w:space="0"/>
              <w:left w:val="single" w:color="000000" w:sz="4" w:space="0"/>
              <w:bottom w:val="single" w:color="000000" w:sz="4" w:space="0"/>
              <w:right w:val="single" w:color="000000" w:sz="4" w:space="0"/>
            </w:tcBorders>
            <w:vAlign w:val="center"/>
          </w:tcPr>
          <w:p w14:paraId="3522C2D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规划前景较差</w:t>
            </w:r>
          </w:p>
        </w:tc>
        <w:tc>
          <w:tcPr>
            <w:tcW w:w="1376" w:type="dxa"/>
            <w:tcBorders>
              <w:top w:val="single" w:color="000000" w:sz="8" w:space="0"/>
              <w:left w:val="single" w:color="000000" w:sz="4" w:space="0"/>
              <w:bottom w:val="single" w:color="000000" w:sz="4" w:space="0"/>
              <w:right w:val="single" w:color="000000" w:sz="8" w:space="0"/>
            </w:tcBorders>
            <w:vAlign w:val="center"/>
          </w:tcPr>
          <w:p w14:paraId="5C12474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规划前景差</w:t>
            </w:r>
          </w:p>
        </w:tc>
      </w:tr>
      <w:tr w14:paraId="200EF633">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1A32808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83" w:type="dxa"/>
            <w:tcBorders>
              <w:top w:val="single" w:color="000000" w:sz="4" w:space="0"/>
              <w:left w:val="single" w:color="000000" w:sz="4" w:space="0"/>
              <w:bottom w:val="single" w:color="000000" w:sz="8" w:space="0"/>
              <w:right w:val="single" w:color="000000" w:sz="4" w:space="0"/>
            </w:tcBorders>
            <w:vAlign w:val="center"/>
          </w:tcPr>
          <w:p w14:paraId="642CC90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1.13%</w:t>
            </w:r>
          </w:p>
        </w:tc>
        <w:tc>
          <w:tcPr>
            <w:tcW w:w="1366" w:type="dxa"/>
            <w:tcBorders>
              <w:top w:val="single" w:color="000000" w:sz="4" w:space="0"/>
              <w:left w:val="single" w:color="000000" w:sz="4" w:space="0"/>
              <w:bottom w:val="single" w:color="000000" w:sz="8" w:space="0"/>
              <w:right w:val="single" w:color="000000" w:sz="4" w:space="0"/>
            </w:tcBorders>
            <w:vAlign w:val="center"/>
          </w:tcPr>
          <w:p w14:paraId="7FC0486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0.57%</w:t>
            </w:r>
          </w:p>
        </w:tc>
        <w:tc>
          <w:tcPr>
            <w:tcW w:w="1366" w:type="dxa"/>
            <w:tcBorders>
              <w:top w:val="single" w:color="000000" w:sz="4" w:space="0"/>
              <w:left w:val="single" w:color="000000" w:sz="4" w:space="0"/>
              <w:bottom w:val="single" w:color="000000" w:sz="8" w:space="0"/>
              <w:right w:val="single" w:color="000000" w:sz="4" w:space="0"/>
            </w:tcBorders>
            <w:vAlign w:val="center"/>
          </w:tcPr>
          <w:p w14:paraId="1C2C7AA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6" w:type="dxa"/>
            <w:tcBorders>
              <w:top w:val="single" w:color="000000" w:sz="4" w:space="0"/>
              <w:left w:val="single" w:color="000000" w:sz="4" w:space="0"/>
              <w:bottom w:val="single" w:color="000000" w:sz="8" w:space="0"/>
              <w:right w:val="single" w:color="000000" w:sz="4" w:space="0"/>
            </w:tcBorders>
            <w:vAlign w:val="center"/>
          </w:tcPr>
          <w:p w14:paraId="633CC06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-0.57%</w:t>
            </w:r>
          </w:p>
        </w:tc>
        <w:tc>
          <w:tcPr>
            <w:tcW w:w="1376" w:type="dxa"/>
            <w:tcBorders>
              <w:top w:val="single" w:color="000000" w:sz="4" w:space="0"/>
              <w:left w:val="single" w:color="000000" w:sz="4" w:space="0"/>
              <w:bottom w:val="single" w:color="000000" w:sz="8" w:space="0"/>
              <w:right w:val="single" w:color="000000" w:sz="4" w:space="0"/>
            </w:tcBorders>
            <w:vAlign w:val="center"/>
          </w:tcPr>
          <w:p w14:paraId="5B98E8D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-1.13%</w:t>
            </w:r>
          </w:p>
        </w:tc>
      </w:tr>
    </w:tbl>
    <w:p w14:paraId="51BD572D">
      <w:pPr>
        <w:pStyle w:val="28"/>
        <w:keepNext w:val="0"/>
        <w:keepLines w:val="0"/>
        <w:pageBreakBefore w:val="0"/>
        <w:widowControl/>
        <w:numPr>
          <w:ilvl w:val="0"/>
          <w:numId w:val="8"/>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容积率修正系数</w:t>
      </w:r>
      <w:bookmarkEnd w:id="93"/>
    </w:p>
    <w:p w14:paraId="4EF9FC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参照城区住宅用地容积率修正系数。</w:t>
      </w:r>
    </w:p>
    <w:p w14:paraId="0DE14A1B">
      <w:pPr>
        <w:pStyle w:val="28"/>
        <w:keepNext w:val="0"/>
        <w:keepLines w:val="0"/>
        <w:pageBreakBefore w:val="0"/>
        <w:widowControl/>
        <w:numPr>
          <w:ilvl w:val="0"/>
          <w:numId w:val="8"/>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楼层修正系数</w:t>
      </w:r>
    </w:p>
    <w:p w14:paraId="72F3EC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参照城区住宅用地楼层修正系数。</w:t>
      </w:r>
    </w:p>
    <w:p w14:paraId="0AC0D4AF">
      <w:pPr>
        <w:pStyle w:val="28"/>
        <w:keepNext w:val="0"/>
        <w:keepLines w:val="0"/>
        <w:pageBreakBefore w:val="0"/>
        <w:widowControl/>
        <w:numPr>
          <w:ilvl w:val="0"/>
          <w:numId w:val="8"/>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bookmarkStart w:id="94" w:name="_Toc5062036"/>
      <w:r>
        <w:rPr>
          <w:rFonts w:hint="default" w:ascii="仿宋_GB2312" w:hAnsi="仿宋_GB2312" w:eastAsia="仿宋_GB2312" w:cs="仿宋_GB2312"/>
          <w:b w:val="0"/>
          <w:bCs w:val="0"/>
          <w:sz w:val="32"/>
          <w:szCs w:val="32"/>
          <w:highlight w:val="none"/>
          <w:lang w:val="zh-CN" w:eastAsia="zh-CN"/>
        </w:rPr>
        <w:t>其他个别因素修正系数</w:t>
      </w:r>
      <w:bookmarkEnd w:id="94"/>
    </w:p>
    <w:p w14:paraId="5C1F5B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bookmarkStart w:id="95" w:name="_Toc5062037"/>
      <w:r>
        <w:rPr>
          <w:rFonts w:hint="default" w:ascii="Times New Roman" w:hAnsi="Times New Roman" w:eastAsia="仿宋_GB2312" w:cs="Times New Roman"/>
          <w:b w:val="0"/>
          <w:bCs w:val="0"/>
          <w:kern w:val="2"/>
          <w:sz w:val="32"/>
          <w:szCs w:val="32"/>
          <w:highlight w:val="none"/>
          <w:lang w:val="en-US" w:eastAsia="zh-CN" w:bidi="ar-SA"/>
        </w:rPr>
        <w:t>参照城区住宅用地其他个别因素修正系数。</w:t>
      </w:r>
    </w:p>
    <w:p w14:paraId="4B4A9D95">
      <w:pPr>
        <w:pStyle w:val="28"/>
        <w:keepNext w:val="0"/>
        <w:keepLines w:val="0"/>
        <w:pageBreakBefore w:val="0"/>
        <w:widowControl/>
        <w:numPr>
          <w:ilvl w:val="0"/>
          <w:numId w:val="8"/>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土地剩余使用年期修正系数</w:t>
      </w:r>
      <w:bookmarkEnd w:id="95"/>
    </w:p>
    <w:p w14:paraId="657E05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土地剩余使用年期修正公式为：</w:t>
      </w:r>
    </w:p>
    <w:p w14:paraId="1EF8D1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position w:val="-36"/>
          <w:sz w:val="24"/>
          <w:szCs w:val="22"/>
          <w:highlight w:val="none"/>
        </w:rPr>
        <w:object>
          <v:shape id="_x0000_i1055" o:spt="75" type="#_x0000_t75" style="height:42pt;width:165pt;" o:ole="t" filled="f" o:preferrelative="t" stroked="f" coordsize="21600,21600">
            <v:path/>
            <v:fill on="f" focussize="0,0"/>
            <v:stroke on="f"/>
            <v:imagedata r:id="rId67" o:title=""/>
            <o:lock v:ext="edit" aspectratio="t"/>
            <w10:wrap type="none"/>
            <w10:anchorlock/>
          </v:shape>
          <o:OLEObject Type="Embed" ProgID="Equation.KSEE3" ShapeID="_x0000_i1055" DrawAspect="Content" ObjectID="_1468075755" r:id="rId66">
            <o:LockedField>false</o:LockedField>
          </o:OLEObject>
        </w:object>
      </w:r>
    </w:p>
    <w:p w14:paraId="388CBFE3">
      <w:pPr>
        <w:bidi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式中：</w:t>
      </w:r>
      <w:r>
        <w:rPr>
          <w:rFonts w:hint="eastAsia" w:ascii="仿宋_GB2312" w:hAnsi="仿宋_GB2312" w:eastAsia="仿宋_GB2312" w:cs="仿宋_GB2312"/>
          <w:color w:val="auto"/>
          <w:sz w:val="24"/>
          <w:szCs w:val="24"/>
          <w:highlight w:val="none"/>
        </w:rPr>
        <w:object>
          <v:shape id="_x0000_i1056" o:spt="75" type="#_x0000_t75" style="height:10pt;width:9pt;" o:ole="t" filled="f" o:preferrelative="t" stroked="f" coordsize="21600,21600">
            <v:path/>
            <v:fill on="f" focussize="0,0"/>
            <v:stroke on="f"/>
            <v:imagedata r:id="rId69" o:title=""/>
            <o:lock v:ext="edit" aspectratio="t"/>
            <w10:wrap type="none"/>
            <w10:anchorlock/>
          </v:shape>
          <o:OLEObject Type="Embed" ProgID="Equation.KSEE3" ShapeID="_x0000_i1056" DrawAspect="Content" ObjectID="_1468075756" r:id="rId68">
            <o:LockedField>false</o:LockedField>
          </o:OLEObject>
        </w:object>
      </w:r>
      <w:r>
        <w:rPr>
          <w:rFonts w:hint="eastAsia" w:ascii="仿宋_GB2312" w:hAnsi="仿宋_GB2312" w:eastAsia="仿宋_GB2312" w:cs="仿宋_GB2312"/>
          <w:color w:val="auto"/>
          <w:sz w:val="24"/>
          <w:szCs w:val="24"/>
          <w:highlight w:val="none"/>
        </w:rPr>
        <w:t>——土地还原率</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object>
          <v:shape id="_x0000_i1057" o:spt="75" type="#_x0000_t75" style="height:11pt;width:13pt;" o:ole="t" filled="f" o:preferrelative="t" stroked="f" coordsize="21600,21600">
            <v:path/>
            <v:fill on="f" focussize="0,0"/>
            <v:stroke on="f"/>
            <v:imagedata r:id="rId71" o:title=""/>
            <o:lock v:ext="edit" aspectratio="t"/>
            <w10:wrap type="none"/>
            <w10:anchorlock/>
          </v:shape>
          <o:OLEObject Type="Embed" ProgID="Equation.KSEE3" ShapeID="_x0000_i1057" DrawAspect="Content" ObjectID="_1468075757" r:id="rId70">
            <o:LockedField>false</o:LockedField>
          </o:OLEObject>
        </w:object>
      </w:r>
      <w:r>
        <w:rPr>
          <w:rFonts w:hint="eastAsia" w:ascii="仿宋_GB2312" w:hAnsi="仿宋_GB2312" w:eastAsia="仿宋_GB2312" w:cs="仿宋_GB2312"/>
          <w:color w:val="auto"/>
          <w:sz w:val="24"/>
          <w:szCs w:val="24"/>
          <w:highlight w:val="none"/>
        </w:rPr>
        <w:t>——土地使用权法定最高出让年限70年；</w:t>
      </w:r>
    </w:p>
    <w:p w14:paraId="584869DE">
      <w:pPr>
        <w:bidi w:val="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object>
          <v:shape id="_x0000_i1058" o:spt="75" type="#_x0000_t75" style="height:11pt;width:10pt;" o:ole="t" filled="f" o:preferrelative="t" stroked="f" coordsize="21600,21600">
            <v:path/>
            <v:fill on="f" focussize="0,0"/>
            <v:stroke on="f"/>
            <v:imagedata r:id="rId73" o:title=""/>
            <o:lock v:ext="edit" aspectratio="t"/>
            <w10:wrap type="none"/>
            <w10:anchorlock/>
          </v:shape>
          <o:OLEObject Type="Embed" ProgID="Equation.KSEE3" ShapeID="_x0000_i1058" DrawAspect="Content" ObjectID="_1468075758" r:id="rId72">
            <o:LockedField>false</o:LockedField>
          </o:OLEObject>
        </w:object>
      </w:r>
      <w:r>
        <w:rPr>
          <w:rFonts w:hint="eastAsia" w:ascii="仿宋_GB2312" w:hAnsi="仿宋_GB2312" w:eastAsia="仿宋_GB2312" w:cs="仿宋_GB2312"/>
          <w:color w:val="auto"/>
          <w:sz w:val="24"/>
          <w:szCs w:val="24"/>
          <w:highlight w:val="none"/>
        </w:rPr>
        <w:t>——土地剩余使用年期；</w:t>
      </w:r>
      <w:r>
        <w:rPr>
          <w:rFonts w:hint="eastAsia" w:ascii="仿宋_GB2312" w:hAnsi="仿宋_GB2312" w:eastAsia="仿宋_GB2312" w:cs="仿宋_GB2312"/>
          <w:color w:val="auto"/>
          <w:sz w:val="24"/>
          <w:szCs w:val="24"/>
          <w:highlight w:val="none"/>
        </w:rPr>
        <w:object>
          <v:shape id="_x0000_i1059" o:spt="75" type="#_x0000_t75" style="height:13pt;width:11pt;" o:ole="t" filled="f" o:preferrelative="t" stroked="f" coordsize="21600,21600">
            <v:path/>
            <v:fill on="f" focussize="0,0"/>
            <v:stroke on="f"/>
            <v:imagedata r:id="rId75" o:title=""/>
            <o:lock v:ext="edit" aspectratio="t"/>
            <w10:wrap type="none"/>
            <w10:anchorlock/>
          </v:shape>
          <o:OLEObject Type="Embed" ProgID="Equation.KSEE3" ShapeID="_x0000_i1059" DrawAspect="Content" ObjectID="_1468075759" r:id="rId74">
            <o:LockedField>false</o:LockedField>
          </o:OLEObject>
        </w:object>
      </w:r>
      <w:r>
        <w:rPr>
          <w:rFonts w:hint="eastAsia" w:ascii="仿宋_GB2312" w:hAnsi="仿宋_GB2312" w:eastAsia="仿宋_GB2312" w:cs="仿宋_GB2312"/>
          <w:color w:val="auto"/>
          <w:sz w:val="24"/>
          <w:szCs w:val="24"/>
          <w:highlight w:val="none"/>
        </w:rPr>
        <w:t>——土地剩余使用年期修正系数</w:t>
      </w:r>
      <w:r>
        <w:rPr>
          <w:rFonts w:hint="eastAsia" w:ascii="仿宋_GB2312" w:hAnsi="仿宋_GB2312" w:eastAsia="仿宋_GB2312" w:cs="仿宋_GB2312"/>
          <w:color w:val="auto"/>
          <w:sz w:val="24"/>
          <w:szCs w:val="24"/>
          <w:highlight w:val="none"/>
          <w:lang w:eastAsia="zh-CN"/>
        </w:rPr>
        <w:t>。</w:t>
      </w:r>
    </w:p>
    <w:p w14:paraId="40213DC2">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乡镇住宅用地剩余使用年期修正系数表</w:t>
      </w:r>
    </w:p>
    <w:tbl>
      <w:tblPr>
        <w:tblStyle w:val="15"/>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850"/>
        <w:gridCol w:w="850"/>
        <w:gridCol w:w="850"/>
        <w:gridCol w:w="850"/>
        <w:gridCol w:w="850"/>
        <w:gridCol w:w="850"/>
        <w:gridCol w:w="850"/>
        <w:gridCol w:w="850"/>
        <w:gridCol w:w="850"/>
        <w:gridCol w:w="850"/>
      </w:tblGrid>
      <w:tr w14:paraId="6AD2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tcBorders>
              <w:top w:val="single" w:color="auto" w:sz="4" w:space="0"/>
            </w:tcBorders>
            <w:vAlign w:val="center"/>
          </w:tcPr>
          <w:p w14:paraId="3D239367">
            <w:pPr>
              <w:autoSpaceDE/>
              <w:autoSpaceDN/>
              <w:spacing w:line="240" w:lineRule="auto"/>
              <w:ind w:firstLine="0" w:firstLineChars="0"/>
              <w:jc w:val="center"/>
              <w:rPr>
                <w:rFonts w:ascii="仿宋_GB2312" w:hAnsi="仿宋_GB2312" w:eastAsia="仿宋_GB2312" w:cs="仿宋_GB2312"/>
                <w:b/>
                <w:bCs/>
                <w:kern w:val="0"/>
                <w:sz w:val="24"/>
                <w:highlight w:val="none"/>
              </w:rPr>
            </w:pPr>
            <w:bookmarkStart w:id="96" w:name="_Toc5062038"/>
            <w:r>
              <w:rPr>
                <w:rFonts w:hint="eastAsia" w:ascii="仿宋_GB2312" w:hAnsi="仿宋_GB2312" w:eastAsia="仿宋_GB2312" w:cs="仿宋_GB2312"/>
                <w:b/>
                <w:bCs/>
                <w:kern w:val="0"/>
                <w:sz w:val="24"/>
                <w:highlight w:val="none"/>
              </w:rPr>
              <w:t>剩余年期</w:t>
            </w:r>
          </w:p>
        </w:tc>
        <w:tc>
          <w:tcPr>
            <w:tcW w:w="850" w:type="dxa"/>
            <w:tcBorders>
              <w:top w:val="single" w:color="auto" w:sz="4" w:space="0"/>
            </w:tcBorders>
            <w:vAlign w:val="center"/>
          </w:tcPr>
          <w:p w14:paraId="6ADFFE92">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w:t>
            </w:r>
          </w:p>
        </w:tc>
        <w:tc>
          <w:tcPr>
            <w:tcW w:w="850" w:type="dxa"/>
            <w:tcBorders>
              <w:top w:val="single" w:color="auto" w:sz="4" w:space="0"/>
            </w:tcBorders>
            <w:vAlign w:val="center"/>
          </w:tcPr>
          <w:p w14:paraId="305B158D">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w:t>
            </w:r>
          </w:p>
        </w:tc>
        <w:tc>
          <w:tcPr>
            <w:tcW w:w="850" w:type="dxa"/>
            <w:tcBorders>
              <w:top w:val="single" w:color="auto" w:sz="4" w:space="0"/>
            </w:tcBorders>
            <w:vAlign w:val="center"/>
          </w:tcPr>
          <w:p w14:paraId="02FA6ECE">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w:t>
            </w:r>
          </w:p>
        </w:tc>
        <w:tc>
          <w:tcPr>
            <w:tcW w:w="850" w:type="dxa"/>
            <w:tcBorders>
              <w:top w:val="single" w:color="auto" w:sz="4" w:space="0"/>
            </w:tcBorders>
            <w:vAlign w:val="center"/>
          </w:tcPr>
          <w:p w14:paraId="4441E03E">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w:t>
            </w:r>
          </w:p>
        </w:tc>
        <w:tc>
          <w:tcPr>
            <w:tcW w:w="850" w:type="dxa"/>
            <w:tcBorders>
              <w:top w:val="single" w:color="auto" w:sz="4" w:space="0"/>
            </w:tcBorders>
            <w:vAlign w:val="center"/>
          </w:tcPr>
          <w:p w14:paraId="2CB787C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w:t>
            </w:r>
          </w:p>
        </w:tc>
        <w:tc>
          <w:tcPr>
            <w:tcW w:w="850" w:type="dxa"/>
            <w:tcBorders>
              <w:top w:val="single" w:color="auto" w:sz="4" w:space="0"/>
            </w:tcBorders>
            <w:vAlign w:val="center"/>
          </w:tcPr>
          <w:p w14:paraId="023B631E">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w:t>
            </w:r>
          </w:p>
        </w:tc>
        <w:tc>
          <w:tcPr>
            <w:tcW w:w="850" w:type="dxa"/>
            <w:tcBorders>
              <w:top w:val="single" w:color="auto" w:sz="4" w:space="0"/>
            </w:tcBorders>
            <w:vAlign w:val="center"/>
          </w:tcPr>
          <w:p w14:paraId="5D0802C2">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7</w:t>
            </w:r>
          </w:p>
        </w:tc>
        <w:tc>
          <w:tcPr>
            <w:tcW w:w="850" w:type="dxa"/>
            <w:tcBorders>
              <w:top w:val="single" w:color="auto" w:sz="4" w:space="0"/>
            </w:tcBorders>
            <w:vAlign w:val="center"/>
          </w:tcPr>
          <w:p w14:paraId="5160ECE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8</w:t>
            </w:r>
          </w:p>
        </w:tc>
        <w:tc>
          <w:tcPr>
            <w:tcW w:w="850" w:type="dxa"/>
            <w:tcBorders>
              <w:top w:val="single" w:color="auto" w:sz="4" w:space="0"/>
            </w:tcBorders>
            <w:vAlign w:val="center"/>
          </w:tcPr>
          <w:p w14:paraId="26E3E1E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9</w:t>
            </w:r>
          </w:p>
        </w:tc>
        <w:tc>
          <w:tcPr>
            <w:tcW w:w="850" w:type="dxa"/>
            <w:tcBorders>
              <w:top w:val="single" w:color="auto" w:sz="4" w:space="0"/>
            </w:tcBorders>
            <w:vAlign w:val="center"/>
          </w:tcPr>
          <w:p w14:paraId="4CE8FC1B">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10</w:t>
            </w:r>
          </w:p>
        </w:tc>
      </w:tr>
      <w:tr w14:paraId="4F97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24462655">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850" w:type="dxa"/>
            <w:vAlign w:val="center"/>
          </w:tcPr>
          <w:p w14:paraId="636C076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0.0492</w:t>
            </w:r>
          </w:p>
        </w:tc>
        <w:tc>
          <w:tcPr>
            <w:tcW w:w="850" w:type="dxa"/>
            <w:vAlign w:val="center"/>
          </w:tcPr>
          <w:p w14:paraId="3E4B333D">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0.0961</w:t>
            </w:r>
          </w:p>
        </w:tc>
        <w:tc>
          <w:tcPr>
            <w:tcW w:w="850" w:type="dxa"/>
            <w:vAlign w:val="center"/>
          </w:tcPr>
          <w:p w14:paraId="6FA503A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0.1408</w:t>
            </w:r>
          </w:p>
        </w:tc>
        <w:tc>
          <w:tcPr>
            <w:tcW w:w="850" w:type="dxa"/>
            <w:vAlign w:val="center"/>
          </w:tcPr>
          <w:p w14:paraId="2034674F">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0.1833</w:t>
            </w:r>
          </w:p>
        </w:tc>
        <w:tc>
          <w:tcPr>
            <w:tcW w:w="850" w:type="dxa"/>
            <w:vAlign w:val="center"/>
          </w:tcPr>
          <w:p w14:paraId="1894E192">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0.2238</w:t>
            </w:r>
          </w:p>
        </w:tc>
        <w:tc>
          <w:tcPr>
            <w:tcW w:w="850" w:type="dxa"/>
            <w:vAlign w:val="center"/>
          </w:tcPr>
          <w:p w14:paraId="0775EA59">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0.2624</w:t>
            </w:r>
          </w:p>
        </w:tc>
        <w:tc>
          <w:tcPr>
            <w:tcW w:w="850" w:type="dxa"/>
            <w:vAlign w:val="center"/>
          </w:tcPr>
          <w:p w14:paraId="10DBBD6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0.2992</w:t>
            </w:r>
          </w:p>
        </w:tc>
        <w:tc>
          <w:tcPr>
            <w:tcW w:w="850" w:type="dxa"/>
            <w:vAlign w:val="center"/>
          </w:tcPr>
          <w:p w14:paraId="173F3FE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0.3341</w:t>
            </w:r>
          </w:p>
        </w:tc>
        <w:tc>
          <w:tcPr>
            <w:tcW w:w="850" w:type="dxa"/>
            <w:vAlign w:val="center"/>
          </w:tcPr>
          <w:p w14:paraId="236BCC46">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0.3675</w:t>
            </w:r>
          </w:p>
        </w:tc>
        <w:tc>
          <w:tcPr>
            <w:tcW w:w="850" w:type="dxa"/>
            <w:vAlign w:val="center"/>
          </w:tcPr>
          <w:p w14:paraId="59275805">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0.3992</w:t>
            </w:r>
          </w:p>
        </w:tc>
      </w:tr>
      <w:tr w14:paraId="6960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21F41BE3">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剩余年期</w:t>
            </w:r>
          </w:p>
        </w:tc>
        <w:tc>
          <w:tcPr>
            <w:tcW w:w="850" w:type="dxa"/>
            <w:vAlign w:val="center"/>
          </w:tcPr>
          <w:p w14:paraId="59D8C35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11</w:t>
            </w:r>
          </w:p>
        </w:tc>
        <w:tc>
          <w:tcPr>
            <w:tcW w:w="850" w:type="dxa"/>
            <w:vAlign w:val="center"/>
          </w:tcPr>
          <w:p w14:paraId="51DA1A12">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12</w:t>
            </w:r>
          </w:p>
        </w:tc>
        <w:tc>
          <w:tcPr>
            <w:tcW w:w="850" w:type="dxa"/>
            <w:vAlign w:val="center"/>
          </w:tcPr>
          <w:p w14:paraId="1DC8DC69">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13</w:t>
            </w:r>
          </w:p>
        </w:tc>
        <w:tc>
          <w:tcPr>
            <w:tcW w:w="850" w:type="dxa"/>
            <w:vAlign w:val="center"/>
          </w:tcPr>
          <w:p w14:paraId="4338E25D">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14</w:t>
            </w:r>
          </w:p>
        </w:tc>
        <w:tc>
          <w:tcPr>
            <w:tcW w:w="850" w:type="dxa"/>
            <w:vAlign w:val="center"/>
          </w:tcPr>
          <w:p w14:paraId="37D331E9">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15</w:t>
            </w:r>
          </w:p>
        </w:tc>
        <w:tc>
          <w:tcPr>
            <w:tcW w:w="850" w:type="dxa"/>
            <w:vAlign w:val="center"/>
          </w:tcPr>
          <w:p w14:paraId="65D2595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16</w:t>
            </w:r>
          </w:p>
        </w:tc>
        <w:tc>
          <w:tcPr>
            <w:tcW w:w="850" w:type="dxa"/>
            <w:vAlign w:val="center"/>
          </w:tcPr>
          <w:p w14:paraId="39E77195">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17</w:t>
            </w:r>
          </w:p>
        </w:tc>
        <w:tc>
          <w:tcPr>
            <w:tcW w:w="850" w:type="dxa"/>
            <w:vAlign w:val="center"/>
          </w:tcPr>
          <w:p w14:paraId="3A4307A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18</w:t>
            </w:r>
          </w:p>
        </w:tc>
        <w:tc>
          <w:tcPr>
            <w:tcW w:w="850" w:type="dxa"/>
            <w:vAlign w:val="center"/>
          </w:tcPr>
          <w:p w14:paraId="02DCAFA2">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19</w:t>
            </w:r>
          </w:p>
        </w:tc>
        <w:tc>
          <w:tcPr>
            <w:tcW w:w="850" w:type="dxa"/>
            <w:vAlign w:val="center"/>
          </w:tcPr>
          <w:p w14:paraId="133E544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20</w:t>
            </w:r>
          </w:p>
        </w:tc>
      </w:tr>
      <w:tr w14:paraId="34A9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2D0A3F10">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850" w:type="dxa"/>
            <w:vAlign w:val="center"/>
          </w:tcPr>
          <w:p w14:paraId="3BF6A60F">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0.4294</w:t>
            </w:r>
          </w:p>
        </w:tc>
        <w:tc>
          <w:tcPr>
            <w:tcW w:w="850" w:type="dxa"/>
            <w:vAlign w:val="center"/>
          </w:tcPr>
          <w:p w14:paraId="57F3D4D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0.4582</w:t>
            </w:r>
          </w:p>
        </w:tc>
        <w:tc>
          <w:tcPr>
            <w:tcW w:w="850" w:type="dxa"/>
            <w:vAlign w:val="center"/>
          </w:tcPr>
          <w:p w14:paraId="6ABB9269">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0.4856</w:t>
            </w:r>
          </w:p>
        </w:tc>
        <w:tc>
          <w:tcPr>
            <w:tcW w:w="850" w:type="dxa"/>
            <w:vAlign w:val="center"/>
          </w:tcPr>
          <w:p w14:paraId="7C404D54">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0.5118</w:t>
            </w:r>
          </w:p>
        </w:tc>
        <w:tc>
          <w:tcPr>
            <w:tcW w:w="850" w:type="dxa"/>
            <w:vAlign w:val="center"/>
          </w:tcPr>
          <w:p w14:paraId="54D0BB90">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0.5366</w:t>
            </w:r>
          </w:p>
        </w:tc>
        <w:tc>
          <w:tcPr>
            <w:tcW w:w="850" w:type="dxa"/>
            <w:vAlign w:val="center"/>
          </w:tcPr>
          <w:p w14:paraId="2741166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0.5603</w:t>
            </w:r>
          </w:p>
        </w:tc>
        <w:tc>
          <w:tcPr>
            <w:tcW w:w="850" w:type="dxa"/>
            <w:vAlign w:val="center"/>
          </w:tcPr>
          <w:p w14:paraId="7AFFBA36">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0.5829</w:t>
            </w:r>
          </w:p>
        </w:tc>
        <w:tc>
          <w:tcPr>
            <w:tcW w:w="850" w:type="dxa"/>
            <w:vAlign w:val="center"/>
          </w:tcPr>
          <w:p w14:paraId="01F3350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0.6043</w:t>
            </w:r>
          </w:p>
        </w:tc>
        <w:tc>
          <w:tcPr>
            <w:tcW w:w="850" w:type="dxa"/>
            <w:vAlign w:val="center"/>
          </w:tcPr>
          <w:p w14:paraId="7F79E974">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0.6248</w:t>
            </w:r>
          </w:p>
        </w:tc>
        <w:tc>
          <w:tcPr>
            <w:tcW w:w="850" w:type="dxa"/>
            <w:vAlign w:val="center"/>
          </w:tcPr>
          <w:p w14:paraId="299A0EE6">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0.6443</w:t>
            </w:r>
          </w:p>
        </w:tc>
      </w:tr>
      <w:tr w14:paraId="5753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5F950867">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剩余年期</w:t>
            </w:r>
          </w:p>
        </w:tc>
        <w:tc>
          <w:tcPr>
            <w:tcW w:w="850" w:type="dxa"/>
            <w:vAlign w:val="center"/>
          </w:tcPr>
          <w:p w14:paraId="7B25A51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21</w:t>
            </w:r>
          </w:p>
        </w:tc>
        <w:tc>
          <w:tcPr>
            <w:tcW w:w="850" w:type="dxa"/>
            <w:vAlign w:val="center"/>
          </w:tcPr>
          <w:p w14:paraId="3EC06D75">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22</w:t>
            </w:r>
          </w:p>
        </w:tc>
        <w:tc>
          <w:tcPr>
            <w:tcW w:w="850" w:type="dxa"/>
            <w:vAlign w:val="center"/>
          </w:tcPr>
          <w:p w14:paraId="0CAC6EB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23</w:t>
            </w:r>
          </w:p>
        </w:tc>
        <w:tc>
          <w:tcPr>
            <w:tcW w:w="850" w:type="dxa"/>
            <w:vAlign w:val="center"/>
          </w:tcPr>
          <w:p w14:paraId="21BF9D8B">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24</w:t>
            </w:r>
          </w:p>
        </w:tc>
        <w:tc>
          <w:tcPr>
            <w:tcW w:w="850" w:type="dxa"/>
            <w:vAlign w:val="center"/>
          </w:tcPr>
          <w:p w14:paraId="39BB5F55">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25</w:t>
            </w:r>
          </w:p>
        </w:tc>
        <w:tc>
          <w:tcPr>
            <w:tcW w:w="850" w:type="dxa"/>
            <w:vAlign w:val="center"/>
          </w:tcPr>
          <w:p w14:paraId="1B039C8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26</w:t>
            </w:r>
          </w:p>
        </w:tc>
        <w:tc>
          <w:tcPr>
            <w:tcW w:w="850" w:type="dxa"/>
            <w:vAlign w:val="center"/>
          </w:tcPr>
          <w:p w14:paraId="63AD44A6">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27</w:t>
            </w:r>
          </w:p>
        </w:tc>
        <w:tc>
          <w:tcPr>
            <w:tcW w:w="850" w:type="dxa"/>
            <w:vAlign w:val="center"/>
          </w:tcPr>
          <w:p w14:paraId="65CEBE12">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28</w:t>
            </w:r>
          </w:p>
        </w:tc>
        <w:tc>
          <w:tcPr>
            <w:tcW w:w="850" w:type="dxa"/>
            <w:vAlign w:val="center"/>
          </w:tcPr>
          <w:p w14:paraId="0E6F8934">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29</w:t>
            </w:r>
          </w:p>
        </w:tc>
        <w:tc>
          <w:tcPr>
            <w:tcW w:w="850" w:type="dxa"/>
            <w:vAlign w:val="center"/>
          </w:tcPr>
          <w:p w14:paraId="48E00F0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30</w:t>
            </w:r>
          </w:p>
        </w:tc>
      </w:tr>
      <w:tr w14:paraId="6364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7D95E7DB">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850" w:type="dxa"/>
            <w:vAlign w:val="center"/>
          </w:tcPr>
          <w:p w14:paraId="0E3F1FEF">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0.6628</w:t>
            </w:r>
          </w:p>
        </w:tc>
        <w:tc>
          <w:tcPr>
            <w:tcW w:w="850" w:type="dxa"/>
            <w:vAlign w:val="center"/>
          </w:tcPr>
          <w:p w14:paraId="16BEC50F">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0.6805</w:t>
            </w:r>
          </w:p>
        </w:tc>
        <w:tc>
          <w:tcPr>
            <w:tcW w:w="850" w:type="dxa"/>
            <w:vAlign w:val="center"/>
          </w:tcPr>
          <w:p w14:paraId="627EDB36">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0.6973</w:t>
            </w:r>
          </w:p>
        </w:tc>
        <w:tc>
          <w:tcPr>
            <w:tcW w:w="850" w:type="dxa"/>
            <w:vAlign w:val="center"/>
          </w:tcPr>
          <w:p w14:paraId="24D90CC3">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0.7134</w:t>
            </w:r>
          </w:p>
        </w:tc>
        <w:tc>
          <w:tcPr>
            <w:tcW w:w="850" w:type="dxa"/>
            <w:vAlign w:val="center"/>
          </w:tcPr>
          <w:p w14:paraId="33CBB1D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0.7286</w:t>
            </w:r>
          </w:p>
        </w:tc>
        <w:tc>
          <w:tcPr>
            <w:tcW w:w="850" w:type="dxa"/>
            <w:vAlign w:val="center"/>
          </w:tcPr>
          <w:p w14:paraId="18B21B0E">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0.7432</w:t>
            </w:r>
          </w:p>
        </w:tc>
        <w:tc>
          <w:tcPr>
            <w:tcW w:w="850" w:type="dxa"/>
            <w:vAlign w:val="center"/>
          </w:tcPr>
          <w:p w14:paraId="17C16A8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0.757</w:t>
            </w:r>
          </w:p>
        </w:tc>
        <w:tc>
          <w:tcPr>
            <w:tcW w:w="850" w:type="dxa"/>
            <w:vAlign w:val="center"/>
          </w:tcPr>
          <w:p w14:paraId="6764A46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0.7702</w:t>
            </w:r>
          </w:p>
        </w:tc>
        <w:tc>
          <w:tcPr>
            <w:tcW w:w="850" w:type="dxa"/>
            <w:vAlign w:val="center"/>
          </w:tcPr>
          <w:p w14:paraId="31B46DD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0.7828</w:t>
            </w:r>
          </w:p>
        </w:tc>
        <w:tc>
          <w:tcPr>
            <w:tcW w:w="850" w:type="dxa"/>
            <w:vAlign w:val="center"/>
          </w:tcPr>
          <w:p w14:paraId="34F13D5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0.7947</w:t>
            </w:r>
          </w:p>
        </w:tc>
      </w:tr>
      <w:tr w14:paraId="684A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008357F0">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剩余年期</w:t>
            </w:r>
          </w:p>
        </w:tc>
        <w:tc>
          <w:tcPr>
            <w:tcW w:w="850" w:type="dxa"/>
            <w:vAlign w:val="center"/>
          </w:tcPr>
          <w:p w14:paraId="3B49AA2D">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31</w:t>
            </w:r>
          </w:p>
        </w:tc>
        <w:tc>
          <w:tcPr>
            <w:tcW w:w="850" w:type="dxa"/>
            <w:vAlign w:val="center"/>
          </w:tcPr>
          <w:p w14:paraId="1A183D6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32</w:t>
            </w:r>
          </w:p>
        </w:tc>
        <w:tc>
          <w:tcPr>
            <w:tcW w:w="850" w:type="dxa"/>
            <w:vAlign w:val="center"/>
          </w:tcPr>
          <w:p w14:paraId="50AC115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33</w:t>
            </w:r>
          </w:p>
        </w:tc>
        <w:tc>
          <w:tcPr>
            <w:tcW w:w="850" w:type="dxa"/>
            <w:vAlign w:val="center"/>
          </w:tcPr>
          <w:p w14:paraId="79DF6EE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34</w:t>
            </w:r>
          </w:p>
        </w:tc>
        <w:tc>
          <w:tcPr>
            <w:tcW w:w="850" w:type="dxa"/>
            <w:vAlign w:val="center"/>
          </w:tcPr>
          <w:p w14:paraId="7252AB30">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35</w:t>
            </w:r>
          </w:p>
        </w:tc>
        <w:tc>
          <w:tcPr>
            <w:tcW w:w="850" w:type="dxa"/>
            <w:vAlign w:val="center"/>
          </w:tcPr>
          <w:p w14:paraId="6FF627A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36</w:t>
            </w:r>
          </w:p>
        </w:tc>
        <w:tc>
          <w:tcPr>
            <w:tcW w:w="850" w:type="dxa"/>
            <w:vAlign w:val="center"/>
          </w:tcPr>
          <w:p w14:paraId="4DA07963">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37</w:t>
            </w:r>
          </w:p>
        </w:tc>
        <w:tc>
          <w:tcPr>
            <w:tcW w:w="850" w:type="dxa"/>
            <w:vAlign w:val="center"/>
          </w:tcPr>
          <w:p w14:paraId="1D44843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38</w:t>
            </w:r>
          </w:p>
        </w:tc>
        <w:tc>
          <w:tcPr>
            <w:tcW w:w="850" w:type="dxa"/>
            <w:vAlign w:val="center"/>
          </w:tcPr>
          <w:p w14:paraId="3C1D2C55">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39</w:t>
            </w:r>
          </w:p>
        </w:tc>
        <w:tc>
          <w:tcPr>
            <w:tcW w:w="850" w:type="dxa"/>
            <w:vAlign w:val="center"/>
          </w:tcPr>
          <w:p w14:paraId="17BC24C9">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40</w:t>
            </w:r>
          </w:p>
        </w:tc>
      </w:tr>
      <w:tr w14:paraId="6C26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42174D6E">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850" w:type="dxa"/>
            <w:vAlign w:val="center"/>
          </w:tcPr>
          <w:p w14:paraId="19CC66C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0.8061</w:t>
            </w:r>
          </w:p>
        </w:tc>
        <w:tc>
          <w:tcPr>
            <w:tcW w:w="850" w:type="dxa"/>
            <w:vAlign w:val="center"/>
          </w:tcPr>
          <w:p w14:paraId="363C1CA6">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0.817</w:t>
            </w:r>
          </w:p>
        </w:tc>
        <w:tc>
          <w:tcPr>
            <w:tcW w:w="850" w:type="dxa"/>
            <w:vAlign w:val="center"/>
          </w:tcPr>
          <w:p w14:paraId="6FDCFC1B">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0.8273</w:t>
            </w:r>
          </w:p>
        </w:tc>
        <w:tc>
          <w:tcPr>
            <w:tcW w:w="850" w:type="dxa"/>
            <w:vAlign w:val="center"/>
          </w:tcPr>
          <w:p w14:paraId="586B6039">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0.8372</w:t>
            </w:r>
          </w:p>
        </w:tc>
        <w:tc>
          <w:tcPr>
            <w:tcW w:w="850" w:type="dxa"/>
            <w:vAlign w:val="center"/>
          </w:tcPr>
          <w:p w14:paraId="2D5F79E2">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0.8465</w:t>
            </w:r>
          </w:p>
        </w:tc>
        <w:tc>
          <w:tcPr>
            <w:tcW w:w="850" w:type="dxa"/>
            <w:vAlign w:val="center"/>
          </w:tcPr>
          <w:p w14:paraId="3C464E24">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0.8555</w:t>
            </w:r>
          </w:p>
        </w:tc>
        <w:tc>
          <w:tcPr>
            <w:tcW w:w="850" w:type="dxa"/>
            <w:vAlign w:val="center"/>
          </w:tcPr>
          <w:p w14:paraId="2C184BA0">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0.864</w:t>
            </w:r>
          </w:p>
        </w:tc>
        <w:tc>
          <w:tcPr>
            <w:tcW w:w="850" w:type="dxa"/>
            <w:vAlign w:val="center"/>
          </w:tcPr>
          <w:p w14:paraId="2EBB754E">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0.8721</w:t>
            </w:r>
          </w:p>
        </w:tc>
        <w:tc>
          <w:tcPr>
            <w:tcW w:w="850" w:type="dxa"/>
            <w:vAlign w:val="center"/>
          </w:tcPr>
          <w:p w14:paraId="32391E79">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0.8798</w:t>
            </w:r>
          </w:p>
        </w:tc>
        <w:tc>
          <w:tcPr>
            <w:tcW w:w="850" w:type="dxa"/>
            <w:vAlign w:val="center"/>
          </w:tcPr>
          <w:p w14:paraId="773F0E1E">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0.8871</w:t>
            </w:r>
          </w:p>
        </w:tc>
      </w:tr>
      <w:tr w14:paraId="6119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6A185977">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剩余年期</w:t>
            </w:r>
          </w:p>
        </w:tc>
        <w:tc>
          <w:tcPr>
            <w:tcW w:w="850" w:type="dxa"/>
            <w:vAlign w:val="center"/>
          </w:tcPr>
          <w:p w14:paraId="58E38F7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41</w:t>
            </w:r>
          </w:p>
        </w:tc>
        <w:tc>
          <w:tcPr>
            <w:tcW w:w="850" w:type="dxa"/>
            <w:vAlign w:val="center"/>
          </w:tcPr>
          <w:p w14:paraId="53B8583D">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42</w:t>
            </w:r>
          </w:p>
        </w:tc>
        <w:tc>
          <w:tcPr>
            <w:tcW w:w="850" w:type="dxa"/>
            <w:vAlign w:val="center"/>
          </w:tcPr>
          <w:p w14:paraId="6F1FBC25">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43</w:t>
            </w:r>
          </w:p>
        </w:tc>
        <w:tc>
          <w:tcPr>
            <w:tcW w:w="850" w:type="dxa"/>
            <w:vAlign w:val="center"/>
          </w:tcPr>
          <w:p w14:paraId="0E019099">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44</w:t>
            </w:r>
          </w:p>
        </w:tc>
        <w:tc>
          <w:tcPr>
            <w:tcW w:w="850" w:type="dxa"/>
            <w:vAlign w:val="center"/>
          </w:tcPr>
          <w:p w14:paraId="5205911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45</w:t>
            </w:r>
          </w:p>
        </w:tc>
        <w:tc>
          <w:tcPr>
            <w:tcW w:w="850" w:type="dxa"/>
            <w:vAlign w:val="center"/>
          </w:tcPr>
          <w:p w14:paraId="11F152A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46</w:t>
            </w:r>
          </w:p>
        </w:tc>
        <w:tc>
          <w:tcPr>
            <w:tcW w:w="850" w:type="dxa"/>
            <w:vAlign w:val="center"/>
          </w:tcPr>
          <w:p w14:paraId="029DE39B">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47</w:t>
            </w:r>
          </w:p>
        </w:tc>
        <w:tc>
          <w:tcPr>
            <w:tcW w:w="850" w:type="dxa"/>
            <w:vAlign w:val="center"/>
          </w:tcPr>
          <w:p w14:paraId="4CAA0B65">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48</w:t>
            </w:r>
          </w:p>
        </w:tc>
        <w:tc>
          <w:tcPr>
            <w:tcW w:w="850" w:type="dxa"/>
            <w:vAlign w:val="center"/>
          </w:tcPr>
          <w:p w14:paraId="6BAC906D">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49</w:t>
            </w:r>
          </w:p>
        </w:tc>
        <w:tc>
          <w:tcPr>
            <w:tcW w:w="850" w:type="dxa"/>
            <w:vAlign w:val="center"/>
          </w:tcPr>
          <w:p w14:paraId="252FB9B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50</w:t>
            </w:r>
          </w:p>
        </w:tc>
      </w:tr>
      <w:tr w14:paraId="4D67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235D5E13">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850" w:type="dxa"/>
            <w:vAlign w:val="center"/>
          </w:tcPr>
          <w:p w14:paraId="1FAA8464">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0.8941</w:t>
            </w:r>
          </w:p>
        </w:tc>
        <w:tc>
          <w:tcPr>
            <w:tcW w:w="850" w:type="dxa"/>
            <w:vAlign w:val="center"/>
          </w:tcPr>
          <w:p w14:paraId="1BFC491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0.9008</w:t>
            </w:r>
          </w:p>
        </w:tc>
        <w:tc>
          <w:tcPr>
            <w:tcW w:w="850" w:type="dxa"/>
            <w:vAlign w:val="center"/>
          </w:tcPr>
          <w:p w14:paraId="20CFA60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0.9071</w:t>
            </w:r>
          </w:p>
        </w:tc>
        <w:tc>
          <w:tcPr>
            <w:tcW w:w="850" w:type="dxa"/>
            <w:vAlign w:val="center"/>
          </w:tcPr>
          <w:p w14:paraId="60757BD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0.9132</w:t>
            </w:r>
          </w:p>
        </w:tc>
        <w:tc>
          <w:tcPr>
            <w:tcW w:w="850" w:type="dxa"/>
            <w:vAlign w:val="center"/>
          </w:tcPr>
          <w:p w14:paraId="4BFD8E04">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0.9189</w:t>
            </w:r>
          </w:p>
        </w:tc>
        <w:tc>
          <w:tcPr>
            <w:tcW w:w="850" w:type="dxa"/>
            <w:vAlign w:val="center"/>
          </w:tcPr>
          <w:p w14:paraId="0A4C7DB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0.9244</w:t>
            </w:r>
          </w:p>
        </w:tc>
        <w:tc>
          <w:tcPr>
            <w:tcW w:w="850" w:type="dxa"/>
            <w:vAlign w:val="center"/>
          </w:tcPr>
          <w:p w14:paraId="54BC3C5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0.9296</w:t>
            </w:r>
          </w:p>
        </w:tc>
        <w:tc>
          <w:tcPr>
            <w:tcW w:w="850" w:type="dxa"/>
            <w:vAlign w:val="center"/>
          </w:tcPr>
          <w:p w14:paraId="63E319F0">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0.9346</w:t>
            </w:r>
          </w:p>
        </w:tc>
        <w:tc>
          <w:tcPr>
            <w:tcW w:w="850" w:type="dxa"/>
            <w:vAlign w:val="center"/>
          </w:tcPr>
          <w:p w14:paraId="7B7D8F8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0.9393</w:t>
            </w:r>
          </w:p>
        </w:tc>
        <w:tc>
          <w:tcPr>
            <w:tcW w:w="850" w:type="dxa"/>
            <w:vAlign w:val="center"/>
          </w:tcPr>
          <w:p w14:paraId="698040E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0.9438</w:t>
            </w:r>
          </w:p>
        </w:tc>
      </w:tr>
      <w:tr w14:paraId="7A5D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30329BCE">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剩余年期</w:t>
            </w:r>
          </w:p>
        </w:tc>
        <w:tc>
          <w:tcPr>
            <w:tcW w:w="850" w:type="dxa"/>
            <w:vAlign w:val="center"/>
          </w:tcPr>
          <w:p w14:paraId="75FF435D">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51</w:t>
            </w:r>
          </w:p>
        </w:tc>
        <w:tc>
          <w:tcPr>
            <w:tcW w:w="850" w:type="dxa"/>
            <w:vAlign w:val="center"/>
          </w:tcPr>
          <w:p w14:paraId="2C70B34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52</w:t>
            </w:r>
          </w:p>
        </w:tc>
        <w:tc>
          <w:tcPr>
            <w:tcW w:w="850" w:type="dxa"/>
            <w:vAlign w:val="center"/>
          </w:tcPr>
          <w:p w14:paraId="58204750">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53</w:t>
            </w:r>
          </w:p>
        </w:tc>
        <w:tc>
          <w:tcPr>
            <w:tcW w:w="850" w:type="dxa"/>
            <w:vAlign w:val="center"/>
          </w:tcPr>
          <w:p w14:paraId="219352A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54</w:t>
            </w:r>
          </w:p>
        </w:tc>
        <w:tc>
          <w:tcPr>
            <w:tcW w:w="850" w:type="dxa"/>
            <w:vAlign w:val="center"/>
          </w:tcPr>
          <w:p w14:paraId="6E9ADF02">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55</w:t>
            </w:r>
          </w:p>
        </w:tc>
        <w:tc>
          <w:tcPr>
            <w:tcW w:w="850" w:type="dxa"/>
            <w:vAlign w:val="center"/>
          </w:tcPr>
          <w:p w14:paraId="07BC6EE6">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56</w:t>
            </w:r>
          </w:p>
        </w:tc>
        <w:tc>
          <w:tcPr>
            <w:tcW w:w="850" w:type="dxa"/>
            <w:vAlign w:val="center"/>
          </w:tcPr>
          <w:p w14:paraId="188EAB7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57</w:t>
            </w:r>
          </w:p>
        </w:tc>
        <w:tc>
          <w:tcPr>
            <w:tcW w:w="850" w:type="dxa"/>
            <w:vAlign w:val="center"/>
          </w:tcPr>
          <w:p w14:paraId="656FAC9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58</w:t>
            </w:r>
          </w:p>
        </w:tc>
        <w:tc>
          <w:tcPr>
            <w:tcW w:w="850" w:type="dxa"/>
            <w:vAlign w:val="center"/>
          </w:tcPr>
          <w:p w14:paraId="007EA670">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59</w:t>
            </w:r>
          </w:p>
        </w:tc>
        <w:tc>
          <w:tcPr>
            <w:tcW w:w="850" w:type="dxa"/>
            <w:vAlign w:val="center"/>
          </w:tcPr>
          <w:p w14:paraId="25957B8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60</w:t>
            </w:r>
          </w:p>
        </w:tc>
      </w:tr>
      <w:tr w14:paraId="6661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660725B6">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850" w:type="dxa"/>
            <w:vAlign w:val="center"/>
          </w:tcPr>
          <w:p w14:paraId="45275B7E">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0.9481</w:t>
            </w:r>
          </w:p>
        </w:tc>
        <w:tc>
          <w:tcPr>
            <w:tcW w:w="850" w:type="dxa"/>
            <w:vAlign w:val="center"/>
          </w:tcPr>
          <w:p w14:paraId="1147C4FD">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0.9522</w:t>
            </w:r>
          </w:p>
        </w:tc>
        <w:tc>
          <w:tcPr>
            <w:tcW w:w="850" w:type="dxa"/>
            <w:vAlign w:val="center"/>
          </w:tcPr>
          <w:p w14:paraId="11C95E0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0.9561</w:t>
            </w:r>
          </w:p>
        </w:tc>
        <w:tc>
          <w:tcPr>
            <w:tcW w:w="850" w:type="dxa"/>
            <w:vAlign w:val="center"/>
          </w:tcPr>
          <w:p w14:paraId="423FB5B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0.9598</w:t>
            </w:r>
          </w:p>
        </w:tc>
        <w:tc>
          <w:tcPr>
            <w:tcW w:w="850" w:type="dxa"/>
            <w:vAlign w:val="center"/>
          </w:tcPr>
          <w:p w14:paraId="7A4E5823">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0.9633</w:t>
            </w:r>
          </w:p>
        </w:tc>
        <w:tc>
          <w:tcPr>
            <w:tcW w:w="850" w:type="dxa"/>
            <w:vAlign w:val="center"/>
          </w:tcPr>
          <w:p w14:paraId="75A50E9B">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0.9667</w:t>
            </w:r>
          </w:p>
        </w:tc>
        <w:tc>
          <w:tcPr>
            <w:tcW w:w="850" w:type="dxa"/>
            <w:vAlign w:val="center"/>
          </w:tcPr>
          <w:p w14:paraId="36246E4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0.9699</w:t>
            </w:r>
          </w:p>
        </w:tc>
        <w:tc>
          <w:tcPr>
            <w:tcW w:w="850" w:type="dxa"/>
            <w:vAlign w:val="center"/>
          </w:tcPr>
          <w:p w14:paraId="5FBC9FC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0.973</w:t>
            </w:r>
          </w:p>
        </w:tc>
        <w:tc>
          <w:tcPr>
            <w:tcW w:w="850" w:type="dxa"/>
            <w:vAlign w:val="center"/>
          </w:tcPr>
          <w:p w14:paraId="2E82C23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0.9759</w:t>
            </w:r>
          </w:p>
        </w:tc>
        <w:tc>
          <w:tcPr>
            <w:tcW w:w="850" w:type="dxa"/>
            <w:vAlign w:val="center"/>
          </w:tcPr>
          <w:p w14:paraId="0080241F">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0.9786</w:t>
            </w:r>
          </w:p>
        </w:tc>
      </w:tr>
      <w:tr w14:paraId="3FC8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515773D7">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剩余年期</w:t>
            </w:r>
          </w:p>
        </w:tc>
        <w:tc>
          <w:tcPr>
            <w:tcW w:w="850" w:type="dxa"/>
            <w:vAlign w:val="center"/>
          </w:tcPr>
          <w:p w14:paraId="494A12F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61</w:t>
            </w:r>
          </w:p>
        </w:tc>
        <w:tc>
          <w:tcPr>
            <w:tcW w:w="850" w:type="dxa"/>
            <w:vAlign w:val="center"/>
          </w:tcPr>
          <w:p w14:paraId="21F8A89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62</w:t>
            </w:r>
          </w:p>
        </w:tc>
        <w:tc>
          <w:tcPr>
            <w:tcW w:w="850" w:type="dxa"/>
            <w:vAlign w:val="center"/>
          </w:tcPr>
          <w:p w14:paraId="3668A6F2">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63</w:t>
            </w:r>
          </w:p>
        </w:tc>
        <w:tc>
          <w:tcPr>
            <w:tcW w:w="850" w:type="dxa"/>
            <w:vAlign w:val="center"/>
          </w:tcPr>
          <w:p w14:paraId="25B6D78B">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64</w:t>
            </w:r>
          </w:p>
        </w:tc>
        <w:tc>
          <w:tcPr>
            <w:tcW w:w="850" w:type="dxa"/>
            <w:vAlign w:val="center"/>
          </w:tcPr>
          <w:p w14:paraId="2580F499">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65</w:t>
            </w:r>
          </w:p>
        </w:tc>
        <w:tc>
          <w:tcPr>
            <w:tcW w:w="850" w:type="dxa"/>
            <w:vAlign w:val="center"/>
          </w:tcPr>
          <w:p w14:paraId="6B50364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66</w:t>
            </w:r>
          </w:p>
        </w:tc>
        <w:tc>
          <w:tcPr>
            <w:tcW w:w="850" w:type="dxa"/>
            <w:vAlign w:val="center"/>
          </w:tcPr>
          <w:p w14:paraId="14D557A4">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67</w:t>
            </w:r>
          </w:p>
        </w:tc>
        <w:tc>
          <w:tcPr>
            <w:tcW w:w="850" w:type="dxa"/>
            <w:vAlign w:val="center"/>
          </w:tcPr>
          <w:p w14:paraId="21E5B36B">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68</w:t>
            </w:r>
          </w:p>
        </w:tc>
        <w:tc>
          <w:tcPr>
            <w:tcW w:w="850" w:type="dxa"/>
            <w:vAlign w:val="center"/>
          </w:tcPr>
          <w:p w14:paraId="67DC0E4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69</w:t>
            </w:r>
          </w:p>
        </w:tc>
        <w:tc>
          <w:tcPr>
            <w:tcW w:w="850" w:type="dxa"/>
            <w:vAlign w:val="center"/>
          </w:tcPr>
          <w:p w14:paraId="7D51FCE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70</w:t>
            </w:r>
          </w:p>
        </w:tc>
      </w:tr>
      <w:tr w14:paraId="56A1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4" w:type="dxa"/>
            <w:vAlign w:val="center"/>
          </w:tcPr>
          <w:p w14:paraId="370DA9C5">
            <w:pPr>
              <w:autoSpaceDE/>
              <w:autoSpaceDN/>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850" w:type="dxa"/>
            <w:vAlign w:val="center"/>
          </w:tcPr>
          <w:p w14:paraId="3FA825B6">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0.9813</w:t>
            </w:r>
          </w:p>
        </w:tc>
        <w:tc>
          <w:tcPr>
            <w:tcW w:w="850" w:type="dxa"/>
            <w:vAlign w:val="center"/>
          </w:tcPr>
          <w:p w14:paraId="49F89447">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0.9838</w:t>
            </w:r>
          </w:p>
        </w:tc>
        <w:tc>
          <w:tcPr>
            <w:tcW w:w="850" w:type="dxa"/>
            <w:vAlign w:val="center"/>
          </w:tcPr>
          <w:p w14:paraId="4CBB780F">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0.9862</w:t>
            </w:r>
          </w:p>
        </w:tc>
        <w:tc>
          <w:tcPr>
            <w:tcW w:w="850" w:type="dxa"/>
            <w:vAlign w:val="center"/>
          </w:tcPr>
          <w:p w14:paraId="125580B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0.9884</w:t>
            </w:r>
          </w:p>
        </w:tc>
        <w:tc>
          <w:tcPr>
            <w:tcW w:w="850" w:type="dxa"/>
            <w:vAlign w:val="center"/>
          </w:tcPr>
          <w:p w14:paraId="1ECD22A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0.9906</w:t>
            </w:r>
          </w:p>
        </w:tc>
        <w:tc>
          <w:tcPr>
            <w:tcW w:w="850" w:type="dxa"/>
            <w:vAlign w:val="center"/>
          </w:tcPr>
          <w:p w14:paraId="3F9C1FBA">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0.9927</w:t>
            </w:r>
          </w:p>
        </w:tc>
        <w:tc>
          <w:tcPr>
            <w:tcW w:w="850" w:type="dxa"/>
            <w:vAlign w:val="center"/>
          </w:tcPr>
          <w:p w14:paraId="1DAA5D9F">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0.9946</w:t>
            </w:r>
          </w:p>
        </w:tc>
        <w:tc>
          <w:tcPr>
            <w:tcW w:w="850" w:type="dxa"/>
            <w:vAlign w:val="center"/>
          </w:tcPr>
          <w:p w14:paraId="118B4AF8">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0.9965</w:t>
            </w:r>
          </w:p>
        </w:tc>
        <w:tc>
          <w:tcPr>
            <w:tcW w:w="850" w:type="dxa"/>
            <w:vAlign w:val="center"/>
          </w:tcPr>
          <w:p w14:paraId="42608FDC">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0.9983</w:t>
            </w:r>
          </w:p>
        </w:tc>
        <w:tc>
          <w:tcPr>
            <w:tcW w:w="850" w:type="dxa"/>
            <w:vAlign w:val="center"/>
          </w:tcPr>
          <w:p w14:paraId="4DD83611">
            <w:pPr>
              <w:spacing w:line="240" w:lineRule="auto"/>
              <w:ind w:firstLine="0" w:firstLineChars="0"/>
              <w:jc w:val="center"/>
              <w:rPr>
                <w:rFonts w:ascii="仿宋_GB2312" w:hAnsi="仿宋_GB2312" w:eastAsia="仿宋_GB2312" w:cs="仿宋_GB2312"/>
                <w:spacing w:val="-20"/>
                <w:kern w:val="0"/>
                <w:sz w:val="24"/>
                <w:highlight w:val="none"/>
              </w:rPr>
            </w:pPr>
            <w:r>
              <w:rPr>
                <w:rFonts w:hint="eastAsia" w:ascii="仿宋_GB2312" w:hAnsi="仿宋_GB2312" w:eastAsia="仿宋_GB2312" w:cs="仿宋_GB2312"/>
                <w:spacing w:val="-20"/>
                <w:kern w:val="0"/>
                <w:sz w:val="24"/>
                <w:highlight w:val="none"/>
              </w:rPr>
              <w:t>1</w:t>
            </w:r>
          </w:p>
        </w:tc>
      </w:tr>
    </w:tbl>
    <w:p w14:paraId="366144D8">
      <w:pPr>
        <w:pStyle w:val="28"/>
        <w:keepNext w:val="0"/>
        <w:keepLines w:val="0"/>
        <w:pageBreakBefore w:val="0"/>
        <w:widowControl/>
        <w:numPr>
          <w:ilvl w:val="0"/>
          <w:numId w:val="8"/>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临江修正系数</w:t>
      </w:r>
    </w:p>
    <w:p w14:paraId="00521BF7">
      <w:pPr>
        <w:pStyle w:val="28"/>
        <w:keepNext w:val="0"/>
        <w:keepLines w:val="0"/>
        <w:pageBreakBefore w:val="0"/>
        <w:widowControl/>
        <w:numPr>
          <w:ilvl w:val="2"/>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b w:val="0"/>
          <w:bCs w:val="0"/>
          <w:kern w:val="2"/>
          <w:sz w:val="32"/>
          <w:szCs w:val="32"/>
          <w:highlight w:val="none"/>
          <w:lang w:val="zh-CN" w:eastAsia="zh-CN" w:bidi="ar-SA"/>
        </w:rPr>
      </w:pPr>
      <w:r>
        <w:rPr>
          <w:rFonts w:hint="eastAsia" w:ascii="Times New Roman" w:hAnsi="Times New Roman" w:eastAsia="仿宋_GB2312" w:cs="Times New Roman"/>
          <w:b w:val="0"/>
          <w:bCs w:val="0"/>
          <w:kern w:val="2"/>
          <w:sz w:val="32"/>
          <w:szCs w:val="32"/>
          <w:highlight w:val="none"/>
          <w:lang w:val="en-US" w:eastAsia="zh-CN" w:bidi="ar-SA"/>
        </w:rPr>
        <w:t>临河两岸的临江建设用地，其临江用地红线以内50米部分的基准地价在原基础上有</w:t>
      </w:r>
      <w:r>
        <w:rPr>
          <w:rFonts w:hint="eastAsia" w:eastAsia="仿宋_GB2312" w:cs="Times New Roman"/>
          <w:b w:val="0"/>
          <w:bCs w:val="0"/>
          <w:kern w:val="2"/>
          <w:sz w:val="32"/>
          <w:szCs w:val="32"/>
          <w:highlight w:val="none"/>
          <w:lang w:val="en-US" w:eastAsia="zh-CN" w:bidi="ar-SA"/>
        </w:rPr>
        <w:t>一定</w:t>
      </w:r>
      <w:r>
        <w:rPr>
          <w:rFonts w:hint="eastAsia" w:ascii="Times New Roman" w:hAnsi="Times New Roman" w:eastAsia="仿宋_GB2312" w:cs="Times New Roman"/>
          <w:b w:val="0"/>
          <w:bCs w:val="0"/>
          <w:kern w:val="2"/>
          <w:sz w:val="32"/>
          <w:szCs w:val="32"/>
          <w:highlight w:val="none"/>
          <w:lang w:val="en-US" w:eastAsia="zh-CN" w:bidi="ar-SA"/>
        </w:rPr>
        <w:t>幅度的增加。根据对住宅用地的价格影响，住宅用地其临江用地红线以内50米部分的基准地价在原基础上增加20%，即临江修正系数为20%。如在评估时点，待估宗地和江边之间已有其他建筑物的，则不用做临江修正。</w:t>
      </w:r>
    </w:p>
    <w:p w14:paraId="730E2AED">
      <w:pPr>
        <w:pStyle w:val="28"/>
        <w:keepNext w:val="0"/>
        <w:keepLines w:val="0"/>
        <w:pageBreakBefore w:val="0"/>
        <w:widowControl/>
        <w:numPr>
          <w:ilvl w:val="0"/>
          <w:numId w:val="8"/>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en-US" w:eastAsia="zh-CN"/>
        </w:rPr>
        <w:t>其它因素修正</w:t>
      </w:r>
    </w:p>
    <w:p w14:paraId="7A6F11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参照城区住宅用地其它因素修正系数。</w:t>
      </w:r>
    </w:p>
    <w:p w14:paraId="6166D82D">
      <w:pPr>
        <w:pStyle w:val="28"/>
        <w:keepNext w:val="0"/>
        <w:keepLines w:val="0"/>
        <w:pageBreakBefore w:val="0"/>
        <w:widowControl/>
        <w:numPr>
          <w:ilvl w:val="0"/>
          <w:numId w:val="8"/>
        </w:numPr>
        <w:kinsoku/>
        <w:wordWrap/>
        <w:overflowPunct/>
        <w:topLinePunct w:val="0"/>
        <w:autoSpaceDE/>
        <w:autoSpaceDN/>
        <w:bidi w:val="0"/>
        <w:adjustRightInd/>
        <w:snapToGrid/>
        <w:ind w:left="0"/>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zh-CN" w:eastAsia="zh-CN"/>
        </w:rPr>
        <w:t>土地开发程度修正（同</w:t>
      </w:r>
      <w:r>
        <w:rPr>
          <w:rFonts w:hint="default" w:ascii="仿宋_GB2312" w:hAnsi="仿宋_GB2312" w:eastAsia="仿宋_GB2312" w:cs="仿宋_GB2312"/>
          <w:b w:val="0"/>
          <w:bCs w:val="0"/>
          <w:sz w:val="32"/>
          <w:szCs w:val="32"/>
          <w:highlight w:val="none"/>
          <w:lang w:val="en-US" w:eastAsia="zh-CN"/>
        </w:rPr>
        <w:t>乡镇</w:t>
      </w:r>
      <w:r>
        <w:rPr>
          <w:rFonts w:hint="default" w:ascii="仿宋_GB2312" w:hAnsi="仿宋_GB2312" w:eastAsia="仿宋_GB2312" w:cs="仿宋_GB2312"/>
          <w:b w:val="0"/>
          <w:bCs w:val="0"/>
          <w:sz w:val="32"/>
          <w:szCs w:val="32"/>
          <w:highlight w:val="none"/>
          <w:lang w:val="zh-CN" w:eastAsia="zh-CN"/>
        </w:rPr>
        <w:t>商服用地）</w:t>
      </w:r>
      <w:bookmarkEnd w:id="96"/>
    </w:p>
    <w:p w14:paraId="36ECF81B">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left="0" w:leftChars="0"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kern w:val="2"/>
          <w:sz w:val="32"/>
          <w:szCs w:val="32"/>
          <w:highlight w:val="none"/>
          <w:lang w:val="en-US" w:eastAsia="zh-CN" w:bidi="ar-SA"/>
        </w:rPr>
        <w:t>（八）</w:t>
      </w:r>
      <w:r>
        <w:rPr>
          <w:rFonts w:hint="eastAsia" w:ascii="楷体_GB2312" w:hAnsi="楷体_GB2312" w:eastAsia="楷体_GB2312" w:cs="楷体_GB2312"/>
          <w:b w:val="0"/>
          <w:bCs w:val="0"/>
          <w:iCs/>
          <w:color w:val="000000"/>
          <w:sz w:val="32"/>
          <w:szCs w:val="32"/>
          <w:highlight w:val="none"/>
          <w:lang w:val="en-US" w:eastAsia="zh-CN"/>
        </w:rPr>
        <w:t>乡镇工业设施用地</w:t>
      </w:r>
      <w:r>
        <w:rPr>
          <w:rFonts w:hint="eastAsia" w:ascii="楷体_GB2312" w:hAnsi="楷体_GB2312" w:eastAsia="楷体_GB2312" w:cs="楷体_GB2312"/>
          <w:b w:val="0"/>
          <w:bCs w:val="0"/>
          <w:highlight w:val="none"/>
        </w:rPr>
        <w:t>修正体系</w:t>
      </w:r>
    </w:p>
    <w:p w14:paraId="468E9B5E">
      <w:pPr>
        <w:pStyle w:val="28"/>
        <w:keepNext w:val="0"/>
        <w:keepLines w:val="0"/>
        <w:pageBreakBefore w:val="0"/>
        <w:widowControl/>
        <w:numPr>
          <w:ilvl w:val="0"/>
          <w:numId w:val="9"/>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bookmarkStart w:id="97" w:name="_Toc5062041"/>
      <w:r>
        <w:rPr>
          <w:rFonts w:hint="default" w:ascii="仿宋_GB2312" w:hAnsi="仿宋_GB2312" w:eastAsia="仿宋_GB2312" w:cs="仿宋_GB2312"/>
          <w:b w:val="0"/>
          <w:bCs w:val="0"/>
          <w:sz w:val="32"/>
          <w:szCs w:val="32"/>
          <w:highlight w:val="none"/>
          <w:lang w:val="zh-CN" w:eastAsia="zh-CN"/>
        </w:rPr>
        <w:t>区域因素修正系数</w:t>
      </w:r>
      <w:bookmarkEnd w:id="97"/>
    </w:p>
    <w:p w14:paraId="38A9C4D8">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zh-CN" w:eastAsia="zh-CN"/>
        </w:rPr>
      </w:pPr>
      <w:r>
        <w:rPr>
          <w:rFonts w:hint="default" w:ascii="仿宋_GB2312" w:hAnsi="仿宋_GB2312" w:eastAsia="仿宋_GB2312" w:cs="仿宋_GB2312"/>
          <w:b w:val="0"/>
          <w:bCs w:val="0"/>
          <w:color w:val="auto"/>
          <w:kern w:val="28"/>
          <w:sz w:val="32"/>
          <w:szCs w:val="32"/>
          <w:highlight w:val="none"/>
          <w:lang w:val="en-US" w:eastAsia="zh-CN"/>
        </w:rPr>
        <w:t>乡镇工业用地区域因素修正系数表</w:t>
      </w:r>
    </w:p>
    <w:tbl>
      <w:tblPr>
        <w:tblStyle w:val="15"/>
        <w:tblW w:w="8519" w:type="dxa"/>
        <w:jc w:val="center"/>
        <w:tblLayout w:type="fixed"/>
        <w:tblCellMar>
          <w:top w:w="0" w:type="dxa"/>
          <w:left w:w="108" w:type="dxa"/>
          <w:bottom w:w="0" w:type="dxa"/>
          <w:right w:w="108" w:type="dxa"/>
        </w:tblCellMar>
      </w:tblPr>
      <w:tblGrid>
        <w:gridCol w:w="1662"/>
        <w:gridCol w:w="1369"/>
        <w:gridCol w:w="1369"/>
        <w:gridCol w:w="1370"/>
        <w:gridCol w:w="1372"/>
        <w:gridCol w:w="1377"/>
      </w:tblGrid>
      <w:tr w14:paraId="030CF812">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4B59AC1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bookmarkStart w:id="98" w:name="_Toc5062042"/>
            <w:r>
              <w:rPr>
                <w:rFonts w:hint="eastAsia" w:ascii="仿宋_GB2312" w:hAnsi="仿宋_GB2312" w:eastAsia="仿宋_GB2312" w:cs="仿宋_GB2312"/>
                <w:b/>
                <w:bCs/>
                <w:kern w:val="0"/>
                <w:sz w:val="24"/>
                <w:highlight w:val="none"/>
              </w:rPr>
              <w:t>因素/优劣度</w:t>
            </w:r>
          </w:p>
        </w:tc>
        <w:tc>
          <w:tcPr>
            <w:tcW w:w="1369" w:type="dxa"/>
            <w:tcBorders>
              <w:top w:val="single" w:color="auto" w:sz="4" w:space="0"/>
              <w:left w:val="single" w:color="000000" w:sz="4" w:space="0"/>
              <w:bottom w:val="single" w:color="000000" w:sz="8" w:space="0"/>
              <w:right w:val="single" w:color="000000" w:sz="4" w:space="0"/>
            </w:tcBorders>
            <w:vAlign w:val="center"/>
          </w:tcPr>
          <w:p w14:paraId="7D178D8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69" w:type="dxa"/>
            <w:tcBorders>
              <w:top w:val="single" w:color="auto" w:sz="4" w:space="0"/>
              <w:left w:val="single" w:color="000000" w:sz="4" w:space="0"/>
              <w:bottom w:val="single" w:color="000000" w:sz="8" w:space="0"/>
              <w:right w:val="single" w:color="000000" w:sz="4" w:space="0"/>
            </w:tcBorders>
            <w:vAlign w:val="center"/>
          </w:tcPr>
          <w:p w14:paraId="38FC3E9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70" w:type="dxa"/>
            <w:tcBorders>
              <w:top w:val="single" w:color="auto" w:sz="4" w:space="0"/>
              <w:left w:val="single" w:color="000000" w:sz="4" w:space="0"/>
              <w:bottom w:val="single" w:color="000000" w:sz="8" w:space="0"/>
              <w:right w:val="single" w:color="000000" w:sz="4" w:space="0"/>
            </w:tcBorders>
            <w:vAlign w:val="center"/>
          </w:tcPr>
          <w:p w14:paraId="7E53D39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72" w:type="dxa"/>
            <w:tcBorders>
              <w:top w:val="single" w:color="auto" w:sz="4" w:space="0"/>
              <w:left w:val="single" w:color="000000" w:sz="4" w:space="0"/>
              <w:bottom w:val="single" w:color="000000" w:sz="8" w:space="0"/>
              <w:right w:val="single" w:color="000000" w:sz="4" w:space="0"/>
            </w:tcBorders>
            <w:vAlign w:val="center"/>
          </w:tcPr>
          <w:p w14:paraId="3D75CBE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7" w:type="dxa"/>
            <w:tcBorders>
              <w:top w:val="single" w:color="auto" w:sz="4" w:space="0"/>
              <w:left w:val="single" w:color="000000" w:sz="4" w:space="0"/>
              <w:bottom w:val="single" w:color="000000" w:sz="8" w:space="0"/>
              <w:right w:val="single" w:color="000000" w:sz="8" w:space="0"/>
            </w:tcBorders>
            <w:vAlign w:val="center"/>
          </w:tcPr>
          <w:p w14:paraId="34438C1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7A854414">
        <w:tblPrEx>
          <w:tblCellMar>
            <w:top w:w="0" w:type="dxa"/>
            <w:left w:w="108" w:type="dxa"/>
            <w:bottom w:w="0" w:type="dxa"/>
            <w:right w:w="108" w:type="dxa"/>
          </w:tblCellMar>
        </w:tblPrEx>
        <w:trPr>
          <w:trHeight w:val="108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4AEF18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9" w:type="dxa"/>
            <w:tcBorders>
              <w:top w:val="single" w:color="000000" w:sz="8" w:space="0"/>
              <w:left w:val="single" w:color="000000" w:sz="4" w:space="0"/>
              <w:bottom w:val="single" w:color="000000" w:sz="4" w:space="0"/>
              <w:right w:val="single" w:color="000000" w:sz="4" w:space="0"/>
            </w:tcBorders>
            <w:vAlign w:val="center"/>
          </w:tcPr>
          <w:p w14:paraId="3CF4CD3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369" w:type="dxa"/>
            <w:tcBorders>
              <w:top w:val="single" w:color="000000" w:sz="8" w:space="0"/>
              <w:left w:val="single" w:color="000000" w:sz="4" w:space="0"/>
              <w:bottom w:val="single" w:color="000000" w:sz="4" w:space="0"/>
              <w:right w:val="single" w:color="000000" w:sz="4" w:space="0"/>
            </w:tcBorders>
            <w:vAlign w:val="center"/>
          </w:tcPr>
          <w:p w14:paraId="2BE0CFD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70" w:type="dxa"/>
            <w:tcBorders>
              <w:top w:val="single" w:color="000000" w:sz="8" w:space="0"/>
              <w:left w:val="single" w:color="000000" w:sz="4" w:space="0"/>
              <w:bottom w:val="single" w:color="000000" w:sz="4" w:space="0"/>
              <w:right w:val="single" w:color="000000" w:sz="4" w:space="0"/>
            </w:tcBorders>
            <w:vAlign w:val="center"/>
          </w:tcPr>
          <w:p w14:paraId="3DC39BC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33B5848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377" w:type="dxa"/>
            <w:tcBorders>
              <w:top w:val="single" w:color="000000" w:sz="8" w:space="0"/>
              <w:left w:val="single" w:color="000000" w:sz="4" w:space="0"/>
              <w:bottom w:val="single" w:color="000000" w:sz="4" w:space="0"/>
              <w:right w:val="single" w:color="000000" w:sz="8" w:space="0"/>
            </w:tcBorders>
            <w:vAlign w:val="center"/>
          </w:tcPr>
          <w:p w14:paraId="0978B56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7A75E36D">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nil"/>
              <w:right w:val="single" w:color="000000" w:sz="4" w:space="0"/>
            </w:tcBorders>
            <w:vAlign w:val="center"/>
          </w:tcPr>
          <w:p w14:paraId="0221556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785A2BD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5.91%</w:t>
            </w:r>
          </w:p>
        </w:tc>
        <w:tc>
          <w:tcPr>
            <w:tcW w:w="1369" w:type="dxa"/>
            <w:tcBorders>
              <w:top w:val="single" w:color="000000" w:sz="4" w:space="0"/>
              <w:left w:val="single" w:color="000000" w:sz="4" w:space="0"/>
              <w:bottom w:val="single" w:color="000000" w:sz="8" w:space="0"/>
              <w:right w:val="single" w:color="000000" w:sz="4" w:space="0"/>
            </w:tcBorders>
            <w:vAlign w:val="center"/>
          </w:tcPr>
          <w:p w14:paraId="15A9F80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2.95%</w:t>
            </w:r>
          </w:p>
        </w:tc>
        <w:tc>
          <w:tcPr>
            <w:tcW w:w="1370" w:type="dxa"/>
            <w:tcBorders>
              <w:top w:val="single" w:color="000000" w:sz="4" w:space="0"/>
              <w:left w:val="single" w:color="000000" w:sz="4" w:space="0"/>
              <w:bottom w:val="single" w:color="000000" w:sz="8" w:space="0"/>
              <w:right w:val="single" w:color="000000" w:sz="4" w:space="0"/>
            </w:tcBorders>
            <w:vAlign w:val="center"/>
          </w:tcPr>
          <w:p w14:paraId="6CFE50F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1527760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-3.02%</w:t>
            </w:r>
          </w:p>
        </w:tc>
        <w:tc>
          <w:tcPr>
            <w:tcW w:w="1377" w:type="dxa"/>
            <w:tcBorders>
              <w:top w:val="single" w:color="000000" w:sz="4" w:space="0"/>
              <w:left w:val="single" w:color="000000" w:sz="4" w:space="0"/>
              <w:bottom w:val="single" w:color="000000" w:sz="8" w:space="0"/>
              <w:right w:val="single" w:color="000000" w:sz="4" w:space="0"/>
            </w:tcBorders>
            <w:vAlign w:val="center"/>
          </w:tcPr>
          <w:p w14:paraId="75E8EF1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-6.03%</w:t>
            </w:r>
          </w:p>
        </w:tc>
      </w:tr>
      <w:tr w14:paraId="3B575C39">
        <w:tblPrEx>
          <w:tblCellMar>
            <w:top w:w="0" w:type="dxa"/>
            <w:left w:w="108" w:type="dxa"/>
            <w:bottom w:w="0" w:type="dxa"/>
            <w:right w:w="108" w:type="dxa"/>
          </w:tblCellMar>
        </w:tblPrEx>
        <w:trPr>
          <w:trHeight w:val="108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1224F8F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9" w:type="dxa"/>
            <w:tcBorders>
              <w:top w:val="single" w:color="000000" w:sz="8" w:space="0"/>
              <w:left w:val="single" w:color="000000" w:sz="4" w:space="0"/>
              <w:bottom w:val="single" w:color="000000" w:sz="4" w:space="0"/>
              <w:right w:val="single" w:color="000000" w:sz="4" w:space="0"/>
            </w:tcBorders>
            <w:vAlign w:val="center"/>
          </w:tcPr>
          <w:p w14:paraId="43E5BB8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7CECC67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46984EB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256264A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377" w:type="dxa"/>
            <w:tcBorders>
              <w:top w:val="single" w:color="000000" w:sz="8" w:space="0"/>
              <w:left w:val="single" w:color="000000" w:sz="4" w:space="0"/>
              <w:bottom w:val="single" w:color="000000" w:sz="4" w:space="0"/>
              <w:right w:val="single" w:color="000000" w:sz="8" w:space="0"/>
            </w:tcBorders>
            <w:vAlign w:val="center"/>
          </w:tcPr>
          <w:p w14:paraId="2E97C89E">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w:t>
            </w:r>
          </w:p>
        </w:tc>
      </w:tr>
      <w:tr w14:paraId="6513448A">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A0299FC">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73D9F67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4.43%</w:t>
            </w:r>
          </w:p>
        </w:tc>
        <w:tc>
          <w:tcPr>
            <w:tcW w:w="1369" w:type="dxa"/>
            <w:tcBorders>
              <w:top w:val="single" w:color="000000" w:sz="4" w:space="0"/>
              <w:left w:val="single" w:color="000000" w:sz="4" w:space="0"/>
              <w:bottom w:val="single" w:color="000000" w:sz="8" w:space="0"/>
              <w:right w:val="single" w:color="000000" w:sz="4" w:space="0"/>
            </w:tcBorders>
            <w:vAlign w:val="center"/>
          </w:tcPr>
          <w:p w14:paraId="78B161B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2.22%</w:t>
            </w:r>
          </w:p>
        </w:tc>
        <w:tc>
          <w:tcPr>
            <w:tcW w:w="1370" w:type="dxa"/>
            <w:tcBorders>
              <w:top w:val="single" w:color="000000" w:sz="4" w:space="0"/>
              <w:left w:val="single" w:color="000000" w:sz="4" w:space="0"/>
              <w:bottom w:val="single" w:color="000000" w:sz="8" w:space="0"/>
              <w:right w:val="single" w:color="000000" w:sz="4" w:space="0"/>
            </w:tcBorders>
            <w:vAlign w:val="center"/>
          </w:tcPr>
          <w:p w14:paraId="53E3D77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085EED7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-2.26%</w:t>
            </w:r>
          </w:p>
        </w:tc>
        <w:tc>
          <w:tcPr>
            <w:tcW w:w="1377" w:type="dxa"/>
            <w:tcBorders>
              <w:top w:val="single" w:color="000000" w:sz="4" w:space="0"/>
              <w:left w:val="single" w:color="000000" w:sz="4" w:space="0"/>
              <w:bottom w:val="single" w:color="000000" w:sz="8" w:space="0"/>
              <w:right w:val="single" w:color="000000" w:sz="4" w:space="0"/>
            </w:tcBorders>
            <w:vAlign w:val="center"/>
          </w:tcPr>
          <w:p w14:paraId="5BDFE64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-4.52%</w:t>
            </w:r>
          </w:p>
        </w:tc>
      </w:tr>
      <w:tr w14:paraId="59F4D984">
        <w:tblPrEx>
          <w:tblCellMar>
            <w:top w:w="0" w:type="dxa"/>
            <w:left w:w="108" w:type="dxa"/>
            <w:bottom w:w="0" w:type="dxa"/>
            <w:right w:w="108" w:type="dxa"/>
          </w:tblCellMar>
        </w:tblPrEx>
        <w:trPr>
          <w:trHeight w:val="365"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3AF04A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69" w:type="dxa"/>
            <w:tcBorders>
              <w:top w:val="single" w:color="000000" w:sz="8" w:space="0"/>
              <w:left w:val="single" w:color="000000" w:sz="4" w:space="0"/>
              <w:bottom w:val="single" w:color="000000" w:sz="4" w:space="0"/>
              <w:right w:val="single" w:color="000000" w:sz="4" w:space="0"/>
            </w:tcBorders>
            <w:vAlign w:val="center"/>
          </w:tcPr>
          <w:p w14:paraId="640F779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绿化、空气质量、水质量等情况好，无噪音影响</w:t>
            </w:r>
          </w:p>
        </w:tc>
        <w:tc>
          <w:tcPr>
            <w:tcW w:w="1369" w:type="dxa"/>
            <w:tcBorders>
              <w:top w:val="single" w:color="000000" w:sz="8" w:space="0"/>
              <w:left w:val="single" w:color="000000" w:sz="4" w:space="0"/>
              <w:bottom w:val="single" w:color="000000" w:sz="4" w:space="0"/>
              <w:right w:val="single" w:color="000000" w:sz="4" w:space="0"/>
            </w:tcBorders>
            <w:vAlign w:val="center"/>
          </w:tcPr>
          <w:p w14:paraId="35ABB00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绿化、空气质量、水质量等情况良好，噪音影响轻微</w:t>
            </w:r>
          </w:p>
        </w:tc>
        <w:tc>
          <w:tcPr>
            <w:tcW w:w="1370" w:type="dxa"/>
            <w:tcBorders>
              <w:top w:val="single" w:color="000000" w:sz="8" w:space="0"/>
              <w:left w:val="single" w:color="000000" w:sz="4" w:space="0"/>
              <w:bottom w:val="single" w:color="000000" w:sz="4" w:space="0"/>
              <w:right w:val="single" w:color="000000" w:sz="4" w:space="0"/>
            </w:tcBorders>
            <w:vAlign w:val="center"/>
          </w:tcPr>
          <w:p w14:paraId="7B3638C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，噪音影响</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70FB4DE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绿化、空气质量、水质量等情况较差，噪音影响较严重</w:t>
            </w:r>
          </w:p>
        </w:tc>
        <w:tc>
          <w:tcPr>
            <w:tcW w:w="1377" w:type="dxa"/>
            <w:tcBorders>
              <w:top w:val="single" w:color="000000" w:sz="8" w:space="0"/>
              <w:left w:val="single" w:color="000000" w:sz="4" w:space="0"/>
              <w:bottom w:val="single" w:color="000000" w:sz="4" w:space="0"/>
              <w:right w:val="single" w:color="000000" w:sz="8" w:space="0"/>
            </w:tcBorders>
            <w:vAlign w:val="center"/>
          </w:tcPr>
          <w:p w14:paraId="70A32D1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绿化、空气质量、水质量等情况差，噪音影响严重</w:t>
            </w:r>
          </w:p>
        </w:tc>
      </w:tr>
      <w:tr w14:paraId="5E0A9772">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0088AA9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685763B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2.49%</w:t>
            </w:r>
          </w:p>
        </w:tc>
        <w:tc>
          <w:tcPr>
            <w:tcW w:w="1369" w:type="dxa"/>
            <w:tcBorders>
              <w:top w:val="single" w:color="000000" w:sz="4" w:space="0"/>
              <w:left w:val="single" w:color="000000" w:sz="4" w:space="0"/>
              <w:bottom w:val="single" w:color="000000" w:sz="8" w:space="0"/>
              <w:right w:val="single" w:color="000000" w:sz="4" w:space="0"/>
            </w:tcBorders>
            <w:vAlign w:val="center"/>
          </w:tcPr>
          <w:p w14:paraId="713B23B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1.25%</w:t>
            </w:r>
          </w:p>
        </w:tc>
        <w:tc>
          <w:tcPr>
            <w:tcW w:w="1370" w:type="dxa"/>
            <w:tcBorders>
              <w:top w:val="single" w:color="000000" w:sz="4" w:space="0"/>
              <w:left w:val="single" w:color="000000" w:sz="4" w:space="0"/>
              <w:bottom w:val="single" w:color="000000" w:sz="8" w:space="0"/>
              <w:right w:val="single" w:color="000000" w:sz="4" w:space="0"/>
            </w:tcBorders>
            <w:vAlign w:val="center"/>
          </w:tcPr>
          <w:p w14:paraId="08FB844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60D347C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-1.27%</w:t>
            </w:r>
          </w:p>
        </w:tc>
        <w:tc>
          <w:tcPr>
            <w:tcW w:w="1377" w:type="dxa"/>
            <w:tcBorders>
              <w:top w:val="single" w:color="000000" w:sz="4" w:space="0"/>
              <w:left w:val="single" w:color="000000" w:sz="4" w:space="0"/>
              <w:bottom w:val="single" w:color="000000" w:sz="8" w:space="0"/>
              <w:right w:val="single" w:color="000000" w:sz="4" w:space="0"/>
            </w:tcBorders>
            <w:vAlign w:val="center"/>
          </w:tcPr>
          <w:p w14:paraId="1588853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-2.54%</w:t>
            </w:r>
          </w:p>
        </w:tc>
      </w:tr>
      <w:tr w14:paraId="72AACF9A">
        <w:tblPrEx>
          <w:tblCellMar>
            <w:top w:w="0" w:type="dxa"/>
            <w:left w:w="108" w:type="dxa"/>
            <w:bottom w:w="0" w:type="dxa"/>
            <w:right w:w="108" w:type="dxa"/>
          </w:tblCellMar>
        </w:tblPrEx>
        <w:trPr>
          <w:trHeight w:val="540" w:hRule="atLeast"/>
          <w:jc w:val="center"/>
        </w:trPr>
        <w:tc>
          <w:tcPr>
            <w:tcW w:w="1662" w:type="dxa"/>
            <w:tcBorders>
              <w:top w:val="nil"/>
              <w:left w:val="single" w:color="000000" w:sz="8" w:space="0"/>
              <w:bottom w:val="single" w:color="000000" w:sz="4" w:space="0"/>
              <w:right w:val="single" w:color="000000" w:sz="4" w:space="0"/>
            </w:tcBorders>
            <w:vAlign w:val="center"/>
          </w:tcPr>
          <w:p w14:paraId="1E72628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产业集聚效益</w:t>
            </w:r>
          </w:p>
        </w:tc>
        <w:tc>
          <w:tcPr>
            <w:tcW w:w="1369" w:type="dxa"/>
            <w:tcBorders>
              <w:top w:val="nil"/>
              <w:left w:val="single" w:color="000000" w:sz="4" w:space="0"/>
              <w:bottom w:val="single" w:color="000000" w:sz="4" w:space="0"/>
              <w:right w:val="single" w:color="000000" w:sz="4" w:space="0"/>
            </w:tcBorders>
            <w:vAlign w:val="center"/>
          </w:tcPr>
          <w:p w14:paraId="44B40A2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产业集聚度高</w:t>
            </w:r>
          </w:p>
        </w:tc>
        <w:tc>
          <w:tcPr>
            <w:tcW w:w="1369" w:type="dxa"/>
            <w:tcBorders>
              <w:top w:val="nil"/>
              <w:left w:val="single" w:color="000000" w:sz="4" w:space="0"/>
              <w:bottom w:val="single" w:color="000000" w:sz="4" w:space="0"/>
              <w:right w:val="single" w:color="000000" w:sz="4" w:space="0"/>
            </w:tcBorders>
            <w:vAlign w:val="center"/>
          </w:tcPr>
          <w:p w14:paraId="11F42BC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产业集聚度较高</w:t>
            </w:r>
          </w:p>
        </w:tc>
        <w:tc>
          <w:tcPr>
            <w:tcW w:w="1370" w:type="dxa"/>
            <w:tcBorders>
              <w:top w:val="nil"/>
              <w:left w:val="single" w:color="000000" w:sz="4" w:space="0"/>
              <w:bottom w:val="single" w:color="000000" w:sz="4" w:space="0"/>
              <w:right w:val="single" w:color="000000" w:sz="4" w:space="0"/>
            </w:tcBorders>
            <w:vAlign w:val="center"/>
          </w:tcPr>
          <w:p w14:paraId="21D31F5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w:t>
            </w:r>
            <w:r>
              <w:rPr>
                <w:rFonts w:hint="eastAsia" w:ascii="仿宋_GB2312" w:hAnsi="仿宋_GB2312" w:eastAsia="仿宋_GB2312" w:cs="仿宋_GB2312"/>
                <w:kern w:val="0"/>
                <w:sz w:val="24"/>
                <w:highlight w:val="none"/>
                <w:lang w:eastAsia="zh-CN"/>
              </w:rPr>
              <w:t>一般</w:t>
            </w:r>
          </w:p>
        </w:tc>
        <w:tc>
          <w:tcPr>
            <w:tcW w:w="1372" w:type="dxa"/>
            <w:tcBorders>
              <w:top w:val="nil"/>
              <w:left w:val="single" w:color="000000" w:sz="4" w:space="0"/>
              <w:bottom w:val="single" w:color="000000" w:sz="4" w:space="0"/>
              <w:right w:val="single" w:color="000000" w:sz="4" w:space="0"/>
            </w:tcBorders>
            <w:vAlign w:val="center"/>
          </w:tcPr>
          <w:p w14:paraId="0045102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产业集聚度较低</w:t>
            </w:r>
          </w:p>
        </w:tc>
        <w:tc>
          <w:tcPr>
            <w:tcW w:w="1377" w:type="dxa"/>
            <w:tcBorders>
              <w:top w:val="nil"/>
              <w:left w:val="single" w:color="000000" w:sz="4" w:space="0"/>
              <w:bottom w:val="single" w:color="000000" w:sz="4" w:space="0"/>
              <w:right w:val="single" w:color="000000" w:sz="8" w:space="0"/>
            </w:tcBorders>
            <w:vAlign w:val="center"/>
          </w:tcPr>
          <w:p w14:paraId="4B88184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产业集聚度低</w:t>
            </w:r>
          </w:p>
        </w:tc>
      </w:tr>
      <w:tr w14:paraId="484990C1">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B63B28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28114C8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3.05%</w:t>
            </w:r>
          </w:p>
        </w:tc>
        <w:tc>
          <w:tcPr>
            <w:tcW w:w="1369" w:type="dxa"/>
            <w:tcBorders>
              <w:top w:val="single" w:color="000000" w:sz="4" w:space="0"/>
              <w:left w:val="single" w:color="000000" w:sz="4" w:space="0"/>
              <w:bottom w:val="single" w:color="000000" w:sz="8" w:space="0"/>
              <w:right w:val="single" w:color="000000" w:sz="4" w:space="0"/>
            </w:tcBorders>
            <w:vAlign w:val="center"/>
          </w:tcPr>
          <w:p w14:paraId="45F5D79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1.52%</w:t>
            </w:r>
          </w:p>
        </w:tc>
        <w:tc>
          <w:tcPr>
            <w:tcW w:w="1370" w:type="dxa"/>
            <w:tcBorders>
              <w:top w:val="single" w:color="000000" w:sz="4" w:space="0"/>
              <w:left w:val="single" w:color="000000" w:sz="4" w:space="0"/>
              <w:bottom w:val="single" w:color="000000" w:sz="8" w:space="0"/>
              <w:right w:val="single" w:color="000000" w:sz="4" w:space="0"/>
            </w:tcBorders>
            <w:vAlign w:val="center"/>
          </w:tcPr>
          <w:p w14:paraId="6999F80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5EFE653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-1.55%</w:t>
            </w:r>
          </w:p>
        </w:tc>
        <w:tc>
          <w:tcPr>
            <w:tcW w:w="1377" w:type="dxa"/>
            <w:tcBorders>
              <w:top w:val="single" w:color="000000" w:sz="4" w:space="0"/>
              <w:left w:val="single" w:color="000000" w:sz="4" w:space="0"/>
              <w:bottom w:val="single" w:color="000000" w:sz="8" w:space="0"/>
              <w:right w:val="single" w:color="000000" w:sz="4" w:space="0"/>
            </w:tcBorders>
            <w:vAlign w:val="center"/>
          </w:tcPr>
          <w:p w14:paraId="5D42186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-3.11%</w:t>
            </w:r>
          </w:p>
        </w:tc>
      </w:tr>
      <w:tr w14:paraId="4BF794FE">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80322C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9" w:type="dxa"/>
            <w:tcBorders>
              <w:top w:val="single" w:color="000000" w:sz="8" w:space="0"/>
              <w:left w:val="single" w:color="000000" w:sz="4" w:space="0"/>
              <w:bottom w:val="single" w:color="000000" w:sz="4" w:space="0"/>
              <w:right w:val="single" w:color="000000" w:sz="4" w:space="0"/>
            </w:tcBorders>
            <w:vAlign w:val="center"/>
          </w:tcPr>
          <w:p w14:paraId="4D01D17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59327E7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70" w:type="dxa"/>
            <w:tcBorders>
              <w:top w:val="single" w:color="000000" w:sz="8" w:space="0"/>
              <w:left w:val="single" w:color="000000" w:sz="4" w:space="0"/>
              <w:bottom w:val="single" w:color="000000" w:sz="4" w:space="0"/>
              <w:right w:val="single" w:color="000000" w:sz="4" w:space="0"/>
            </w:tcBorders>
            <w:vAlign w:val="center"/>
          </w:tcPr>
          <w:p w14:paraId="3FDC23E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72" w:type="dxa"/>
            <w:tcBorders>
              <w:top w:val="single" w:color="000000" w:sz="8" w:space="0"/>
              <w:left w:val="single" w:color="000000" w:sz="4" w:space="0"/>
              <w:bottom w:val="single" w:color="000000" w:sz="4" w:space="0"/>
              <w:right w:val="single" w:color="000000" w:sz="4" w:space="0"/>
            </w:tcBorders>
            <w:vAlign w:val="center"/>
          </w:tcPr>
          <w:p w14:paraId="61F0BC3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77" w:type="dxa"/>
            <w:tcBorders>
              <w:top w:val="single" w:color="000000" w:sz="8" w:space="0"/>
              <w:left w:val="single" w:color="000000" w:sz="4" w:space="0"/>
              <w:bottom w:val="single" w:color="000000" w:sz="4" w:space="0"/>
              <w:right w:val="single" w:color="000000" w:sz="8" w:space="0"/>
            </w:tcBorders>
            <w:vAlign w:val="center"/>
          </w:tcPr>
          <w:p w14:paraId="449BAB1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716CD789">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8A2412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9" w:type="dxa"/>
            <w:tcBorders>
              <w:top w:val="single" w:color="000000" w:sz="4" w:space="0"/>
              <w:left w:val="single" w:color="000000" w:sz="4" w:space="0"/>
              <w:bottom w:val="single" w:color="000000" w:sz="8" w:space="0"/>
              <w:right w:val="single" w:color="000000" w:sz="4" w:space="0"/>
            </w:tcBorders>
            <w:vAlign w:val="center"/>
          </w:tcPr>
          <w:p w14:paraId="7415EE7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2.58%</w:t>
            </w:r>
          </w:p>
        </w:tc>
        <w:tc>
          <w:tcPr>
            <w:tcW w:w="1369" w:type="dxa"/>
            <w:tcBorders>
              <w:top w:val="single" w:color="000000" w:sz="4" w:space="0"/>
              <w:left w:val="single" w:color="000000" w:sz="4" w:space="0"/>
              <w:bottom w:val="single" w:color="000000" w:sz="8" w:space="0"/>
              <w:right w:val="single" w:color="000000" w:sz="4" w:space="0"/>
            </w:tcBorders>
            <w:vAlign w:val="center"/>
          </w:tcPr>
          <w:p w14:paraId="2575BE1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1.29%</w:t>
            </w:r>
          </w:p>
        </w:tc>
        <w:tc>
          <w:tcPr>
            <w:tcW w:w="1370" w:type="dxa"/>
            <w:tcBorders>
              <w:top w:val="single" w:color="000000" w:sz="4" w:space="0"/>
              <w:left w:val="single" w:color="000000" w:sz="4" w:space="0"/>
              <w:bottom w:val="single" w:color="000000" w:sz="8" w:space="0"/>
              <w:right w:val="single" w:color="000000" w:sz="4" w:space="0"/>
            </w:tcBorders>
            <w:vAlign w:val="center"/>
          </w:tcPr>
          <w:p w14:paraId="3638539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72" w:type="dxa"/>
            <w:tcBorders>
              <w:top w:val="single" w:color="000000" w:sz="4" w:space="0"/>
              <w:left w:val="single" w:color="000000" w:sz="4" w:space="0"/>
              <w:bottom w:val="single" w:color="000000" w:sz="8" w:space="0"/>
              <w:right w:val="single" w:color="000000" w:sz="4" w:space="0"/>
            </w:tcBorders>
            <w:vAlign w:val="center"/>
          </w:tcPr>
          <w:p w14:paraId="1F757CA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-1.32%</w:t>
            </w:r>
          </w:p>
        </w:tc>
        <w:tc>
          <w:tcPr>
            <w:tcW w:w="1377" w:type="dxa"/>
            <w:tcBorders>
              <w:top w:val="single" w:color="000000" w:sz="4" w:space="0"/>
              <w:left w:val="single" w:color="000000" w:sz="4" w:space="0"/>
              <w:bottom w:val="single" w:color="000000" w:sz="8" w:space="0"/>
              <w:right w:val="single" w:color="000000" w:sz="4" w:space="0"/>
            </w:tcBorders>
            <w:vAlign w:val="center"/>
          </w:tcPr>
          <w:p w14:paraId="74C1AC1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-2.64%</w:t>
            </w:r>
          </w:p>
        </w:tc>
      </w:tr>
    </w:tbl>
    <w:p w14:paraId="5DB7A4B9">
      <w:pPr>
        <w:pStyle w:val="28"/>
        <w:keepNext w:val="0"/>
        <w:keepLines w:val="0"/>
        <w:pageBreakBefore w:val="0"/>
        <w:widowControl/>
        <w:numPr>
          <w:ilvl w:val="0"/>
          <w:numId w:val="9"/>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en-US" w:eastAsia="zh-CN"/>
        </w:rPr>
        <w:t>容积率修正系数</w:t>
      </w:r>
    </w:p>
    <w:p w14:paraId="4C50ABE2">
      <w:pPr>
        <w:pStyle w:val="28"/>
        <w:bidi w:val="0"/>
        <w:rPr>
          <w:rFonts w:hint="default"/>
          <w:highlight w:val="none"/>
          <w:lang w:val="zh-CN" w:eastAsia="zh-CN"/>
        </w:rPr>
      </w:pPr>
      <w:r>
        <w:rPr>
          <w:rFonts w:hint="default" w:ascii="Times New Roman" w:hAnsi="Times New Roman" w:eastAsia="仿宋_GB2312" w:cs="Times New Roman"/>
          <w:b w:val="0"/>
          <w:bCs w:val="0"/>
          <w:kern w:val="2"/>
          <w:sz w:val="32"/>
          <w:szCs w:val="32"/>
          <w:highlight w:val="none"/>
          <w:lang w:val="en-US" w:eastAsia="zh-CN" w:bidi="ar-SA"/>
        </w:rPr>
        <w:t>考虑到鼓励工业用地集约节约利用以及对工业用地增加容积率不加收出让金的客观实际，此次基准地价成果，工业用地不作容积率修正，即容积率修正系数取1.0。</w:t>
      </w:r>
    </w:p>
    <w:p w14:paraId="6EE67B60">
      <w:pPr>
        <w:pStyle w:val="28"/>
        <w:keepNext w:val="0"/>
        <w:keepLines w:val="0"/>
        <w:pageBreakBefore w:val="0"/>
        <w:widowControl/>
        <w:numPr>
          <w:ilvl w:val="0"/>
          <w:numId w:val="9"/>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其他个别因素修正系数</w:t>
      </w:r>
      <w:bookmarkEnd w:id="98"/>
    </w:p>
    <w:p w14:paraId="05F38E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zh-CN" w:eastAsia="zh-CN" w:bidi="ar-SA"/>
        </w:rPr>
      </w:pPr>
      <w:bookmarkStart w:id="99" w:name="_Toc5062043"/>
      <w:r>
        <w:rPr>
          <w:rFonts w:hint="default" w:ascii="Times New Roman" w:hAnsi="Times New Roman" w:eastAsia="仿宋_GB2312" w:cs="Times New Roman"/>
          <w:b w:val="0"/>
          <w:bCs w:val="0"/>
          <w:kern w:val="2"/>
          <w:sz w:val="32"/>
          <w:szCs w:val="32"/>
          <w:highlight w:val="none"/>
          <w:lang w:val="zh-CN" w:eastAsia="zh-CN" w:bidi="ar-SA"/>
        </w:rPr>
        <w:t>参照城区</w:t>
      </w:r>
      <w:r>
        <w:rPr>
          <w:rFonts w:hint="default" w:ascii="Times New Roman" w:hAnsi="Times New Roman" w:eastAsia="仿宋_GB2312" w:cs="Times New Roman"/>
          <w:b w:val="0"/>
          <w:bCs w:val="0"/>
          <w:kern w:val="2"/>
          <w:sz w:val="32"/>
          <w:szCs w:val="32"/>
          <w:highlight w:val="none"/>
          <w:lang w:val="en-US" w:eastAsia="zh-CN" w:bidi="ar-SA"/>
        </w:rPr>
        <w:t>工业</w:t>
      </w:r>
      <w:r>
        <w:rPr>
          <w:rFonts w:hint="default" w:ascii="Times New Roman" w:hAnsi="Times New Roman" w:eastAsia="仿宋_GB2312" w:cs="Times New Roman"/>
          <w:b w:val="0"/>
          <w:bCs w:val="0"/>
          <w:kern w:val="2"/>
          <w:sz w:val="32"/>
          <w:szCs w:val="32"/>
          <w:highlight w:val="none"/>
          <w:lang w:val="zh-CN" w:eastAsia="zh-CN" w:bidi="ar-SA"/>
        </w:rPr>
        <w:t>用地其他个别因素修正系数。</w:t>
      </w:r>
    </w:p>
    <w:p w14:paraId="545A8802">
      <w:pPr>
        <w:pStyle w:val="28"/>
        <w:keepNext w:val="0"/>
        <w:keepLines w:val="0"/>
        <w:pageBreakBefore w:val="0"/>
        <w:widowControl/>
        <w:numPr>
          <w:ilvl w:val="0"/>
          <w:numId w:val="9"/>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工业用地剩余使用年期修正系数</w:t>
      </w:r>
      <w:bookmarkEnd w:id="99"/>
    </w:p>
    <w:p w14:paraId="44DD4B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土地剩余使用年期修正公式为：</w:t>
      </w:r>
    </w:p>
    <w:p w14:paraId="087CF0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position w:val="-36"/>
          <w:sz w:val="24"/>
          <w:highlight w:val="none"/>
        </w:rPr>
        <w:object>
          <v:shape id="_x0000_i1060" o:spt="75" type="#_x0000_t75" style="height:42pt;width:165pt;" o:ole="t" filled="f" o:preferrelative="t" stroked="f" coordsize="21600,21600">
            <v:path/>
            <v:fill on="f" focussize="0,0"/>
            <v:stroke on="f"/>
            <v:imagedata r:id="rId77" o:title=""/>
            <o:lock v:ext="edit" aspectratio="t"/>
            <w10:wrap type="none"/>
            <w10:anchorlock/>
          </v:shape>
          <o:OLEObject Type="Embed" ProgID="Equation.KSEE3" ShapeID="_x0000_i1060" DrawAspect="Content" ObjectID="_1468075760" r:id="rId76">
            <o:LockedField>false</o:LockedField>
          </o:OLEObject>
        </w:object>
      </w:r>
    </w:p>
    <w:p w14:paraId="01E99D13">
      <w:pPr>
        <w:bidi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式中：</w:t>
      </w:r>
      <w:r>
        <w:rPr>
          <w:rFonts w:hint="eastAsia" w:ascii="仿宋_GB2312" w:hAnsi="仿宋_GB2312" w:eastAsia="仿宋_GB2312" w:cs="仿宋_GB2312"/>
          <w:color w:val="auto"/>
          <w:sz w:val="24"/>
          <w:szCs w:val="24"/>
          <w:highlight w:val="none"/>
        </w:rPr>
        <w:object>
          <v:shape id="_x0000_i1061" o:spt="75" type="#_x0000_t75" style="height:10pt;width:9pt;" o:ole="t" filled="f" o:preferrelative="t" stroked="f" coordsize="21600,21600">
            <v:path/>
            <v:fill on="f" focussize="0,0"/>
            <v:stroke on="f"/>
            <v:imagedata r:id="rId79" o:title=""/>
            <o:lock v:ext="edit" aspectratio="t"/>
            <w10:wrap type="none"/>
            <w10:anchorlock/>
          </v:shape>
          <o:OLEObject Type="Embed" ProgID="Equation.KSEE3" ShapeID="_x0000_i1061" DrawAspect="Content" ObjectID="_1468075761" r:id="rId78">
            <o:LockedField>false</o:LockedField>
          </o:OLEObject>
        </w:object>
      </w:r>
      <w:r>
        <w:rPr>
          <w:rFonts w:hint="eastAsia" w:ascii="仿宋_GB2312" w:hAnsi="仿宋_GB2312" w:eastAsia="仿宋_GB2312" w:cs="仿宋_GB2312"/>
          <w:color w:val="auto"/>
          <w:sz w:val="24"/>
          <w:szCs w:val="24"/>
          <w:highlight w:val="none"/>
        </w:rPr>
        <w:t>——土地还原率</w:t>
      </w:r>
      <w:r>
        <w:rPr>
          <w:rFonts w:hint="eastAsia" w:ascii="仿宋_GB2312" w:hAnsi="仿宋_GB2312" w:eastAsia="仿宋_GB2312" w:cs="仿宋_GB2312"/>
          <w:color w:val="auto"/>
          <w:sz w:val="24"/>
          <w:szCs w:val="24"/>
          <w:highlight w:val="none"/>
          <w:lang w:val="en-US" w:eastAsia="zh-CN"/>
        </w:rPr>
        <w:t>4.0%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object>
          <v:shape id="_x0000_i1062" o:spt="75" type="#_x0000_t75" style="height:11pt;width:13pt;" o:ole="t" filled="f" o:preferrelative="t" stroked="f" coordsize="21600,21600">
            <v:path/>
            <v:fill on="f" focussize="0,0"/>
            <v:stroke on="f"/>
            <v:imagedata r:id="rId81" o:title=""/>
            <o:lock v:ext="edit" aspectratio="t"/>
            <w10:wrap type="none"/>
            <w10:anchorlock/>
          </v:shape>
          <o:OLEObject Type="Embed" ProgID="Equation.KSEE3" ShapeID="_x0000_i1062" DrawAspect="Content" ObjectID="_1468075762" r:id="rId80">
            <o:LockedField>false</o:LockedField>
          </o:OLEObject>
        </w:object>
      </w:r>
      <w:r>
        <w:rPr>
          <w:rFonts w:hint="eastAsia" w:ascii="仿宋_GB2312" w:hAnsi="仿宋_GB2312" w:eastAsia="仿宋_GB2312" w:cs="仿宋_GB2312"/>
          <w:color w:val="auto"/>
          <w:sz w:val="24"/>
          <w:szCs w:val="24"/>
          <w:highlight w:val="none"/>
        </w:rPr>
        <w:t>——土地使用权法定最高出让年限50年；</w:t>
      </w:r>
    </w:p>
    <w:p w14:paraId="7E64A4A3">
      <w:pPr>
        <w:bidi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object>
          <v:shape id="_x0000_i1063" o:spt="75" type="#_x0000_t75" style="height:11pt;width:10pt;" o:ole="t" filled="f" o:preferrelative="t" stroked="f" coordsize="21600,21600">
            <v:path/>
            <v:fill on="f" focussize="0,0"/>
            <v:stroke on="f"/>
            <v:imagedata r:id="rId83" o:title=""/>
            <o:lock v:ext="edit" aspectratio="t"/>
            <w10:wrap type="none"/>
            <w10:anchorlock/>
          </v:shape>
          <o:OLEObject Type="Embed" ProgID="Equation.KSEE3" ShapeID="_x0000_i1063" DrawAspect="Content" ObjectID="_1468075763" r:id="rId82">
            <o:LockedField>false</o:LockedField>
          </o:OLEObject>
        </w:object>
      </w:r>
      <w:r>
        <w:rPr>
          <w:rFonts w:hint="eastAsia" w:ascii="仿宋_GB2312" w:hAnsi="仿宋_GB2312" w:eastAsia="仿宋_GB2312" w:cs="仿宋_GB2312"/>
          <w:color w:val="auto"/>
          <w:sz w:val="24"/>
          <w:szCs w:val="24"/>
          <w:highlight w:val="none"/>
        </w:rPr>
        <w:t>——土地剩余使用年期；</w:t>
      </w:r>
      <w:r>
        <w:rPr>
          <w:rFonts w:hint="eastAsia" w:ascii="仿宋_GB2312" w:hAnsi="仿宋_GB2312" w:eastAsia="仿宋_GB2312" w:cs="仿宋_GB2312"/>
          <w:color w:val="auto"/>
          <w:sz w:val="24"/>
          <w:szCs w:val="24"/>
          <w:highlight w:val="none"/>
        </w:rPr>
        <w:object>
          <v:shape id="_x0000_i1064" o:spt="75" type="#_x0000_t75" style="height:13pt;width:11pt;" o:ole="t" filled="f" o:preferrelative="t" stroked="f" coordsize="21600,21600">
            <v:path/>
            <v:fill on="f" focussize="0,0"/>
            <v:stroke on="f"/>
            <v:imagedata r:id="rId85" o:title=""/>
            <o:lock v:ext="edit" aspectratio="t"/>
            <w10:wrap type="none"/>
            <w10:anchorlock/>
          </v:shape>
          <o:OLEObject Type="Embed" ProgID="Equation.KSEE3" ShapeID="_x0000_i1064" DrawAspect="Content" ObjectID="_1468075764" r:id="rId84">
            <o:LockedField>false</o:LockedField>
          </o:OLEObject>
        </w:object>
      </w:r>
      <w:r>
        <w:rPr>
          <w:rFonts w:hint="eastAsia" w:ascii="仿宋_GB2312" w:hAnsi="仿宋_GB2312" w:eastAsia="仿宋_GB2312" w:cs="仿宋_GB2312"/>
          <w:color w:val="auto"/>
          <w:sz w:val="24"/>
          <w:szCs w:val="24"/>
          <w:highlight w:val="none"/>
        </w:rPr>
        <w:t>——土地剩余使用年期修正系数。</w:t>
      </w:r>
    </w:p>
    <w:p w14:paraId="1BAB51AB">
      <w:pPr>
        <w:pStyle w:val="2"/>
        <w:rPr>
          <w:rFonts w:hint="eastAsia" w:ascii="仿宋_GB2312" w:hAnsi="仿宋_GB2312" w:eastAsia="仿宋_GB2312" w:cs="仿宋_GB2312"/>
          <w:color w:val="auto"/>
          <w:sz w:val="24"/>
          <w:szCs w:val="24"/>
          <w:highlight w:val="none"/>
        </w:rPr>
      </w:pPr>
    </w:p>
    <w:p w14:paraId="4E1DECDF">
      <w:pPr>
        <w:pStyle w:val="2"/>
        <w:rPr>
          <w:rFonts w:hint="eastAsia" w:ascii="仿宋_GB2312" w:hAnsi="仿宋_GB2312" w:eastAsia="仿宋_GB2312" w:cs="仿宋_GB2312"/>
          <w:color w:val="auto"/>
          <w:sz w:val="24"/>
          <w:szCs w:val="24"/>
          <w:highlight w:val="none"/>
        </w:rPr>
      </w:pPr>
    </w:p>
    <w:p w14:paraId="5AB56DBB">
      <w:pPr>
        <w:pStyle w:val="2"/>
        <w:rPr>
          <w:rFonts w:hint="eastAsia" w:ascii="仿宋_GB2312" w:hAnsi="仿宋_GB2312" w:eastAsia="仿宋_GB2312" w:cs="仿宋_GB2312"/>
          <w:color w:val="auto"/>
          <w:sz w:val="24"/>
          <w:szCs w:val="24"/>
          <w:highlight w:val="none"/>
        </w:rPr>
      </w:pPr>
    </w:p>
    <w:p w14:paraId="423AC905">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乡镇工业用地剩余使用年期修正系数表</w:t>
      </w:r>
    </w:p>
    <w:tbl>
      <w:tblPr>
        <w:tblStyle w:val="15"/>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805"/>
        <w:gridCol w:w="805"/>
        <w:gridCol w:w="806"/>
        <w:gridCol w:w="806"/>
        <w:gridCol w:w="806"/>
        <w:gridCol w:w="806"/>
        <w:gridCol w:w="806"/>
        <w:gridCol w:w="806"/>
        <w:gridCol w:w="806"/>
        <w:gridCol w:w="817"/>
      </w:tblGrid>
      <w:tr w14:paraId="28AB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13" w:type="dxa"/>
            <w:shd w:val="clear" w:color="000000" w:fill="FFFFFF"/>
            <w:vAlign w:val="center"/>
          </w:tcPr>
          <w:p w14:paraId="1B7CC022">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bookmarkStart w:id="100" w:name="_Toc5062044"/>
            <w:r>
              <w:rPr>
                <w:rFonts w:hint="eastAsia" w:ascii="仿宋_GB2312" w:hAnsi="仿宋_GB2312" w:eastAsia="仿宋_GB2312" w:cs="仿宋_GB2312"/>
                <w:b/>
                <w:bCs/>
                <w:color w:val="auto"/>
                <w:kern w:val="0"/>
                <w:sz w:val="24"/>
                <w:szCs w:val="24"/>
                <w:highlight w:val="none"/>
              </w:rPr>
              <w:t>剩余年期</w:t>
            </w:r>
          </w:p>
        </w:tc>
        <w:tc>
          <w:tcPr>
            <w:tcW w:w="805" w:type="dxa"/>
            <w:shd w:val="clear" w:color="000000" w:fill="FFFFFF"/>
            <w:vAlign w:val="center"/>
          </w:tcPr>
          <w:p w14:paraId="7544F23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c>
          <w:tcPr>
            <w:tcW w:w="805" w:type="dxa"/>
            <w:shd w:val="clear" w:color="000000" w:fill="FFFFFF"/>
            <w:vAlign w:val="center"/>
          </w:tcPr>
          <w:p w14:paraId="77BB71E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w:t>
            </w:r>
          </w:p>
        </w:tc>
        <w:tc>
          <w:tcPr>
            <w:tcW w:w="806" w:type="dxa"/>
            <w:shd w:val="clear" w:color="000000" w:fill="FFFFFF"/>
            <w:vAlign w:val="center"/>
          </w:tcPr>
          <w:p w14:paraId="3289E2B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w:t>
            </w:r>
          </w:p>
        </w:tc>
        <w:tc>
          <w:tcPr>
            <w:tcW w:w="806" w:type="dxa"/>
            <w:shd w:val="clear" w:color="000000" w:fill="FFFFFF"/>
            <w:vAlign w:val="center"/>
          </w:tcPr>
          <w:p w14:paraId="6BAA2D7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w:t>
            </w:r>
          </w:p>
        </w:tc>
        <w:tc>
          <w:tcPr>
            <w:tcW w:w="806" w:type="dxa"/>
            <w:shd w:val="clear" w:color="000000" w:fill="FFFFFF"/>
            <w:vAlign w:val="center"/>
          </w:tcPr>
          <w:p w14:paraId="47A876C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5</w:t>
            </w:r>
          </w:p>
        </w:tc>
        <w:tc>
          <w:tcPr>
            <w:tcW w:w="806" w:type="dxa"/>
            <w:shd w:val="clear" w:color="000000" w:fill="FFFFFF"/>
            <w:vAlign w:val="center"/>
          </w:tcPr>
          <w:p w14:paraId="3CDCDAA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6</w:t>
            </w:r>
          </w:p>
        </w:tc>
        <w:tc>
          <w:tcPr>
            <w:tcW w:w="806" w:type="dxa"/>
            <w:shd w:val="clear" w:color="000000" w:fill="FFFFFF"/>
            <w:vAlign w:val="center"/>
          </w:tcPr>
          <w:p w14:paraId="503BEA4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7</w:t>
            </w:r>
          </w:p>
        </w:tc>
        <w:tc>
          <w:tcPr>
            <w:tcW w:w="806" w:type="dxa"/>
            <w:shd w:val="clear" w:color="000000" w:fill="FFFFFF"/>
            <w:vAlign w:val="center"/>
          </w:tcPr>
          <w:p w14:paraId="2CDA00D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8</w:t>
            </w:r>
          </w:p>
        </w:tc>
        <w:tc>
          <w:tcPr>
            <w:tcW w:w="806" w:type="dxa"/>
            <w:shd w:val="clear" w:color="000000" w:fill="FFFFFF"/>
            <w:vAlign w:val="center"/>
          </w:tcPr>
          <w:p w14:paraId="5912A5D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9</w:t>
            </w:r>
          </w:p>
        </w:tc>
        <w:tc>
          <w:tcPr>
            <w:tcW w:w="817" w:type="dxa"/>
            <w:shd w:val="clear" w:color="000000" w:fill="FFFFFF"/>
            <w:vAlign w:val="center"/>
          </w:tcPr>
          <w:p w14:paraId="070D085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10</w:t>
            </w:r>
          </w:p>
        </w:tc>
      </w:tr>
      <w:tr w14:paraId="1FF1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13" w:type="dxa"/>
            <w:shd w:val="clear" w:color="000000" w:fill="FFFFFF"/>
            <w:vAlign w:val="center"/>
          </w:tcPr>
          <w:p w14:paraId="47DDFE1F">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5" w:type="dxa"/>
            <w:shd w:val="clear" w:color="000000" w:fill="FFFFFF"/>
            <w:vAlign w:val="center"/>
          </w:tcPr>
          <w:p w14:paraId="7BBE64C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0.0448</w:t>
            </w:r>
          </w:p>
        </w:tc>
        <w:tc>
          <w:tcPr>
            <w:tcW w:w="805" w:type="dxa"/>
            <w:shd w:val="clear" w:color="000000" w:fill="FFFFFF"/>
            <w:vAlign w:val="center"/>
          </w:tcPr>
          <w:p w14:paraId="30A5679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0.0878</w:t>
            </w:r>
          </w:p>
        </w:tc>
        <w:tc>
          <w:tcPr>
            <w:tcW w:w="806" w:type="dxa"/>
            <w:shd w:val="clear" w:color="000000" w:fill="FFFFFF"/>
            <w:vAlign w:val="center"/>
          </w:tcPr>
          <w:p w14:paraId="7422C26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0.1292</w:t>
            </w:r>
          </w:p>
        </w:tc>
        <w:tc>
          <w:tcPr>
            <w:tcW w:w="806" w:type="dxa"/>
            <w:shd w:val="clear" w:color="000000" w:fill="FFFFFF"/>
            <w:vAlign w:val="center"/>
          </w:tcPr>
          <w:p w14:paraId="6B4B52F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0.169</w:t>
            </w:r>
          </w:p>
        </w:tc>
        <w:tc>
          <w:tcPr>
            <w:tcW w:w="806" w:type="dxa"/>
            <w:shd w:val="clear" w:color="000000" w:fill="FFFFFF"/>
            <w:vAlign w:val="center"/>
          </w:tcPr>
          <w:p w14:paraId="61BF037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0.2072</w:t>
            </w:r>
          </w:p>
        </w:tc>
        <w:tc>
          <w:tcPr>
            <w:tcW w:w="806" w:type="dxa"/>
            <w:shd w:val="clear" w:color="000000" w:fill="FFFFFF"/>
            <w:vAlign w:val="center"/>
          </w:tcPr>
          <w:p w14:paraId="500F1B1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0.244</w:t>
            </w:r>
          </w:p>
        </w:tc>
        <w:tc>
          <w:tcPr>
            <w:tcW w:w="806" w:type="dxa"/>
            <w:shd w:val="clear" w:color="000000" w:fill="FFFFFF"/>
            <w:vAlign w:val="center"/>
          </w:tcPr>
          <w:p w14:paraId="135A5E8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0.2794</w:t>
            </w:r>
          </w:p>
        </w:tc>
        <w:tc>
          <w:tcPr>
            <w:tcW w:w="806" w:type="dxa"/>
            <w:shd w:val="clear" w:color="000000" w:fill="FFFFFF"/>
            <w:vAlign w:val="center"/>
          </w:tcPr>
          <w:p w14:paraId="615428C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0.3134</w:t>
            </w:r>
          </w:p>
        </w:tc>
        <w:tc>
          <w:tcPr>
            <w:tcW w:w="806" w:type="dxa"/>
            <w:shd w:val="clear" w:color="000000" w:fill="FFFFFF"/>
            <w:vAlign w:val="center"/>
          </w:tcPr>
          <w:p w14:paraId="5AD1B5F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0.3461</w:t>
            </w:r>
          </w:p>
        </w:tc>
        <w:tc>
          <w:tcPr>
            <w:tcW w:w="817" w:type="dxa"/>
            <w:shd w:val="clear" w:color="000000" w:fill="FFFFFF"/>
            <w:vAlign w:val="center"/>
          </w:tcPr>
          <w:p w14:paraId="37EBADC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0.3776</w:t>
            </w:r>
          </w:p>
        </w:tc>
      </w:tr>
      <w:tr w14:paraId="599E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3" w:type="dxa"/>
            <w:shd w:val="clear" w:color="000000" w:fill="FFFFFF"/>
            <w:vAlign w:val="center"/>
          </w:tcPr>
          <w:p w14:paraId="52DBE92F">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5" w:type="dxa"/>
            <w:shd w:val="clear" w:color="000000" w:fill="FFFFFF"/>
            <w:vAlign w:val="center"/>
          </w:tcPr>
          <w:p w14:paraId="1AC2757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11</w:t>
            </w:r>
          </w:p>
        </w:tc>
        <w:tc>
          <w:tcPr>
            <w:tcW w:w="805" w:type="dxa"/>
            <w:shd w:val="clear" w:color="000000" w:fill="FFFFFF"/>
            <w:vAlign w:val="center"/>
          </w:tcPr>
          <w:p w14:paraId="07F973D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12</w:t>
            </w:r>
          </w:p>
        </w:tc>
        <w:tc>
          <w:tcPr>
            <w:tcW w:w="806" w:type="dxa"/>
            <w:shd w:val="clear" w:color="000000" w:fill="FFFFFF"/>
            <w:vAlign w:val="center"/>
          </w:tcPr>
          <w:p w14:paraId="0EF06D4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13</w:t>
            </w:r>
          </w:p>
        </w:tc>
        <w:tc>
          <w:tcPr>
            <w:tcW w:w="806" w:type="dxa"/>
            <w:shd w:val="clear" w:color="000000" w:fill="FFFFFF"/>
            <w:vAlign w:val="center"/>
          </w:tcPr>
          <w:p w14:paraId="5909DFB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14</w:t>
            </w:r>
          </w:p>
        </w:tc>
        <w:tc>
          <w:tcPr>
            <w:tcW w:w="806" w:type="dxa"/>
            <w:shd w:val="clear" w:color="000000" w:fill="FFFFFF"/>
            <w:vAlign w:val="center"/>
          </w:tcPr>
          <w:p w14:paraId="3FD8B70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15</w:t>
            </w:r>
          </w:p>
        </w:tc>
        <w:tc>
          <w:tcPr>
            <w:tcW w:w="806" w:type="dxa"/>
            <w:shd w:val="clear" w:color="000000" w:fill="FFFFFF"/>
            <w:vAlign w:val="center"/>
          </w:tcPr>
          <w:p w14:paraId="0C9DF9E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16</w:t>
            </w:r>
          </w:p>
        </w:tc>
        <w:tc>
          <w:tcPr>
            <w:tcW w:w="806" w:type="dxa"/>
            <w:shd w:val="clear" w:color="000000" w:fill="FFFFFF"/>
            <w:vAlign w:val="center"/>
          </w:tcPr>
          <w:p w14:paraId="265DFBA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17</w:t>
            </w:r>
          </w:p>
        </w:tc>
        <w:tc>
          <w:tcPr>
            <w:tcW w:w="806" w:type="dxa"/>
            <w:shd w:val="clear" w:color="000000" w:fill="FFFFFF"/>
            <w:vAlign w:val="center"/>
          </w:tcPr>
          <w:p w14:paraId="730B6B7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18</w:t>
            </w:r>
          </w:p>
        </w:tc>
        <w:tc>
          <w:tcPr>
            <w:tcW w:w="806" w:type="dxa"/>
            <w:shd w:val="clear" w:color="000000" w:fill="FFFFFF"/>
            <w:vAlign w:val="center"/>
          </w:tcPr>
          <w:p w14:paraId="67F2B09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19</w:t>
            </w:r>
          </w:p>
        </w:tc>
        <w:tc>
          <w:tcPr>
            <w:tcW w:w="817" w:type="dxa"/>
            <w:shd w:val="clear" w:color="000000" w:fill="FFFFFF"/>
            <w:vAlign w:val="center"/>
          </w:tcPr>
          <w:p w14:paraId="241EDF1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20</w:t>
            </w:r>
          </w:p>
        </w:tc>
      </w:tr>
      <w:tr w14:paraId="72B1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13" w:type="dxa"/>
            <w:shd w:val="clear" w:color="000000" w:fill="FFFFFF"/>
            <w:vAlign w:val="center"/>
          </w:tcPr>
          <w:p w14:paraId="18C4E62A">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5" w:type="dxa"/>
            <w:shd w:val="clear" w:color="000000" w:fill="FFFFFF"/>
            <w:vAlign w:val="center"/>
          </w:tcPr>
          <w:p w14:paraId="5EC9EF7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0.4078</w:t>
            </w:r>
          </w:p>
        </w:tc>
        <w:tc>
          <w:tcPr>
            <w:tcW w:w="805" w:type="dxa"/>
            <w:shd w:val="clear" w:color="000000" w:fill="FFFFFF"/>
            <w:vAlign w:val="center"/>
          </w:tcPr>
          <w:p w14:paraId="1CAB1A7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0.4369</w:t>
            </w:r>
          </w:p>
        </w:tc>
        <w:tc>
          <w:tcPr>
            <w:tcW w:w="806" w:type="dxa"/>
            <w:shd w:val="clear" w:color="000000" w:fill="FFFFFF"/>
            <w:vAlign w:val="center"/>
          </w:tcPr>
          <w:p w14:paraId="57FC914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0.4648</w:t>
            </w:r>
          </w:p>
        </w:tc>
        <w:tc>
          <w:tcPr>
            <w:tcW w:w="806" w:type="dxa"/>
            <w:shd w:val="clear" w:color="000000" w:fill="FFFFFF"/>
            <w:vAlign w:val="center"/>
          </w:tcPr>
          <w:p w14:paraId="473A8DD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0.4917</w:t>
            </w:r>
          </w:p>
        </w:tc>
        <w:tc>
          <w:tcPr>
            <w:tcW w:w="806" w:type="dxa"/>
            <w:shd w:val="clear" w:color="000000" w:fill="FFFFFF"/>
            <w:vAlign w:val="center"/>
          </w:tcPr>
          <w:p w14:paraId="7A38448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0.5176</w:t>
            </w:r>
          </w:p>
        </w:tc>
        <w:tc>
          <w:tcPr>
            <w:tcW w:w="806" w:type="dxa"/>
            <w:shd w:val="clear" w:color="000000" w:fill="FFFFFF"/>
            <w:vAlign w:val="center"/>
          </w:tcPr>
          <w:p w14:paraId="3633544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0.5424</w:t>
            </w:r>
          </w:p>
        </w:tc>
        <w:tc>
          <w:tcPr>
            <w:tcW w:w="806" w:type="dxa"/>
            <w:shd w:val="clear" w:color="000000" w:fill="FFFFFF"/>
            <w:vAlign w:val="center"/>
          </w:tcPr>
          <w:p w14:paraId="40B8EE6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0.5663</w:t>
            </w:r>
          </w:p>
        </w:tc>
        <w:tc>
          <w:tcPr>
            <w:tcW w:w="806" w:type="dxa"/>
            <w:shd w:val="clear" w:color="000000" w:fill="FFFFFF"/>
            <w:vAlign w:val="center"/>
          </w:tcPr>
          <w:p w14:paraId="7A09CCA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0.5893</w:t>
            </w:r>
          </w:p>
        </w:tc>
        <w:tc>
          <w:tcPr>
            <w:tcW w:w="806" w:type="dxa"/>
            <w:shd w:val="clear" w:color="000000" w:fill="FFFFFF"/>
            <w:vAlign w:val="center"/>
          </w:tcPr>
          <w:p w14:paraId="58D5957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0.6114</w:t>
            </w:r>
          </w:p>
        </w:tc>
        <w:tc>
          <w:tcPr>
            <w:tcW w:w="817" w:type="dxa"/>
            <w:shd w:val="clear" w:color="000000" w:fill="FFFFFF"/>
            <w:vAlign w:val="center"/>
          </w:tcPr>
          <w:p w14:paraId="3E3FD20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0.6326</w:t>
            </w:r>
          </w:p>
        </w:tc>
      </w:tr>
      <w:tr w14:paraId="1E1A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3" w:type="dxa"/>
            <w:shd w:val="clear" w:color="000000" w:fill="FFFFFF"/>
            <w:vAlign w:val="center"/>
          </w:tcPr>
          <w:p w14:paraId="68716938">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5" w:type="dxa"/>
            <w:shd w:val="clear" w:color="000000" w:fill="FFFFFF"/>
            <w:vAlign w:val="center"/>
          </w:tcPr>
          <w:p w14:paraId="584E46A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21</w:t>
            </w:r>
          </w:p>
        </w:tc>
        <w:tc>
          <w:tcPr>
            <w:tcW w:w="805" w:type="dxa"/>
            <w:shd w:val="clear" w:color="000000" w:fill="FFFFFF"/>
            <w:vAlign w:val="center"/>
          </w:tcPr>
          <w:p w14:paraId="48EE30A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22</w:t>
            </w:r>
          </w:p>
        </w:tc>
        <w:tc>
          <w:tcPr>
            <w:tcW w:w="806" w:type="dxa"/>
            <w:shd w:val="clear" w:color="000000" w:fill="FFFFFF"/>
            <w:vAlign w:val="center"/>
          </w:tcPr>
          <w:p w14:paraId="0A82426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23</w:t>
            </w:r>
          </w:p>
        </w:tc>
        <w:tc>
          <w:tcPr>
            <w:tcW w:w="806" w:type="dxa"/>
            <w:shd w:val="clear" w:color="000000" w:fill="FFFFFF"/>
            <w:vAlign w:val="center"/>
          </w:tcPr>
          <w:p w14:paraId="4E916D6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24</w:t>
            </w:r>
          </w:p>
        </w:tc>
        <w:tc>
          <w:tcPr>
            <w:tcW w:w="806" w:type="dxa"/>
            <w:shd w:val="clear" w:color="000000" w:fill="FFFFFF"/>
            <w:vAlign w:val="center"/>
          </w:tcPr>
          <w:p w14:paraId="2625CDC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25</w:t>
            </w:r>
          </w:p>
        </w:tc>
        <w:tc>
          <w:tcPr>
            <w:tcW w:w="806" w:type="dxa"/>
            <w:shd w:val="clear" w:color="000000" w:fill="FFFFFF"/>
            <w:vAlign w:val="center"/>
          </w:tcPr>
          <w:p w14:paraId="496EF15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26</w:t>
            </w:r>
          </w:p>
        </w:tc>
        <w:tc>
          <w:tcPr>
            <w:tcW w:w="806" w:type="dxa"/>
            <w:shd w:val="clear" w:color="000000" w:fill="FFFFFF"/>
            <w:vAlign w:val="center"/>
          </w:tcPr>
          <w:p w14:paraId="3E31698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27</w:t>
            </w:r>
          </w:p>
        </w:tc>
        <w:tc>
          <w:tcPr>
            <w:tcW w:w="806" w:type="dxa"/>
            <w:shd w:val="clear" w:color="000000" w:fill="FFFFFF"/>
            <w:vAlign w:val="center"/>
          </w:tcPr>
          <w:p w14:paraId="27DECEA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28</w:t>
            </w:r>
          </w:p>
        </w:tc>
        <w:tc>
          <w:tcPr>
            <w:tcW w:w="806" w:type="dxa"/>
            <w:shd w:val="clear" w:color="000000" w:fill="FFFFFF"/>
            <w:vAlign w:val="center"/>
          </w:tcPr>
          <w:p w14:paraId="5703AF9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29</w:t>
            </w:r>
          </w:p>
        </w:tc>
        <w:tc>
          <w:tcPr>
            <w:tcW w:w="817" w:type="dxa"/>
            <w:shd w:val="clear" w:color="000000" w:fill="FFFFFF"/>
            <w:vAlign w:val="center"/>
          </w:tcPr>
          <w:p w14:paraId="0A88A39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30</w:t>
            </w:r>
          </w:p>
        </w:tc>
      </w:tr>
      <w:tr w14:paraId="015C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13" w:type="dxa"/>
            <w:shd w:val="clear" w:color="000000" w:fill="FFFFFF"/>
            <w:vAlign w:val="center"/>
          </w:tcPr>
          <w:p w14:paraId="7971BF81">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5" w:type="dxa"/>
            <w:shd w:val="clear" w:color="000000" w:fill="FFFFFF"/>
            <w:vAlign w:val="center"/>
          </w:tcPr>
          <w:p w14:paraId="7CA06CA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0.6531</w:t>
            </w:r>
          </w:p>
        </w:tc>
        <w:tc>
          <w:tcPr>
            <w:tcW w:w="805" w:type="dxa"/>
            <w:shd w:val="clear" w:color="000000" w:fill="FFFFFF"/>
            <w:vAlign w:val="center"/>
          </w:tcPr>
          <w:p w14:paraId="7054282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0.6727</w:t>
            </w:r>
          </w:p>
        </w:tc>
        <w:tc>
          <w:tcPr>
            <w:tcW w:w="806" w:type="dxa"/>
            <w:shd w:val="clear" w:color="000000" w:fill="FFFFFF"/>
            <w:vAlign w:val="center"/>
          </w:tcPr>
          <w:p w14:paraId="41FEC5F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0.6916</w:t>
            </w:r>
          </w:p>
        </w:tc>
        <w:tc>
          <w:tcPr>
            <w:tcW w:w="806" w:type="dxa"/>
            <w:shd w:val="clear" w:color="000000" w:fill="FFFFFF"/>
            <w:vAlign w:val="center"/>
          </w:tcPr>
          <w:p w14:paraId="2B29DCA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0.7097</w:t>
            </w:r>
          </w:p>
        </w:tc>
        <w:tc>
          <w:tcPr>
            <w:tcW w:w="806" w:type="dxa"/>
            <w:shd w:val="clear" w:color="000000" w:fill="FFFFFF"/>
            <w:vAlign w:val="center"/>
          </w:tcPr>
          <w:p w14:paraId="3ACB506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0.7272</w:t>
            </w:r>
          </w:p>
        </w:tc>
        <w:tc>
          <w:tcPr>
            <w:tcW w:w="806" w:type="dxa"/>
            <w:shd w:val="clear" w:color="000000" w:fill="FFFFFF"/>
            <w:vAlign w:val="center"/>
          </w:tcPr>
          <w:p w14:paraId="7F7B201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0.744</w:t>
            </w:r>
          </w:p>
        </w:tc>
        <w:tc>
          <w:tcPr>
            <w:tcW w:w="806" w:type="dxa"/>
            <w:shd w:val="clear" w:color="000000" w:fill="FFFFFF"/>
            <w:vAlign w:val="center"/>
          </w:tcPr>
          <w:p w14:paraId="1B232B7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0.7601</w:t>
            </w:r>
          </w:p>
        </w:tc>
        <w:tc>
          <w:tcPr>
            <w:tcW w:w="806" w:type="dxa"/>
            <w:shd w:val="clear" w:color="000000" w:fill="FFFFFF"/>
            <w:vAlign w:val="center"/>
          </w:tcPr>
          <w:p w14:paraId="75E9D3D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0.7757</w:t>
            </w:r>
          </w:p>
        </w:tc>
        <w:tc>
          <w:tcPr>
            <w:tcW w:w="806" w:type="dxa"/>
            <w:shd w:val="clear" w:color="000000" w:fill="FFFFFF"/>
            <w:vAlign w:val="center"/>
          </w:tcPr>
          <w:p w14:paraId="5A3C484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0.7906</w:t>
            </w:r>
          </w:p>
        </w:tc>
        <w:tc>
          <w:tcPr>
            <w:tcW w:w="817" w:type="dxa"/>
            <w:shd w:val="clear" w:color="000000" w:fill="FFFFFF"/>
            <w:vAlign w:val="center"/>
          </w:tcPr>
          <w:p w14:paraId="1BE819A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0.8049</w:t>
            </w:r>
          </w:p>
        </w:tc>
      </w:tr>
      <w:tr w14:paraId="1AB0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13" w:type="dxa"/>
            <w:shd w:val="clear" w:color="000000" w:fill="FFFFFF"/>
            <w:vAlign w:val="center"/>
          </w:tcPr>
          <w:p w14:paraId="6BECD67C">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5" w:type="dxa"/>
            <w:shd w:val="clear" w:color="000000" w:fill="FFFFFF"/>
            <w:vAlign w:val="center"/>
          </w:tcPr>
          <w:p w14:paraId="279F025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31</w:t>
            </w:r>
          </w:p>
        </w:tc>
        <w:tc>
          <w:tcPr>
            <w:tcW w:w="805" w:type="dxa"/>
            <w:shd w:val="clear" w:color="000000" w:fill="FFFFFF"/>
            <w:vAlign w:val="center"/>
          </w:tcPr>
          <w:p w14:paraId="128542D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32</w:t>
            </w:r>
          </w:p>
        </w:tc>
        <w:tc>
          <w:tcPr>
            <w:tcW w:w="806" w:type="dxa"/>
            <w:shd w:val="clear" w:color="000000" w:fill="FFFFFF"/>
            <w:vAlign w:val="center"/>
          </w:tcPr>
          <w:p w14:paraId="29407AF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33</w:t>
            </w:r>
          </w:p>
        </w:tc>
        <w:tc>
          <w:tcPr>
            <w:tcW w:w="806" w:type="dxa"/>
            <w:shd w:val="clear" w:color="000000" w:fill="FFFFFF"/>
            <w:vAlign w:val="center"/>
          </w:tcPr>
          <w:p w14:paraId="149B323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34</w:t>
            </w:r>
          </w:p>
        </w:tc>
        <w:tc>
          <w:tcPr>
            <w:tcW w:w="806" w:type="dxa"/>
            <w:shd w:val="clear" w:color="000000" w:fill="FFFFFF"/>
            <w:vAlign w:val="center"/>
          </w:tcPr>
          <w:p w14:paraId="3648E5E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35</w:t>
            </w:r>
          </w:p>
        </w:tc>
        <w:tc>
          <w:tcPr>
            <w:tcW w:w="806" w:type="dxa"/>
            <w:shd w:val="clear" w:color="000000" w:fill="FFFFFF"/>
            <w:vAlign w:val="center"/>
          </w:tcPr>
          <w:p w14:paraId="448A3BD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36</w:t>
            </w:r>
          </w:p>
        </w:tc>
        <w:tc>
          <w:tcPr>
            <w:tcW w:w="806" w:type="dxa"/>
            <w:shd w:val="clear" w:color="000000" w:fill="FFFFFF"/>
            <w:vAlign w:val="center"/>
          </w:tcPr>
          <w:p w14:paraId="009E8CE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37</w:t>
            </w:r>
          </w:p>
        </w:tc>
        <w:tc>
          <w:tcPr>
            <w:tcW w:w="806" w:type="dxa"/>
            <w:shd w:val="clear" w:color="000000" w:fill="FFFFFF"/>
            <w:vAlign w:val="center"/>
          </w:tcPr>
          <w:p w14:paraId="1C5486F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38</w:t>
            </w:r>
          </w:p>
        </w:tc>
        <w:tc>
          <w:tcPr>
            <w:tcW w:w="806" w:type="dxa"/>
            <w:shd w:val="clear" w:color="000000" w:fill="FFFFFF"/>
            <w:vAlign w:val="center"/>
          </w:tcPr>
          <w:p w14:paraId="4BD5F3B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39</w:t>
            </w:r>
          </w:p>
        </w:tc>
        <w:tc>
          <w:tcPr>
            <w:tcW w:w="817" w:type="dxa"/>
            <w:shd w:val="clear" w:color="000000" w:fill="FFFFFF"/>
            <w:vAlign w:val="center"/>
          </w:tcPr>
          <w:p w14:paraId="5A88756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40</w:t>
            </w:r>
          </w:p>
        </w:tc>
      </w:tr>
      <w:tr w14:paraId="2DE0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213" w:type="dxa"/>
            <w:shd w:val="clear" w:color="000000" w:fill="FFFFFF"/>
            <w:vAlign w:val="center"/>
          </w:tcPr>
          <w:p w14:paraId="017F03DF">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5" w:type="dxa"/>
            <w:shd w:val="clear" w:color="000000" w:fill="FFFFFF"/>
            <w:vAlign w:val="center"/>
          </w:tcPr>
          <w:p w14:paraId="29B0C39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0.8187</w:t>
            </w:r>
          </w:p>
        </w:tc>
        <w:tc>
          <w:tcPr>
            <w:tcW w:w="805" w:type="dxa"/>
            <w:shd w:val="clear" w:color="000000" w:fill="FFFFFF"/>
            <w:vAlign w:val="center"/>
          </w:tcPr>
          <w:p w14:paraId="34D995F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0.832</w:t>
            </w:r>
          </w:p>
        </w:tc>
        <w:tc>
          <w:tcPr>
            <w:tcW w:w="806" w:type="dxa"/>
            <w:shd w:val="clear" w:color="000000" w:fill="FFFFFF"/>
            <w:vAlign w:val="center"/>
          </w:tcPr>
          <w:p w14:paraId="4F7156B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0.8448</w:t>
            </w:r>
          </w:p>
        </w:tc>
        <w:tc>
          <w:tcPr>
            <w:tcW w:w="806" w:type="dxa"/>
            <w:shd w:val="clear" w:color="000000" w:fill="FFFFFF"/>
            <w:vAlign w:val="center"/>
          </w:tcPr>
          <w:p w14:paraId="4C566F4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0.857</w:t>
            </w:r>
          </w:p>
        </w:tc>
        <w:tc>
          <w:tcPr>
            <w:tcW w:w="806" w:type="dxa"/>
            <w:shd w:val="clear" w:color="000000" w:fill="FFFFFF"/>
            <w:vAlign w:val="center"/>
          </w:tcPr>
          <w:p w14:paraId="75F79AE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0.8688</w:t>
            </w:r>
          </w:p>
        </w:tc>
        <w:tc>
          <w:tcPr>
            <w:tcW w:w="806" w:type="dxa"/>
            <w:shd w:val="clear" w:color="000000" w:fill="FFFFFF"/>
            <w:vAlign w:val="center"/>
          </w:tcPr>
          <w:p w14:paraId="6B41E5A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0.8802</w:t>
            </w:r>
          </w:p>
        </w:tc>
        <w:tc>
          <w:tcPr>
            <w:tcW w:w="806" w:type="dxa"/>
            <w:shd w:val="clear" w:color="000000" w:fill="FFFFFF"/>
            <w:vAlign w:val="center"/>
          </w:tcPr>
          <w:p w14:paraId="188BE32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0.8911</w:t>
            </w:r>
          </w:p>
        </w:tc>
        <w:tc>
          <w:tcPr>
            <w:tcW w:w="806" w:type="dxa"/>
            <w:shd w:val="clear" w:color="000000" w:fill="FFFFFF"/>
            <w:vAlign w:val="center"/>
          </w:tcPr>
          <w:p w14:paraId="5041DA9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0.9016</w:t>
            </w:r>
          </w:p>
        </w:tc>
        <w:tc>
          <w:tcPr>
            <w:tcW w:w="806" w:type="dxa"/>
            <w:shd w:val="clear" w:color="000000" w:fill="FFFFFF"/>
            <w:vAlign w:val="center"/>
          </w:tcPr>
          <w:p w14:paraId="212FFA8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0.9117</w:t>
            </w:r>
          </w:p>
        </w:tc>
        <w:tc>
          <w:tcPr>
            <w:tcW w:w="817" w:type="dxa"/>
            <w:shd w:val="clear" w:color="000000" w:fill="FFFFFF"/>
            <w:vAlign w:val="center"/>
          </w:tcPr>
          <w:p w14:paraId="65D9D1F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0.9214</w:t>
            </w:r>
          </w:p>
        </w:tc>
      </w:tr>
      <w:tr w14:paraId="33D0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13" w:type="dxa"/>
            <w:shd w:val="clear" w:color="000000" w:fill="FFFFFF"/>
            <w:vAlign w:val="center"/>
          </w:tcPr>
          <w:p w14:paraId="10073ADE">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5" w:type="dxa"/>
            <w:shd w:val="clear" w:color="000000" w:fill="FFFFFF"/>
            <w:vAlign w:val="center"/>
          </w:tcPr>
          <w:p w14:paraId="7B0AFD7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41</w:t>
            </w:r>
          </w:p>
        </w:tc>
        <w:tc>
          <w:tcPr>
            <w:tcW w:w="805" w:type="dxa"/>
            <w:shd w:val="clear" w:color="000000" w:fill="FFFFFF"/>
            <w:vAlign w:val="center"/>
          </w:tcPr>
          <w:p w14:paraId="6AFB0EC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42</w:t>
            </w:r>
          </w:p>
        </w:tc>
        <w:tc>
          <w:tcPr>
            <w:tcW w:w="806" w:type="dxa"/>
            <w:shd w:val="clear" w:color="000000" w:fill="FFFFFF"/>
            <w:vAlign w:val="center"/>
          </w:tcPr>
          <w:p w14:paraId="5989A8B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43</w:t>
            </w:r>
          </w:p>
        </w:tc>
        <w:tc>
          <w:tcPr>
            <w:tcW w:w="806" w:type="dxa"/>
            <w:shd w:val="clear" w:color="000000" w:fill="FFFFFF"/>
            <w:vAlign w:val="center"/>
          </w:tcPr>
          <w:p w14:paraId="7C37227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44</w:t>
            </w:r>
          </w:p>
        </w:tc>
        <w:tc>
          <w:tcPr>
            <w:tcW w:w="806" w:type="dxa"/>
            <w:shd w:val="clear" w:color="000000" w:fill="FFFFFF"/>
            <w:vAlign w:val="center"/>
          </w:tcPr>
          <w:p w14:paraId="38E8CD2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45</w:t>
            </w:r>
          </w:p>
        </w:tc>
        <w:tc>
          <w:tcPr>
            <w:tcW w:w="806" w:type="dxa"/>
            <w:shd w:val="clear" w:color="000000" w:fill="FFFFFF"/>
            <w:vAlign w:val="center"/>
          </w:tcPr>
          <w:p w14:paraId="312E894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46</w:t>
            </w:r>
          </w:p>
        </w:tc>
        <w:tc>
          <w:tcPr>
            <w:tcW w:w="806" w:type="dxa"/>
            <w:shd w:val="clear" w:color="000000" w:fill="FFFFFF"/>
            <w:vAlign w:val="center"/>
          </w:tcPr>
          <w:p w14:paraId="413210A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47</w:t>
            </w:r>
          </w:p>
        </w:tc>
        <w:tc>
          <w:tcPr>
            <w:tcW w:w="806" w:type="dxa"/>
            <w:shd w:val="clear" w:color="000000" w:fill="FFFFFF"/>
            <w:vAlign w:val="center"/>
          </w:tcPr>
          <w:p w14:paraId="347FE29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48</w:t>
            </w:r>
          </w:p>
        </w:tc>
        <w:tc>
          <w:tcPr>
            <w:tcW w:w="806" w:type="dxa"/>
            <w:shd w:val="clear" w:color="000000" w:fill="FFFFFF"/>
            <w:vAlign w:val="center"/>
          </w:tcPr>
          <w:p w14:paraId="0F7CB5C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49</w:t>
            </w:r>
          </w:p>
        </w:tc>
        <w:tc>
          <w:tcPr>
            <w:tcW w:w="817" w:type="dxa"/>
            <w:shd w:val="clear" w:color="000000" w:fill="FFFFFF"/>
            <w:vAlign w:val="center"/>
          </w:tcPr>
          <w:p w14:paraId="3967D4C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rPr>
            </w:pPr>
            <w:r>
              <w:rPr>
                <w:rFonts w:hint="eastAsia" w:ascii="仿宋_GB2312" w:hAnsi="仿宋_GB2312" w:eastAsia="仿宋_GB2312" w:cs="仿宋_GB2312"/>
                <w:b w:val="0"/>
                <w:bCs w:val="0"/>
                <w:color w:val="auto"/>
                <w:spacing w:val="-20"/>
                <w:w w:val="90"/>
                <w:kern w:val="0"/>
                <w:sz w:val="24"/>
                <w:szCs w:val="24"/>
                <w:highlight w:val="none"/>
                <w:lang w:val="en-US" w:eastAsia="zh-CN"/>
              </w:rPr>
              <w:t>50</w:t>
            </w:r>
          </w:p>
        </w:tc>
      </w:tr>
      <w:tr w14:paraId="607C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3" w:type="dxa"/>
            <w:shd w:val="clear" w:color="000000" w:fill="FFFFFF"/>
            <w:vAlign w:val="center"/>
          </w:tcPr>
          <w:p w14:paraId="39EF6914">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5" w:type="dxa"/>
            <w:shd w:val="clear" w:color="000000" w:fill="FFFFFF"/>
            <w:vAlign w:val="center"/>
          </w:tcPr>
          <w:p w14:paraId="7D8B550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0.9307</w:t>
            </w:r>
          </w:p>
        </w:tc>
        <w:tc>
          <w:tcPr>
            <w:tcW w:w="805" w:type="dxa"/>
            <w:shd w:val="clear" w:color="000000" w:fill="FFFFFF"/>
            <w:vAlign w:val="center"/>
          </w:tcPr>
          <w:p w14:paraId="0611351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0.9396</w:t>
            </w:r>
          </w:p>
        </w:tc>
        <w:tc>
          <w:tcPr>
            <w:tcW w:w="806" w:type="dxa"/>
            <w:shd w:val="clear" w:color="000000" w:fill="FFFFFF"/>
            <w:vAlign w:val="center"/>
          </w:tcPr>
          <w:p w14:paraId="64DD032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0.9483</w:t>
            </w:r>
          </w:p>
        </w:tc>
        <w:tc>
          <w:tcPr>
            <w:tcW w:w="806" w:type="dxa"/>
            <w:shd w:val="clear" w:color="000000" w:fill="FFFFFF"/>
            <w:vAlign w:val="center"/>
          </w:tcPr>
          <w:p w14:paraId="19DA2AA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0.9566</w:t>
            </w:r>
          </w:p>
        </w:tc>
        <w:tc>
          <w:tcPr>
            <w:tcW w:w="806" w:type="dxa"/>
            <w:shd w:val="clear" w:color="000000" w:fill="FFFFFF"/>
            <w:vAlign w:val="center"/>
          </w:tcPr>
          <w:p w14:paraId="23151D4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0.9645</w:t>
            </w:r>
          </w:p>
        </w:tc>
        <w:tc>
          <w:tcPr>
            <w:tcW w:w="806" w:type="dxa"/>
            <w:shd w:val="clear" w:color="000000" w:fill="FFFFFF"/>
            <w:vAlign w:val="center"/>
          </w:tcPr>
          <w:p w14:paraId="15FCAEA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0.9722</w:t>
            </w:r>
          </w:p>
        </w:tc>
        <w:tc>
          <w:tcPr>
            <w:tcW w:w="806" w:type="dxa"/>
            <w:shd w:val="clear" w:color="000000" w:fill="FFFFFF"/>
            <w:vAlign w:val="center"/>
          </w:tcPr>
          <w:p w14:paraId="516DD4F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0.9796</w:t>
            </w:r>
          </w:p>
        </w:tc>
        <w:tc>
          <w:tcPr>
            <w:tcW w:w="806" w:type="dxa"/>
            <w:shd w:val="clear" w:color="000000" w:fill="FFFFFF"/>
            <w:vAlign w:val="center"/>
          </w:tcPr>
          <w:p w14:paraId="5B1D59F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0.9866</w:t>
            </w:r>
          </w:p>
        </w:tc>
        <w:tc>
          <w:tcPr>
            <w:tcW w:w="806" w:type="dxa"/>
            <w:shd w:val="clear" w:color="000000" w:fill="FFFFFF"/>
            <w:vAlign w:val="center"/>
          </w:tcPr>
          <w:p w14:paraId="35CEA63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0.9934</w:t>
            </w:r>
          </w:p>
        </w:tc>
        <w:tc>
          <w:tcPr>
            <w:tcW w:w="817" w:type="dxa"/>
            <w:shd w:val="clear" w:color="000000" w:fill="FFFFFF"/>
            <w:vAlign w:val="center"/>
          </w:tcPr>
          <w:p w14:paraId="43915BD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r>
    </w:tbl>
    <w:p w14:paraId="0A8870F2">
      <w:pPr>
        <w:pStyle w:val="28"/>
        <w:keepNext w:val="0"/>
        <w:keepLines w:val="0"/>
        <w:pageBreakBefore w:val="0"/>
        <w:widowControl/>
        <w:numPr>
          <w:ilvl w:val="0"/>
          <w:numId w:val="9"/>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土地开发程度修正</w:t>
      </w:r>
      <w:bookmarkEnd w:id="100"/>
    </w:p>
    <w:p w14:paraId="35C83278">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zh-CN" w:eastAsia="zh-CN"/>
        </w:rPr>
      </w:pPr>
      <w:r>
        <w:rPr>
          <w:rFonts w:hint="default" w:ascii="仿宋_GB2312" w:hAnsi="仿宋_GB2312" w:eastAsia="仿宋_GB2312" w:cs="仿宋_GB2312"/>
          <w:b w:val="0"/>
          <w:bCs w:val="0"/>
          <w:color w:val="auto"/>
          <w:kern w:val="28"/>
          <w:sz w:val="32"/>
          <w:szCs w:val="32"/>
          <w:highlight w:val="none"/>
          <w:lang w:val="en-US" w:eastAsia="zh-CN"/>
        </w:rPr>
        <w:t>土地使用开发程度修正表（土地面积）</w:t>
      </w:r>
    </w:p>
    <w:tbl>
      <w:tblPr>
        <w:tblStyle w:val="15"/>
        <w:tblW w:w="92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952"/>
        <w:gridCol w:w="1012"/>
        <w:gridCol w:w="928"/>
        <w:gridCol w:w="928"/>
        <w:gridCol w:w="928"/>
        <w:gridCol w:w="928"/>
        <w:gridCol w:w="947"/>
        <w:gridCol w:w="1227"/>
      </w:tblGrid>
      <w:tr w14:paraId="49838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1430" w:type="dxa"/>
            <w:vMerge w:val="restart"/>
            <w:tcBorders>
              <w:top w:val="single" w:color="auto" w:sz="4" w:space="0"/>
            </w:tcBorders>
            <w:vAlign w:val="center"/>
          </w:tcPr>
          <w:p w14:paraId="17DCCB4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土地开发</w:t>
            </w:r>
          </w:p>
          <w:p w14:paraId="50B60A1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程度</w:t>
            </w:r>
          </w:p>
        </w:tc>
        <w:tc>
          <w:tcPr>
            <w:tcW w:w="6623" w:type="dxa"/>
            <w:gridSpan w:val="7"/>
            <w:tcBorders>
              <w:top w:val="single" w:color="auto" w:sz="4" w:space="0"/>
            </w:tcBorders>
            <w:vAlign w:val="center"/>
          </w:tcPr>
          <w:p w14:paraId="2801803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开发项目及成本（元/平方米）</w:t>
            </w:r>
          </w:p>
        </w:tc>
        <w:tc>
          <w:tcPr>
            <w:tcW w:w="1227" w:type="dxa"/>
            <w:tcBorders>
              <w:top w:val="single" w:color="auto" w:sz="4" w:space="0"/>
            </w:tcBorders>
            <w:vAlign w:val="center"/>
          </w:tcPr>
          <w:p w14:paraId="30168F4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合计</w:t>
            </w:r>
          </w:p>
        </w:tc>
      </w:tr>
      <w:tr w14:paraId="02088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1430" w:type="dxa"/>
            <w:vMerge w:val="continue"/>
            <w:shd w:val="clear" w:color="auto" w:fill="auto"/>
            <w:vAlign w:val="center"/>
          </w:tcPr>
          <w:p w14:paraId="653C4A4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p>
        </w:tc>
        <w:tc>
          <w:tcPr>
            <w:tcW w:w="952" w:type="dxa"/>
            <w:shd w:val="clear" w:color="000000" w:fill="FFFFFF"/>
            <w:vAlign w:val="center"/>
          </w:tcPr>
          <w:p w14:paraId="209E5A8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通上水</w:t>
            </w:r>
          </w:p>
        </w:tc>
        <w:tc>
          <w:tcPr>
            <w:tcW w:w="1012" w:type="dxa"/>
            <w:shd w:val="clear" w:color="auto" w:fill="auto"/>
            <w:vAlign w:val="center"/>
          </w:tcPr>
          <w:p w14:paraId="6483E30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通下水</w:t>
            </w:r>
          </w:p>
        </w:tc>
        <w:tc>
          <w:tcPr>
            <w:tcW w:w="928" w:type="dxa"/>
            <w:shd w:val="clear" w:color="auto" w:fill="auto"/>
            <w:vAlign w:val="center"/>
          </w:tcPr>
          <w:p w14:paraId="0C6F75A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通电</w:t>
            </w:r>
          </w:p>
        </w:tc>
        <w:tc>
          <w:tcPr>
            <w:tcW w:w="928" w:type="dxa"/>
            <w:shd w:val="clear" w:color="000000" w:fill="FFFFFF"/>
            <w:vAlign w:val="center"/>
          </w:tcPr>
          <w:p w14:paraId="3636823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通讯</w:t>
            </w:r>
          </w:p>
        </w:tc>
        <w:tc>
          <w:tcPr>
            <w:tcW w:w="928" w:type="dxa"/>
            <w:vAlign w:val="center"/>
          </w:tcPr>
          <w:p w14:paraId="41B8634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通路</w:t>
            </w:r>
          </w:p>
        </w:tc>
        <w:tc>
          <w:tcPr>
            <w:tcW w:w="928" w:type="dxa"/>
            <w:vAlign w:val="center"/>
          </w:tcPr>
          <w:p w14:paraId="7AEBF6E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通气</w:t>
            </w:r>
          </w:p>
        </w:tc>
        <w:tc>
          <w:tcPr>
            <w:tcW w:w="947" w:type="dxa"/>
            <w:vAlign w:val="center"/>
          </w:tcPr>
          <w:p w14:paraId="01C4333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平整</w:t>
            </w:r>
          </w:p>
          <w:p w14:paraId="1D4DFFC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土地</w:t>
            </w:r>
          </w:p>
        </w:tc>
        <w:tc>
          <w:tcPr>
            <w:tcW w:w="1227" w:type="dxa"/>
            <w:vAlign w:val="center"/>
          </w:tcPr>
          <w:p w14:paraId="0142D02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元/平方米</w:t>
            </w:r>
          </w:p>
        </w:tc>
      </w:tr>
      <w:tr w14:paraId="38E45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30" w:type="dxa"/>
            <w:vAlign w:val="center"/>
          </w:tcPr>
          <w:p w14:paraId="67F7DAF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取值范围</w:t>
            </w:r>
          </w:p>
        </w:tc>
        <w:tc>
          <w:tcPr>
            <w:tcW w:w="952" w:type="dxa"/>
            <w:vAlign w:val="center"/>
          </w:tcPr>
          <w:p w14:paraId="42D469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w:t>
            </w:r>
          </w:p>
        </w:tc>
        <w:tc>
          <w:tcPr>
            <w:tcW w:w="1012" w:type="dxa"/>
            <w:vAlign w:val="center"/>
          </w:tcPr>
          <w:p w14:paraId="4CAE0C7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20</w:t>
            </w:r>
          </w:p>
        </w:tc>
        <w:tc>
          <w:tcPr>
            <w:tcW w:w="928" w:type="dxa"/>
            <w:vAlign w:val="center"/>
          </w:tcPr>
          <w:p w14:paraId="7CB0465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15～</w:t>
            </w:r>
            <w:r>
              <w:rPr>
                <w:rFonts w:hint="eastAsia" w:ascii="仿宋_GB2312" w:hAnsi="仿宋_GB2312" w:eastAsia="仿宋_GB2312" w:cs="仿宋_GB2312"/>
                <w:color w:val="auto"/>
                <w:sz w:val="24"/>
                <w:szCs w:val="24"/>
                <w:highlight w:val="none"/>
                <w:lang w:val="en-US" w:eastAsia="zh-CN"/>
              </w:rPr>
              <w:t>30</w:t>
            </w:r>
          </w:p>
        </w:tc>
        <w:tc>
          <w:tcPr>
            <w:tcW w:w="928" w:type="dxa"/>
            <w:vAlign w:val="center"/>
          </w:tcPr>
          <w:p w14:paraId="13798CC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20</w:t>
            </w:r>
          </w:p>
        </w:tc>
        <w:tc>
          <w:tcPr>
            <w:tcW w:w="928" w:type="dxa"/>
            <w:vAlign w:val="center"/>
          </w:tcPr>
          <w:p w14:paraId="2342FDB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30</w:t>
            </w:r>
          </w:p>
        </w:tc>
        <w:tc>
          <w:tcPr>
            <w:tcW w:w="928" w:type="dxa"/>
            <w:vAlign w:val="center"/>
          </w:tcPr>
          <w:p w14:paraId="3817666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w:t>
            </w:r>
          </w:p>
        </w:tc>
        <w:tc>
          <w:tcPr>
            <w:tcW w:w="947" w:type="dxa"/>
            <w:vAlign w:val="center"/>
          </w:tcPr>
          <w:p w14:paraId="695758E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15～45</w:t>
            </w:r>
          </w:p>
        </w:tc>
        <w:tc>
          <w:tcPr>
            <w:tcW w:w="1227" w:type="dxa"/>
            <w:vAlign w:val="center"/>
          </w:tcPr>
          <w:p w14:paraId="162B80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val="en-US" w:eastAsia="zh-CN"/>
              </w:rPr>
              <w:t>85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185</w:t>
            </w:r>
          </w:p>
        </w:tc>
      </w:tr>
    </w:tbl>
    <w:p w14:paraId="795A8582">
      <w:pPr>
        <w:pStyle w:val="4"/>
        <w:keepNext w:val="0"/>
        <w:keepLines w:val="0"/>
        <w:pageBreakBefore w:val="0"/>
        <w:widowControl w:val="0"/>
        <w:numPr>
          <w:ilvl w:val="0"/>
          <w:numId w:val="10"/>
        </w:numPr>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iCs/>
          <w:color w:val="000000"/>
          <w:sz w:val="32"/>
          <w:szCs w:val="32"/>
          <w:highlight w:val="none"/>
          <w:lang w:val="en-US" w:eastAsia="zh-CN"/>
        </w:rPr>
        <w:t>乡镇公共管理与公共服务用地</w:t>
      </w:r>
      <w:r>
        <w:rPr>
          <w:rFonts w:hint="eastAsia" w:ascii="楷体_GB2312" w:hAnsi="楷体_GB2312" w:eastAsia="楷体_GB2312" w:cs="楷体_GB2312"/>
          <w:b w:val="0"/>
          <w:bCs w:val="0"/>
          <w:highlight w:val="none"/>
        </w:rPr>
        <w:t>修正体系</w:t>
      </w:r>
    </w:p>
    <w:p w14:paraId="5C51A222">
      <w:pPr>
        <w:pStyle w:val="28"/>
        <w:keepNext w:val="0"/>
        <w:keepLines w:val="0"/>
        <w:pageBreakBefore w:val="0"/>
        <w:widowControl/>
        <w:numPr>
          <w:ilvl w:val="0"/>
          <w:numId w:val="11"/>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bookmarkStart w:id="101" w:name="_Toc5062047"/>
      <w:r>
        <w:rPr>
          <w:rFonts w:hint="default" w:ascii="仿宋_GB2312" w:hAnsi="仿宋_GB2312" w:eastAsia="仿宋_GB2312" w:cs="仿宋_GB2312"/>
          <w:b w:val="0"/>
          <w:bCs w:val="0"/>
          <w:sz w:val="32"/>
          <w:szCs w:val="32"/>
          <w:highlight w:val="none"/>
          <w:lang w:val="zh-CN" w:eastAsia="zh-CN"/>
        </w:rPr>
        <w:t>容积率修正系数</w:t>
      </w:r>
      <w:bookmarkEnd w:id="101"/>
    </w:p>
    <w:p w14:paraId="5731FB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参照城区</w:t>
      </w:r>
      <w:r>
        <w:rPr>
          <w:rFonts w:hint="eastAsia" w:eastAsia="仿宋_GB2312" w:cs="Times New Roman"/>
          <w:b w:val="0"/>
          <w:bCs w:val="0"/>
          <w:kern w:val="2"/>
          <w:sz w:val="32"/>
          <w:szCs w:val="32"/>
          <w:highlight w:val="none"/>
          <w:lang w:val="en-US" w:eastAsia="zh-CN" w:bidi="ar-SA"/>
        </w:rPr>
        <w:t>公共管理与公共服务用地</w:t>
      </w:r>
      <w:r>
        <w:rPr>
          <w:rFonts w:hint="default" w:ascii="Times New Roman" w:hAnsi="Times New Roman" w:eastAsia="仿宋_GB2312" w:cs="Times New Roman"/>
          <w:b w:val="0"/>
          <w:bCs w:val="0"/>
          <w:kern w:val="2"/>
          <w:sz w:val="32"/>
          <w:szCs w:val="32"/>
          <w:highlight w:val="none"/>
          <w:lang w:val="en-US" w:eastAsia="zh-CN" w:bidi="ar-SA"/>
        </w:rPr>
        <w:t>容积率修正系数。</w:t>
      </w:r>
    </w:p>
    <w:p w14:paraId="612294E8">
      <w:pPr>
        <w:pStyle w:val="28"/>
        <w:keepNext w:val="0"/>
        <w:keepLines w:val="0"/>
        <w:pageBreakBefore w:val="0"/>
        <w:widowControl/>
        <w:numPr>
          <w:ilvl w:val="0"/>
          <w:numId w:val="11"/>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bookmarkStart w:id="102" w:name="_Toc5062048"/>
      <w:r>
        <w:rPr>
          <w:rFonts w:hint="default" w:ascii="仿宋_GB2312" w:hAnsi="仿宋_GB2312" w:eastAsia="仿宋_GB2312" w:cs="仿宋_GB2312"/>
          <w:b w:val="0"/>
          <w:bCs w:val="0"/>
          <w:sz w:val="32"/>
          <w:szCs w:val="32"/>
          <w:highlight w:val="none"/>
          <w:lang w:val="en-US" w:eastAsia="zh-CN"/>
        </w:rPr>
        <w:t>区域因素修正系数</w:t>
      </w:r>
      <w:bookmarkEnd w:id="102"/>
    </w:p>
    <w:p w14:paraId="145691AE">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乡镇</w:t>
      </w:r>
      <w:r>
        <w:rPr>
          <w:rFonts w:hint="eastAsia" w:ascii="仿宋_GB2312" w:hAnsi="仿宋_GB2312" w:eastAsia="仿宋_GB2312" w:cs="仿宋_GB2312"/>
          <w:b w:val="0"/>
          <w:bCs w:val="0"/>
          <w:color w:val="auto"/>
          <w:kern w:val="28"/>
          <w:sz w:val="32"/>
          <w:szCs w:val="32"/>
          <w:highlight w:val="none"/>
          <w:lang w:val="en-US" w:eastAsia="zh-CN"/>
        </w:rPr>
        <w:t>公共管理与公共服务用地</w:t>
      </w:r>
      <w:r>
        <w:rPr>
          <w:rFonts w:hint="default" w:ascii="仿宋_GB2312" w:hAnsi="仿宋_GB2312" w:eastAsia="仿宋_GB2312" w:cs="仿宋_GB2312"/>
          <w:b w:val="0"/>
          <w:bCs w:val="0"/>
          <w:color w:val="auto"/>
          <w:kern w:val="28"/>
          <w:sz w:val="32"/>
          <w:szCs w:val="32"/>
          <w:highlight w:val="none"/>
          <w:lang w:val="en-US" w:eastAsia="zh-CN"/>
        </w:rPr>
        <w:t>区域因素修正系数表</w:t>
      </w:r>
    </w:p>
    <w:tbl>
      <w:tblPr>
        <w:tblStyle w:val="15"/>
        <w:tblW w:w="8522" w:type="dxa"/>
        <w:jc w:val="center"/>
        <w:tblLayout w:type="fixed"/>
        <w:tblCellMar>
          <w:top w:w="0" w:type="dxa"/>
          <w:left w:w="108" w:type="dxa"/>
          <w:bottom w:w="0" w:type="dxa"/>
          <w:right w:w="108" w:type="dxa"/>
        </w:tblCellMar>
      </w:tblPr>
      <w:tblGrid>
        <w:gridCol w:w="1662"/>
        <w:gridCol w:w="1368"/>
        <w:gridCol w:w="1380"/>
        <w:gridCol w:w="1369"/>
        <w:gridCol w:w="1369"/>
        <w:gridCol w:w="1374"/>
      </w:tblGrid>
      <w:tr w14:paraId="6BBAB2E8">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089D777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bookmarkStart w:id="103" w:name="_Toc5062049"/>
            <w:r>
              <w:rPr>
                <w:rFonts w:hint="eastAsia" w:ascii="仿宋_GB2312" w:hAnsi="仿宋_GB2312" w:eastAsia="仿宋_GB2312" w:cs="仿宋_GB2312"/>
                <w:b/>
                <w:bCs/>
                <w:kern w:val="0"/>
                <w:sz w:val="24"/>
                <w:highlight w:val="none"/>
              </w:rPr>
              <w:t>因素/优劣度</w:t>
            </w:r>
          </w:p>
        </w:tc>
        <w:tc>
          <w:tcPr>
            <w:tcW w:w="1368" w:type="dxa"/>
            <w:tcBorders>
              <w:top w:val="single" w:color="auto" w:sz="4" w:space="0"/>
              <w:left w:val="single" w:color="000000" w:sz="4" w:space="0"/>
              <w:bottom w:val="single" w:color="000000" w:sz="8" w:space="0"/>
              <w:right w:val="single" w:color="000000" w:sz="4" w:space="0"/>
            </w:tcBorders>
            <w:vAlign w:val="center"/>
          </w:tcPr>
          <w:p w14:paraId="463BF07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380" w:type="dxa"/>
            <w:tcBorders>
              <w:top w:val="single" w:color="auto" w:sz="4" w:space="0"/>
              <w:left w:val="single" w:color="000000" w:sz="4" w:space="0"/>
              <w:bottom w:val="single" w:color="000000" w:sz="8" w:space="0"/>
              <w:right w:val="single" w:color="000000" w:sz="4" w:space="0"/>
            </w:tcBorders>
            <w:vAlign w:val="center"/>
          </w:tcPr>
          <w:p w14:paraId="44FE812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69" w:type="dxa"/>
            <w:tcBorders>
              <w:top w:val="single" w:color="auto" w:sz="4" w:space="0"/>
              <w:left w:val="single" w:color="000000" w:sz="4" w:space="0"/>
              <w:bottom w:val="single" w:color="000000" w:sz="8" w:space="0"/>
              <w:right w:val="single" w:color="000000" w:sz="4" w:space="0"/>
            </w:tcBorders>
            <w:vAlign w:val="center"/>
          </w:tcPr>
          <w:p w14:paraId="6FD56A8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69" w:type="dxa"/>
            <w:tcBorders>
              <w:top w:val="single" w:color="auto" w:sz="4" w:space="0"/>
              <w:left w:val="single" w:color="000000" w:sz="4" w:space="0"/>
              <w:bottom w:val="single" w:color="000000" w:sz="8" w:space="0"/>
              <w:right w:val="single" w:color="000000" w:sz="4" w:space="0"/>
            </w:tcBorders>
            <w:vAlign w:val="center"/>
          </w:tcPr>
          <w:p w14:paraId="154E6D7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374" w:type="dxa"/>
            <w:tcBorders>
              <w:top w:val="single" w:color="auto" w:sz="4" w:space="0"/>
              <w:left w:val="single" w:color="000000" w:sz="4" w:space="0"/>
              <w:bottom w:val="single" w:color="000000" w:sz="8" w:space="0"/>
              <w:right w:val="single" w:color="000000" w:sz="8" w:space="0"/>
            </w:tcBorders>
            <w:vAlign w:val="center"/>
          </w:tcPr>
          <w:p w14:paraId="76CB183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64F2E246">
        <w:tblPrEx>
          <w:tblCellMar>
            <w:top w:w="0" w:type="dxa"/>
            <w:left w:w="108" w:type="dxa"/>
            <w:bottom w:w="0" w:type="dxa"/>
            <w:right w:w="108" w:type="dxa"/>
          </w:tblCellMar>
        </w:tblPrEx>
        <w:trPr>
          <w:trHeight w:val="135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9C321A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繁华程度</w:t>
            </w:r>
          </w:p>
        </w:tc>
        <w:tc>
          <w:tcPr>
            <w:tcW w:w="1368" w:type="dxa"/>
            <w:tcBorders>
              <w:top w:val="single" w:color="000000" w:sz="8" w:space="0"/>
              <w:left w:val="single" w:color="000000" w:sz="4" w:space="0"/>
              <w:bottom w:val="single" w:color="000000" w:sz="4" w:space="0"/>
              <w:right w:val="single" w:color="000000" w:sz="4" w:space="0"/>
            </w:tcBorders>
            <w:vAlign w:val="center"/>
          </w:tcPr>
          <w:p w14:paraId="121F5F1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距商服中心近、在农贸市场、大型宾馆区范围内，人流畅旺</w:t>
            </w:r>
          </w:p>
        </w:tc>
        <w:tc>
          <w:tcPr>
            <w:tcW w:w="1380" w:type="dxa"/>
            <w:tcBorders>
              <w:top w:val="single" w:color="000000" w:sz="8" w:space="0"/>
              <w:left w:val="single" w:color="000000" w:sz="4" w:space="0"/>
              <w:bottom w:val="single" w:color="000000" w:sz="4" w:space="0"/>
              <w:right w:val="single" w:color="000000" w:sz="4" w:space="0"/>
            </w:tcBorders>
            <w:vAlign w:val="center"/>
          </w:tcPr>
          <w:p w14:paraId="515C652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距商服中心较近、离集贸市场、宾馆区较近，人流较畅旺</w:t>
            </w:r>
          </w:p>
        </w:tc>
        <w:tc>
          <w:tcPr>
            <w:tcW w:w="1369" w:type="dxa"/>
            <w:tcBorders>
              <w:top w:val="single" w:color="000000" w:sz="8" w:space="0"/>
              <w:left w:val="single" w:color="000000" w:sz="4" w:space="0"/>
              <w:bottom w:val="single" w:color="000000" w:sz="4" w:space="0"/>
              <w:right w:val="single" w:color="000000" w:sz="4" w:space="0"/>
            </w:tcBorders>
            <w:vAlign w:val="center"/>
          </w:tcPr>
          <w:p w14:paraId="0377378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距离，与集贸市场、宾馆距离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、人流量</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38151BE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距商服中心较远，所在地区商业气氛平淡，人流较少</w:t>
            </w:r>
          </w:p>
        </w:tc>
        <w:tc>
          <w:tcPr>
            <w:tcW w:w="1374" w:type="dxa"/>
            <w:tcBorders>
              <w:top w:val="single" w:color="000000" w:sz="8" w:space="0"/>
              <w:left w:val="single" w:color="000000" w:sz="4" w:space="0"/>
              <w:bottom w:val="single" w:color="000000" w:sz="4" w:space="0"/>
              <w:right w:val="single" w:color="000000" w:sz="8" w:space="0"/>
            </w:tcBorders>
            <w:vAlign w:val="center"/>
          </w:tcPr>
          <w:p w14:paraId="7BDA56F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距商服中心远，独立、小型、零星的商业用地</w:t>
            </w:r>
          </w:p>
        </w:tc>
      </w:tr>
      <w:tr w14:paraId="3E9AB47E">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7C1F67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5700E251">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5.20%</w:t>
            </w:r>
          </w:p>
        </w:tc>
        <w:tc>
          <w:tcPr>
            <w:tcW w:w="1380" w:type="dxa"/>
            <w:tcBorders>
              <w:top w:val="single" w:color="000000" w:sz="4" w:space="0"/>
              <w:left w:val="single" w:color="000000" w:sz="4" w:space="0"/>
              <w:bottom w:val="single" w:color="000000" w:sz="8" w:space="0"/>
              <w:right w:val="single" w:color="000000" w:sz="4" w:space="0"/>
            </w:tcBorders>
            <w:vAlign w:val="center"/>
          </w:tcPr>
          <w:p w14:paraId="64AE5D56">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2.60%</w:t>
            </w:r>
          </w:p>
        </w:tc>
        <w:tc>
          <w:tcPr>
            <w:tcW w:w="1369" w:type="dxa"/>
            <w:tcBorders>
              <w:top w:val="single" w:color="000000" w:sz="4" w:space="0"/>
              <w:left w:val="single" w:color="000000" w:sz="4" w:space="0"/>
              <w:bottom w:val="single" w:color="000000" w:sz="8" w:space="0"/>
              <w:right w:val="single" w:color="000000" w:sz="4" w:space="0"/>
            </w:tcBorders>
            <w:vAlign w:val="center"/>
          </w:tcPr>
          <w:p w14:paraId="447BD3C4">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57EF4714">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-2.17%</w:t>
            </w:r>
          </w:p>
        </w:tc>
        <w:tc>
          <w:tcPr>
            <w:tcW w:w="1374" w:type="dxa"/>
            <w:tcBorders>
              <w:top w:val="single" w:color="000000" w:sz="4" w:space="0"/>
              <w:left w:val="single" w:color="000000" w:sz="4" w:space="0"/>
              <w:bottom w:val="single" w:color="000000" w:sz="8" w:space="0"/>
              <w:right w:val="single" w:color="000000" w:sz="8" w:space="0"/>
            </w:tcBorders>
            <w:vAlign w:val="center"/>
          </w:tcPr>
          <w:p w14:paraId="234941A3">
            <w:pPr>
              <w:widowControl/>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lang w:val="en-US" w:eastAsia="zh-CN"/>
              </w:rPr>
              <w:t>-4.34%</w:t>
            </w:r>
          </w:p>
        </w:tc>
      </w:tr>
      <w:tr w14:paraId="5FA6569B">
        <w:tblPrEx>
          <w:tblCellMar>
            <w:top w:w="0" w:type="dxa"/>
            <w:left w:w="108" w:type="dxa"/>
            <w:bottom w:w="0" w:type="dxa"/>
            <w:right w:w="108" w:type="dxa"/>
          </w:tblCellMar>
        </w:tblPrEx>
        <w:trPr>
          <w:trHeight w:val="108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0DE725A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368" w:type="dxa"/>
            <w:tcBorders>
              <w:top w:val="single" w:color="000000" w:sz="8" w:space="0"/>
              <w:left w:val="single" w:color="000000" w:sz="4" w:space="0"/>
              <w:bottom w:val="single" w:color="000000" w:sz="4" w:space="0"/>
              <w:right w:val="single" w:color="000000" w:sz="4" w:space="0"/>
            </w:tcBorders>
            <w:vAlign w:val="center"/>
          </w:tcPr>
          <w:p w14:paraId="19EC483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道路通达度高、距长途汽车站近、交通方便</w:t>
            </w:r>
          </w:p>
        </w:tc>
        <w:tc>
          <w:tcPr>
            <w:tcW w:w="1380" w:type="dxa"/>
            <w:tcBorders>
              <w:top w:val="single" w:color="000000" w:sz="8" w:space="0"/>
              <w:left w:val="single" w:color="000000" w:sz="4" w:space="0"/>
              <w:bottom w:val="single" w:color="000000" w:sz="4" w:space="0"/>
              <w:right w:val="single" w:color="000000" w:sz="4" w:space="0"/>
            </w:tcBorders>
            <w:vAlign w:val="center"/>
          </w:tcPr>
          <w:p w14:paraId="30D4D79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道路通达度较高、距长途汽车站较近，交通较方便</w:t>
            </w:r>
          </w:p>
        </w:tc>
        <w:tc>
          <w:tcPr>
            <w:tcW w:w="1369" w:type="dxa"/>
            <w:tcBorders>
              <w:top w:val="single" w:color="000000" w:sz="8" w:space="0"/>
              <w:left w:val="single" w:color="000000" w:sz="4" w:space="0"/>
              <w:bottom w:val="single" w:color="000000" w:sz="4" w:space="0"/>
              <w:right w:val="single" w:color="000000" w:sz="4" w:space="0"/>
            </w:tcBorders>
            <w:vAlign w:val="center"/>
          </w:tcPr>
          <w:p w14:paraId="404CE22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、距长途汽车站距离</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，交通</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5ABEF82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道路通达度较低、距长途汽车站较远，交通较差</w:t>
            </w:r>
          </w:p>
        </w:tc>
        <w:tc>
          <w:tcPr>
            <w:tcW w:w="1374" w:type="dxa"/>
            <w:tcBorders>
              <w:top w:val="single" w:color="000000" w:sz="8" w:space="0"/>
              <w:left w:val="single" w:color="000000" w:sz="4" w:space="0"/>
              <w:bottom w:val="single" w:color="000000" w:sz="4" w:space="0"/>
              <w:right w:val="single" w:color="000000" w:sz="8" w:space="0"/>
            </w:tcBorders>
            <w:vAlign w:val="center"/>
          </w:tcPr>
          <w:p w14:paraId="191EAE0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道路通达度低、距长途汽车站远，交通不方便</w:t>
            </w:r>
          </w:p>
        </w:tc>
      </w:tr>
      <w:tr w14:paraId="3CEFA3FD">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nil"/>
              <w:right w:val="single" w:color="000000" w:sz="4" w:space="0"/>
            </w:tcBorders>
            <w:vAlign w:val="center"/>
          </w:tcPr>
          <w:p w14:paraId="719DCCDD">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506AC85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5.67%</w:t>
            </w:r>
          </w:p>
        </w:tc>
        <w:tc>
          <w:tcPr>
            <w:tcW w:w="1380" w:type="dxa"/>
            <w:tcBorders>
              <w:top w:val="single" w:color="000000" w:sz="4" w:space="0"/>
              <w:left w:val="single" w:color="000000" w:sz="4" w:space="0"/>
              <w:bottom w:val="single" w:color="000000" w:sz="8" w:space="0"/>
              <w:right w:val="single" w:color="000000" w:sz="4" w:space="0"/>
            </w:tcBorders>
            <w:vAlign w:val="center"/>
          </w:tcPr>
          <w:p w14:paraId="650A990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2.83%</w:t>
            </w:r>
          </w:p>
        </w:tc>
        <w:tc>
          <w:tcPr>
            <w:tcW w:w="1369" w:type="dxa"/>
            <w:tcBorders>
              <w:top w:val="single" w:color="000000" w:sz="4" w:space="0"/>
              <w:left w:val="single" w:color="000000" w:sz="4" w:space="0"/>
              <w:bottom w:val="single" w:color="000000" w:sz="8" w:space="0"/>
              <w:right w:val="single" w:color="000000" w:sz="4" w:space="0"/>
            </w:tcBorders>
            <w:vAlign w:val="center"/>
          </w:tcPr>
          <w:p w14:paraId="1592D38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6D94B5E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-2.36%</w:t>
            </w:r>
          </w:p>
        </w:tc>
        <w:tc>
          <w:tcPr>
            <w:tcW w:w="1374" w:type="dxa"/>
            <w:tcBorders>
              <w:top w:val="single" w:color="000000" w:sz="4" w:space="0"/>
              <w:left w:val="single" w:color="000000" w:sz="4" w:space="0"/>
              <w:bottom w:val="single" w:color="000000" w:sz="8" w:space="0"/>
              <w:right w:val="single" w:color="000000" w:sz="8" w:space="0"/>
            </w:tcBorders>
            <w:vAlign w:val="center"/>
          </w:tcPr>
          <w:p w14:paraId="02C7AF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-4.72%</w:t>
            </w:r>
          </w:p>
        </w:tc>
      </w:tr>
      <w:tr w14:paraId="7D0C4FA1">
        <w:tblPrEx>
          <w:tblCellMar>
            <w:top w:w="0" w:type="dxa"/>
            <w:left w:w="108" w:type="dxa"/>
            <w:bottom w:w="0" w:type="dxa"/>
            <w:right w:w="108" w:type="dxa"/>
          </w:tblCellMar>
        </w:tblPrEx>
        <w:trPr>
          <w:trHeight w:val="532"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7C7AFCA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368" w:type="dxa"/>
            <w:tcBorders>
              <w:top w:val="single" w:color="000000" w:sz="8" w:space="0"/>
              <w:left w:val="single" w:color="000000" w:sz="4" w:space="0"/>
              <w:bottom w:val="single" w:color="000000" w:sz="4" w:space="0"/>
              <w:right w:val="single" w:color="000000" w:sz="4" w:space="0"/>
            </w:tcBorders>
            <w:vAlign w:val="center"/>
          </w:tcPr>
          <w:p w14:paraId="6BB1006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市政供水，供电保证率高，排水状况好，周围学校、银行、邮电局（所）、医院等生活设施配套完备</w:t>
            </w:r>
          </w:p>
        </w:tc>
        <w:tc>
          <w:tcPr>
            <w:tcW w:w="1380" w:type="dxa"/>
            <w:tcBorders>
              <w:top w:val="single" w:color="000000" w:sz="8" w:space="0"/>
              <w:left w:val="single" w:color="000000" w:sz="4" w:space="0"/>
              <w:bottom w:val="single" w:color="000000" w:sz="4" w:space="0"/>
              <w:right w:val="single" w:color="000000" w:sz="4" w:space="0"/>
            </w:tcBorders>
            <w:vAlign w:val="center"/>
          </w:tcPr>
          <w:p w14:paraId="587A67D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市政供水，供电保证率较高，排水状况较好，周围学校、银行、邮电局（所）、医院等生活设施配套较完备</w:t>
            </w:r>
          </w:p>
        </w:tc>
        <w:tc>
          <w:tcPr>
            <w:tcW w:w="1369" w:type="dxa"/>
            <w:tcBorders>
              <w:top w:val="single" w:color="000000" w:sz="8" w:space="0"/>
              <w:left w:val="single" w:color="000000" w:sz="4" w:space="0"/>
              <w:bottom w:val="single" w:color="000000" w:sz="4" w:space="0"/>
              <w:right w:val="single" w:color="000000" w:sz="4" w:space="0"/>
            </w:tcBorders>
            <w:vAlign w:val="center"/>
          </w:tcPr>
          <w:p w14:paraId="3AA10D7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，周围学校、银行、邮电局（所）、医院等生活设施配套</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6DBC1C5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市政供水，供电保证率较低，排水状况较差，离学校、银行、邮电局（所）、医院等生活设施有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的距离</w:t>
            </w:r>
          </w:p>
        </w:tc>
        <w:tc>
          <w:tcPr>
            <w:tcW w:w="1374" w:type="dxa"/>
            <w:tcBorders>
              <w:top w:val="single" w:color="000000" w:sz="8" w:space="0"/>
              <w:left w:val="single" w:color="000000" w:sz="4" w:space="0"/>
              <w:bottom w:val="single" w:color="000000" w:sz="4" w:space="0"/>
              <w:right w:val="single" w:color="000000" w:sz="8" w:space="0"/>
            </w:tcBorders>
            <w:vAlign w:val="center"/>
          </w:tcPr>
          <w:p w14:paraId="4D34D8B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市政供水，供电保证率低，排水状况差，离学校、银行、邮电局（所）、医院较远，生活设施配套不完备</w:t>
            </w:r>
          </w:p>
        </w:tc>
      </w:tr>
      <w:tr w14:paraId="2078AADA">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10C3337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2E8302E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4.56%</w:t>
            </w:r>
          </w:p>
        </w:tc>
        <w:tc>
          <w:tcPr>
            <w:tcW w:w="1380" w:type="dxa"/>
            <w:tcBorders>
              <w:top w:val="single" w:color="000000" w:sz="4" w:space="0"/>
              <w:left w:val="single" w:color="000000" w:sz="4" w:space="0"/>
              <w:bottom w:val="single" w:color="000000" w:sz="8" w:space="0"/>
              <w:right w:val="single" w:color="000000" w:sz="4" w:space="0"/>
            </w:tcBorders>
            <w:vAlign w:val="center"/>
          </w:tcPr>
          <w:p w14:paraId="47B56ED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2.28%</w:t>
            </w:r>
          </w:p>
        </w:tc>
        <w:tc>
          <w:tcPr>
            <w:tcW w:w="1369" w:type="dxa"/>
            <w:tcBorders>
              <w:top w:val="single" w:color="000000" w:sz="4" w:space="0"/>
              <w:left w:val="single" w:color="000000" w:sz="4" w:space="0"/>
              <w:bottom w:val="single" w:color="000000" w:sz="8" w:space="0"/>
              <w:right w:val="single" w:color="000000" w:sz="4" w:space="0"/>
            </w:tcBorders>
            <w:vAlign w:val="center"/>
          </w:tcPr>
          <w:p w14:paraId="3D75957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4CA3876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-1.90%</w:t>
            </w:r>
          </w:p>
        </w:tc>
        <w:tc>
          <w:tcPr>
            <w:tcW w:w="1374" w:type="dxa"/>
            <w:tcBorders>
              <w:top w:val="single" w:color="000000" w:sz="4" w:space="0"/>
              <w:left w:val="single" w:color="000000" w:sz="4" w:space="0"/>
              <w:bottom w:val="single" w:color="000000" w:sz="8" w:space="0"/>
              <w:right w:val="single" w:color="000000" w:sz="8" w:space="0"/>
            </w:tcBorders>
            <w:vAlign w:val="center"/>
          </w:tcPr>
          <w:p w14:paraId="1219438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-3.80%</w:t>
            </w:r>
          </w:p>
        </w:tc>
      </w:tr>
      <w:tr w14:paraId="4C2FA5AC">
        <w:tblPrEx>
          <w:tblCellMar>
            <w:top w:w="0" w:type="dxa"/>
            <w:left w:w="108" w:type="dxa"/>
            <w:bottom w:w="0" w:type="dxa"/>
            <w:right w:w="108" w:type="dxa"/>
          </w:tblCellMar>
        </w:tblPrEx>
        <w:trPr>
          <w:trHeight w:val="135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9A4C8A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368" w:type="dxa"/>
            <w:tcBorders>
              <w:top w:val="single" w:color="000000" w:sz="8" w:space="0"/>
              <w:left w:val="single" w:color="000000" w:sz="4" w:space="0"/>
              <w:bottom w:val="single" w:color="000000" w:sz="4" w:space="0"/>
              <w:right w:val="single" w:color="000000" w:sz="4" w:space="0"/>
            </w:tcBorders>
            <w:vAlign w:val="center"/>
          </w:tcPr>
          <w:p w14:paraId="4964EAF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周围绿化程度高、景观好，低噪音、环境优美、无水污染</w:t>
            </w:r>
          </w:p>
        </w:tc>
        <w:tc>
          <w:tcPr>
            <w:tcW w:w="1380" w:type="dxa"/>
            <w:tcBorders>
              <w:top w:val="single" w:color="000000" w:sz="8" w:space="0"/>
              <w:left w:val="single" w:color="000000" w:sz="4" w:space="0"/>
              <w:bottom w:val="single" w:color="000000" w:sz="4" w:space="0"/>
              <w:right w:val="single" w:color="000000" w:sz="4" w:space="0"/>
            </w:tcBorders>
            <w:vAlign w:val="center"/>
          </w:tcPr>
          <w:p w14:paraId="7EEDA9B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周围绿化程度较高、景观较好，噪音较低、基本无水污染</w:t>
            </w:r>
          </w:p>
        </w:tc>
        <w:tc>
          <w:tcPr>
            <w:tcW w:w="1369" w:type="dxa"/>
            <w:tcBorders>
              <w:top w:val="single" w:color="000000" w:sz="8" w:space="0"/>
              <w:left w:val="single" w:color="000000" w:sz="4" w:space="0"/>
              <w:bottom w:val="single" w:color="000000" w:sz="4" w:space="0"/>
              <w:right w:val="single" w:color="000000" w:sz="4" w:space="0"/>
            </w:tcBorders>
            <w:vAlign w:val="center"/>
          </w:tcPr>
          <w:p w14:paraId="5F18BC8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周围有</w:t>
            </w:r>
            <w:r>
              <w:rPr>
                <w:rFonts w:hint="eastAsia" w:ascii="仿宋_GB2312" w:hAnsi="仿宋_GB2312" w:eastAsia="仿宋_GB2312" w:cs="仿宋_GB2312"/>
                <w:kern w:val="0"/>
                <w:sz w:val="24"/>
                <w:highlight w:val="none"/>
                <w:lang w:eastAsia="zh-CN"/>
              </w:rPr>
              <w:t>一定</w:t>
            </w:r>
            <w:r>
              <w:rPr>
                <w:rFonts w:hint="eastAsia" w:ascii="仿宋_GB2312" w:hAnsi="仿宋_GB2312" w:eastAsia="仿宋_GB2312" w:cs="仿宋_GB2312"/>
                <w:kern w:val="0"/>
                <w:sz w:val="24"/>
                <w:highlight w:val="none"/>
              </w:rPr>
              <w:t>的绿化、景观</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，有轻微的噪音污染、水污染</w:t>
            </w:r>
          </w:p>
        </w:tc>
        <w:tc>
          <w:tcPr>
            <w:tcW w:w="1369" w:type="dxa"/>
            <w:tcBorders>
              <w:top w:val="single" w:color="000000" w:sz="8" w:space="0"/>
              <w:left w:val="single" w:color="000000" w:sz="4" w:space="0"/>
              <w:bottom w:val="single" w:color="000000" w:sz="4" w:space="0"/>
              <w:right w:val="single" w:color="000000" w:sz="4" w:space="0"/>
            </w:tcBorders>
            <w:vAlign w:val="center"/>
          </w:tcPr>
          <w:p w14:paraId="4621551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周围绿化程度较低、景观较差、噪音污染较大，水污染较严重</w:t>
            </w:r>
          </w:p>
        </w:tc>
        <w:tc>
          <w:tcPr>
            <w:tcW w:w="1374" w:type="dxa"/>
            <w:tcBorders>
              <w:top w:val="single" w:color="000000" w:sz="8" w:space="0"/>
              <w:left w:val="single" w:color="000000" w:sz="4" w:space="0"/>
              <w:bottom w:val="single" w:color="000000" w:sz="4" w:space="0"/>
              <w:right w:val="single" w:color="000000" w:sz="8" w:space="0"/>
            </w:tcBorders>
            <w:vAlign w:val="center"/>
          </w:tcPr>
          <w:p w14:paraId="6112848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周围绿化程度低或没绿化、景观差，噪音大，水污染严重</w:t>
            </w:r>
          </w:p>
        </w:tc>
      </w:tr>
      <w:tr w14:paraId="670342C0">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132B3EA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51E2BD5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2.56%</w:t>
            </w:r>
          </w:p>
        </w:tc>
        <w:tc>
          <w:tcPr>
            <w:tcW w:w="1380" w:type="dxa"/>
            <w:tcBorders>
              <w:top w:val="single" w:color="000000" w:sz="4" w:space="0"/>
              <w:left w:val="single" w:color="000000" w:sz="4" w:space="0"/>
              <w:bottom w:val="single" w:color="000000" w:sz="8" w:space="0"/>
              <w:right w:val="single" w:color="000000" w:sz="4" w:space="0"/>
            </w:tcBorders>
            <w:vAlign w:val="center"/>
          </w:tcPr>
          <w:p w14:paraId="0C8AB14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1.28%</w:t>
            </w:r>
          </w:p>
        </w:tc>
        <w:tc>
          <w:tcPr>
            <w:tcW w:w="1369" w:type="dxa"/>
            <w:tcBorders>
              <w:top w:val="single" w:color="000000" w:sz="4" w:space="0"/>
              <w:left w:val="single" w:color="000000" w:sz="4" w:space="0"/>
              <w:bottom w:val="single" w:color="000000" w:sz="8" w:space="0"/>
              <w:right w:val="single" w:color="000000" w:sz="4" w:space="0"/>
            </w:tcBorders>
            <w:vAlign w:val="center"/>
          </w:tcPr>
          <w:p w14:paraId="5F14E74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181F61D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-1.06%</w:t>
            </w:r>
          </w:p>
        </w:tc>
        <w:tc>
          <w:tcPr>
            <w:tcW w:w="1374" w:type="dxa"/>
            <w:tcBorders>
              <w:top w:val="single" w:color="000000" w:sz="4" w:space="0"/>
              <w:left w:val="single" w:color="000000" w:sz="4" w:space="0"/>
              <w:bottom w:val="single" w:color="000000" w:sz="8" w:space="0"/>
              <w:right w:val="single" w:color="000000" w:sz="8" w:space="0"/>
            </w:tcBorders>
            <w:vAlign w:val="center"/>
          </w:tcPr>
          <w:p w14:paraId="1A8205C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-2.13%</w:t>
            </w:r>
          </w:p>
        </w:tc>
      </w:tr>
      <w:tr w14:paraId="215F56C7">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4E1ED165">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368" w:type="dxa"/>
            <w:tcBorders>
              <w:top w:val="single" w:color="000000" w:sz="8" w:space="0"/>
              <w:left w:val="single" w:color="000000" w:sz="4" w:space="0"/>
              <w:bottom w:val="single" w:color="000000" w:sz="4" w:space="0"/>
              <w:right w:val="single" w:color="000000" w:sz="4" w:space="0"/>
            </w:tcBorders>
            <w:vAlign w:val="center"/>
          </w:tcPr>
          <w:p w14:paraId="37C4777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人口密度高</w:t>
            </w:r>
          </w:p>
        </w:tc>
        <w:tc>
          <w:tcPr>
            <w:tcW w:w="1380" w:type="dxa"/>
            <w:tcBorders>
              <w:top w:val="single" w:color="000000" w:sz="8" w:space="0"/>
              <w:left w:val="single" w:color="000000" w:sz="4" w:space="0"/>
              <w:bottom w:val="single" w:color="000000" w:sz="4" w:space="0"/>
              <w:right w:val="single" w:color="000000" w:sz="4" w:space="0"/>
            </w:tcBorders>
            <w:vAlign w:val="center"/>
          </w:tcPr>
          <w:p w14:paraId="6C5F05F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人口密度较高</w:t>
            </w:r>
          </w:p>
        </w:tc>
        <w:tc>
          <w:tcPr>
            <w:tcW w:w="1369" w:type="dxa"/>
            <w:tcBorders>
              <w:top w:val="single" w:color="000000" w:sz="8" w:space="0"/>
              <w:left w:val="single" w:color="000000" w:sz="4" w:space="0"/>
              <w:bottom w:val="single" w:color="000000" w:sz="4" w:space="0"/>
              <w:right w:val="single" w:color="000000" w:sz="4" w:space="0"/>
            </w:tcBorders>
            <w:vAlign w:val="center"/>
          </w:tcPr>
          <w:p w14:paraId="48A6707B">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18186D8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人口密度较低</w:t>
            </w:r>
          </w:p>
        </w:tc>
        <w:tc>
          <w:tcPr>
            <w:tcW w:w="1374" w:type="dxa"/>
            <w:tcBorders>
              <w:top w:val="single" w:color="000000" w:sz="8" w:space="0"/>
              <w:left w:val="single" w:color="000000" w:sz="4" w:space="0"/>
              <w:bottom w:val="single" w:color="000000" w:sz="4" w:space="0"/>
              <w:right w:val="single" w:color="000000" w:sz="8" w:space="0"/>
            </w:tcBorders>
            <w:vAlign w:val="center"/>
          </w:tcPr>
          <w:p w14:paraId="365B713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人口密度低</w:t>
            </w:r>
          </w:p>
        </w:tc>
      </w:tr>
      <w:tr w14:paraId="4672A50D">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283C1342">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50219BB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2.22%</w:t>
            </w:r>
          </w:p>
        </w:tc>
        <w:tc>
          <w:tcPr>
            <w:tcW w:w="1380" w:type="dxa"/>
            <w:tcBorders>
              <w:top w:val="single" w:color="000000" w:sz="4" w:space="0"/>
              <w:left w:val="single" w:color="000000" w:sz="4" w:space="0"/>
              <w:bottom w:val="single" w:color="000000" w:sz="8" w:space="0"/>
              <w:right w:val="single" w:color="000000" w:sz="4" w:space="0"/>
            </w:tcBorders>
            <w:vAlign w:val="center"/>
          </w:tcPr>
          <w:p w14:paraId="526E8B6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1.11%</w:t>
            </w:r>
          </w:p>
        </w:tc>
        <w:tc>
          <w:tcPr>
            <w:tcW w:w="1369" w:type="dxa"/>
            <w:tcBorders>
              <w:top w:val="single" w:color="000000" w:sz="4" w:space="0"/>
              <w:left w:val="single" w:color="000000" w:sz="4" w:space="0"/>
              <w:bottom w:val="single" w:color="000000" w:sz="8" w:space="0"/>
              <w:right w:val="single" w:color="000000" w:sz="4" w:space="0"/>
            </w:tcBorders>
            <w:vAlign w:val="center"/>
          </w:tcPr>
          <w:p w14:paraId="1C2935E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7A6C818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-0.93%</w:t>
            </w:r>
          </w:p>
        </w:tc>
        <w:tc>
          <w:tcPr>
            <w:tcW w:w="1374" w:type="dxa"/>
            <w:tcBorders>
              <w:top w:val="single" w:color="000000" w:sz="4" w:space="0"/>
              <w:left w:val="single" w:color="000000" w:sz="4" w:space="0"/>
              <w:bottom w:val="single" w:color="000000" w:sz="8" w:space="0"/>
              <w:right w:val="single" w:color="000000" w:sz="8" w:space="0"/>
            </w:tcBorders>
            <w:vAlign w:val="center"/>
          </w:tcPr>
          <w:p w14:paraId="024A563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-1.85%</w:t>
            </w:r>
          </w:p>
        </w:tc>
      </w:tr>
      <w:tr w14:paraId="6F739B7E">
        <w:tblPrEx>
          <w:tblCellMar>
            <w:top w:w="0" w:type="dxa"/>
            <w:left w:w="108" w:type="dxa"/>
            <w:bottom w:w="0" w:type="dxa"/>
            <w:right w:w="108" w:type="dxa"/>
          </w:tblCellMar>
        </w:tblPrEx>
        <w:trPr>
          <w:trHeight w:val="27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66589F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368" w:type="dxa"/>
            <w:tcBorders>
              <w:top w:val="single" w:color="000000" w:sz="8" w:space="0"/>
              <w:left w:val="single" w:color="000000" w:sz="4" w:space="0"/>
              <w:bottom w:val="single" w:color="000000" w:sz="4" w:space="0"/>
              <w:right w:val="single" w:color="000000" w:sz="4" w:space="0"/>
            </w:tcBorders>
            <w:vAlign w:val="center"/>
          </w:tcPr>
          <w:p w14:paraId="0D29E7C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380" w:type="dxa"/>
            <w:tcBorders>
              <w:top w:val="single" w:color="000000" w:sz="8" w:space="0"/>
              <w:left w:val="single" w:color="000000" w:sz="4" w:space="0"/>
              <w:bottom w:val="single" w:color="000000" w:sz="4" w:space="0"/>
              <w:right w:val="single" w:color="000000" w:sz="4" w:space="0"/>
            </w:tcBorders>
            <w:vAlign w:val="center"/>
          </w:tcPr>
          <w:p w14:paraId="7F7E73F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69" w:type="dxa"/>
            <w:tcBorders>
              <w:top w:val="single" w:color="000000" w:sz="8" w:space="0"/>
              <w:left w:val="single" w:color="000000" w:sz="4" w:space="0"/>
              <w:bottom w:val="single" w:color="000000" w:sz="4" w:space="0"/>
              <w:right w:val="single" w:color="000000" w:sz="4" w:space="0"/>
            </w:tcBorders>
            <w:vAlign w:val="center"/>
          </w:tcPr>
          <w:p w14:paraId="49EDC5C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69" w:type="dxa"/>
            <w:tcBorders>
              <w:top w:val="single" w:color="000000" w:sz="8" w:space="0"/>
              <w:left w:val="single" w:color="000000" w:sz="4" w:space="0"/>
              <w:bottom w:val="single" w:color="000000" w:sz="4" w:space="0"/>
              <w:right w:val="single" w:color="000000" w:sz="4" w:space="0"/>
            </w:tcBorders>
            <w:vAlign w:val="center"/>
          </w:tcPr>
          <w:p w14:paraId="497B171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374" w:type="dxa"/>
            <w:tcBorders>
              <w:top w:val="single" w:color="000000" w:sz="8" w:space="0"/>
              <w:left w:val="single" w:color="000000" w:sz="4" w:space="0"/>
              <w:bottom w:val="single" w:color="000000" w:sz="4" w:space="0"/>
              <w:right w:val="single" w:color="000000" w:sz="8" w:space="0"/>
            </w:tcBorders>
            <w:vAlign w:val="center"/>
          </w:tcPr>
          <w:p w14:paraId="4FFAA9A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7A15A719">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8274F48">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368" w:type="dxa"/>
            <w:tcBorders>
              <w:top w:val="single" w:color="000000" w:sz="4" w:space="0"/>
              <w:left w:val="single" w:color="000000" w:sz="4" w:space="0"/>
              <w:bottom w:val="single" w:color="000000" w:sz="8" w:space="0"/>
              <w:right w:val="single" w:color="000000" w:sz="4" w:space="0"/>
            </w:tcBorders>
            <w:vAlign w:val="center"/>
          </w:tcPr>
          <w:p w14:paraId="4C87681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1.56%</w:t>
            </w:r>
          </w:p>
        </w:tc>
        <w:tc>
          <w:tcPr>
            <w:tcW w:w="1380" w:type="dxa"/>
            <w:tcBorders>
              <w:top w:val="single" w:color="000000" w:sz="4" w:space="0"/>
              <w:left w:val="single" w:color="000000" w:sz="4" w:space="0"/>
              <w:bottom w:val="single" w:color="000000" w:sz="8" w:space="0"/>
              <w:right w:val="single" w:color="000000" w:sz="4" w:space="0"/>
            </w:tcBorders>
            <w:vAlign w:val="center"/>
          </w:tcPr>
          <w:p w14:paraId="60B290D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0.78%</w:t>
            </w:r>
          </w:p>
        </w:tc>
        <w:tc>
          <w:tcPr>
            <w:tcW w:w="1369" w:type="dxa"/>
            <w:tcBorders>
              <w:top w:val="single" w:color="000000" w:sz="4" w:space="0"/>
              <w:left w:val="single" w:color="000000" w:sz="4" w:space="0"/>
              <w:bottom w:val="single" w:color="000000" w:sz="8" w:space="0"/>
              <w:right w:val="single" w:color="000000" w:sz="4" w:space="0"/>
            </w:tcBorders>
            <w:vAlign w:val="center"/>
          </w:tcPr>
          <w:p w14:paraId="5B66FBE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69" w:type="dxa"/>
            <w:tcBorders>
              <w:top w:val="single" w:color="000000" w:sz="4" w:space="0"/>
              <w:left w:val="single" w:color="000000" w:sz="4" w:space="0"/>
              <w:bottom w:val="single" w:color="000000" w:sz="8" w:space="0"/>
              <w:right w:val="single" w:color="000000" w:sz="4" w:space="0"/>
            </w:tcBorders>
            <w:vAlign w:val="center"/>
          </w:tcPr>
          <w:p w14:paraId="6D6338B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-0.65%</w:t>
            </w:r>
          </w:p>
        </w:tc>
        <w:tc>
          <w:tcPr>
            <w:tcW w:w="1374" w:type="dxa"/>
            <w:tcBorders>
              <w:top w:val="single" w:color="000000" w:sz="4" w:space="0"/>
              <w:left w:val="single" w:color="000000" w:sz="4" w:space="0"/>
              <w:bottom w:val="single" w:color="000000" w:sz="8" w:space="0"/>
              <w:right w:val="single" w:color="000000" w:sz="8" w:space="0"/>
            </w:tcBorders>
            <w:vAlign w:val="center"/>
          </w:tcPr>
          <w:p w14:paraId="5754CBD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-1.30%</w:t>
            </w:r>
          </w:p>
        </w:tc>
      </w:tr>
    </w:tbl>
    <w:p w14:paraId="067B9B9C">
      <w:pPr>
        <w:pStyle w:val="28"/>
        <w:keepNext w:val="0"/>
        <w:keepLines w:val="0"/>
        <w:pageBreakBefore w:val="0"/>
        <w:widowControl/>
        <w:numPr>
          <w:ilvl w:val="0"/>
          <w:numId w:val="11"/>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其他个别因素修正系数</w:t>
      </w:r>
      <w:bookmarkEnd w:id="103"/>
    </w:p>
    <w:p w14:paraId="529B50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kern w:val="2"/>
          <w:sz w:val="32"/>
          <w:szCs w:val="32"/>
          <w:highlight w:val="none"/>
          <w:lang w:val="zh-CN" w:eastAsia="zh-CN" w:bidi="ar-SA"/>
        </w:rPr>
      </w:pPr>
      <w:bookmarkStart w:id="104" w:name="_Toc5062050"/>
      <w:r>
        <w:rPr>
          <w:rFonts w:hint="default" w:ascii="Times New Roman" w:hAnsi="Times New Roman" w:eastAsia="仿宋_GB2312" w:cs="Times New Roman"/>
          <w:b w:val="0"/>
          <w:bCs w:val="0"/>
          <w:kern w:val="2"/>
          <w:sz w:val="32"/>
          <w:szCs w:val="32"/>
          <w:highlight w:val="none"/>
          <w:lang w:val="zh-CN" w:eastAsia="zh-CN" w:bidi="ar-SA"/>
        </w:rPr>
        <w:t>参照城区</w:t>
      </w:r>
      <w:r>
        <w:rPr>
          <w:rFonts w:hint="eastAsia" w:eastAsia="仿宋_GB2312" w:cs="Times New Roman"/>
          <w:b w:val="0"/>
          <w:bCs w:val="0"/>
          <w:kern w:val="2"/>
          <w:sz w:val="32"/>
          <w:szCs w:val="32"/>
          <w:highlight w:val="none"/>
          <w:lang w:val="en-US" w:eastAsia="zh-CN" w:bidi="ar-SA"/>
        </w:rPr>
        <w:t>公共管理与公共服务用地</w:t>
      </w:r>
      <w:r>
        <w:rPr>
          <w:rFonts w:hint="default" w:ascii="Times New Roman" w:hAnsi="Times New Roman" w:eastAsia="仿宋_GB2312" w:cs="Times New Roman"/>
          <w:b w:val="0"/>
          <w:bCs w:val="0"/>
          <w:kern w:val="2"/>
          <w:sz w:val="32"/>
          <w:szCs w:val="32"/>
          <w:highlight w:val="none"/>
          <w:lang w:val="zh-CN" w:eastAsia="zh-CN" w:bidi="ar-SA"/>
        </w:rPr>
        <w:t>其他个别因素修正系数。</w:t>
      </w:r>
    </w:p>
    <w:p w14:paraId="38735829">
      <w:pPr>
        <w:pStyle w:val="28"/>
        <w:keepNext w:val="0"/>
        <w:keepLines w:val="0"/>
        <w:pageBreakBefore w:val="0"/>
        <w:widowControl/>
        <w:numPr>
          <w:ilvl w:val="0"/>
          <w:numId w:val="11"/>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土地剩余使用年期修正系数</w:t>
      </w:r>
      <w:bookmarkEnd w:id="104"/>
    </w:p>
    <w:p w14:paraId="6C6900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土地剩余使用年期修正公式为：</w:t>
      </w:r>
    </w:p>
    <w:p w14:paraId="36EDE32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position w:val="-36"/>
          <w:sz w:val="24"/>
          <w:szCs w:val="22"/>
          <w:highlight w:val="none"/>
        </w:rPr>
        <w:object>
          <v:shape id="_x0000_i1065" o:spt="75" type="#_x0000_t75" style="height:42pt;width:165pt;" o:ole="t" filled="f" o:preferrelative="t" stroked="f" coordsize="21600,21600">
            <v:path/>
            <v:fill on="f" focussize="0,0"/>
            <v:stroke on="f"/>
            <v:imagedata r:id="rId87" o:title=""/>
            <o:lock v:ext="edit" aspectratio="t"/>
            <w10:wrap type="none"/>
            <w10:anchorlock/>
          </v:shape>
          <o:OLEObject Type="Embed" ProgID="Equation.KSEE3" ShapeID="_x0000_i1065" DrawAspect="Content" ObjectID="_1468075765" r:id="rId86">
            <o:LockedField>false</o:LockedField>
          </o:OLEObject>
        </w:object>
      </w:r>
    </w:p>
    <w:p w14:paraId="7158B70A">
      <w:pPr>
        <w:bidi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式中：</w:t>
      </w:r>
      <w:r>
        <w:rPr>
          <w:rFonts w:hint="eastAsia" w:ascii="仿宋_GB2312" w:hAnsi="仿宋_GB2312" w:eastAsia="仿宋_GB2312" w:cs="仿宋_GB2312"/>
          <w:color w:val="auto"/>
          <w:sz w:val="24"/>
          <w:szCs w:val="24"/>
          <w:highlight w:val="none"/>
        </w:rPr>
        <w:object>
          <v:shape id="_x0000_i1066" o:spt="75" type="#_x0000_t75" style="height:10pt;width:9pt;" o:ole="t" filled="f" o:preferrelative="t" stroked="f" coordsize="21600,21600">
            <v:path/>
            <v:fill on="f" focussize="0,0"/>
            <v:stroke on="f"/>
            <v:imagedata r:id="rId89" o:title=""/>
            <o:lock v:ext="edit" aspectratio="t"/>
            <w10:wrap type="none"/>
            <w10:anchorlock/>
          </v:shape>
          <o:OLEObject Type="Embed" ProgID="Equation.KSEE3" ShapeID="_x0000_i1066" DrawAspect="Content" ObjectID="_1468075766" r:id="rId88">
            <o:LockedField>false</o:LockedField>
          </o:OLEObject>
        </w:object>
      </w:r>
      <w:r>
        <w:rPr>
          <w:rFonts w:hint="eastAsia" w:ascii="仿宋_GB2312" w:hAnsi="仿宋_GB2312" w:eastAsia="仿宋_GB2312" w:cs="仿宋_GB2312"/>
          <w:color w:val="auto"/>
          <w:sz w:val="24"/>
          <w:szCs w:val="24"/>
          <w:highlight w:val="none"/>
        </w:rPr>
        <w:t>——土地还原率</w:t>
      </w:r>
      <w:r>
        <w:rPr>
          <w:rFonts w:hint="eastAsia" w:ascii="仿宋_GB2312" w:hAnsi="仿宋_GB2312" w:eastAsia="仿宋_GB2312" w:cs="仿宋_GB2312"/>
          <w:color w:val="auto"/>
          <w:sz w:val="24"/>
          <w:szCs w:val="24"/>
          <w:highlight w:val="none"/>
          <w:lang w:val="en-US" w:eastAsia="zh-CN"/>
        </w:rPr>
        <w:t>4.5%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object>
          <v:shape id="_x0000_i1067" o:spt="75" type="#_x0000_t75" style="height:11pt;width:13pt;" o:ole="t" filled="f" o:preferrelative="t" stroked="f" coordsize="21600,21600">
            <v:path/>
            <v:fill on="f" focussize="0,0"/>
            <v:stroke on="f"/>
            <v:imagedata r:id="rId91" o:title=""/>
            <o:lock v:ext="edit" aspectratio="t"/>
            <w10:wrap type="none"/>
            <w10:anchorlock/>
          </v:shape>
          <o:OLEObject Type="Embed" ProgID="Equation.KSEE3" ShapeID="_x0000_i1067" DrawAspect="Content" ObjectID="_1468075767" r:id="rId90">
            <o:LockedField>false</o:LockedField>
          </o:OLEObject>
        </w:object>
      </w:r>
      <w:r>
        <w:rPr>
          <w:rFonts w:hint="eastAsia" w:ascii="仿宋_GB2312" w:hAnsi="仿宋_GB2312" w:eastAsia="仿宋_GB2312" w:cs="仿宋_GB2312"/>
          <w:color w:val="auto"/>
          <w:sz w:val="24"/>
          <w:szCs w:val="24"/>
          <w:highlight w:val="none"/>
        </w:rPr>
        <w:t>——土地使用权法定最高出让年限50年；</w:t>
      </w:r>
    </w:p>
    <w:p w14:paraId="795AB101">
      <w:pPr>
        <w:bidi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object>
          <v:shape id="_x0000_i1068" o:spt="75" type="#_x0000_t75" style="height:11pt;width:10pt;" o:ole="t" filled="f" o:preferrelative="t" stroked="f" coordsize="21600,21600">
            <v:path/>
            <v:fill on="f" focussize="0,0"/>
            <v:stroke on="f"/>
            <v:imagedata r:id="rId93" o:title=""/>
            <o:lock v:ext="edit" aspectratio="t"/>
            <w10:wrap type="none"/>
            <w10:anchorlock/>
          </v:shape>
          <o:OLEObject Type="Embed" ProgID="Equation.KSEE3" ShapeID="_x0000_i1068" DrawAspect="Content" ObjectID="_1468075768" r:id="rId92">
            <o:LockedField>false</o:LockedField>
          </o:OLEObject>
        </w:object>
      </w:r>
      <w:r>
        <w:rPr>
          <w:rFonts w:hint="eastAsia" w:ascii="仿宋_GB2312" w:hAnsi="仿宋_GB2312" w:eastAsia="仿宋_GB2312" w:cs="仿宋_GB2312"/>
          <w:color w:val="auto"/>
          <w:sz w:val="24"/>
          <w:szCs w:val="24"/>
          <w:highlight w:val="none"/>
        </w:rPr>
        <w:t>——土地剩余使用年期；</w:t>
      </w:r>
      <w:r>
        <w:rPr>
          <w:rFonts w:hint="eastAsia" w:ascii="仿宋_GB2312" w:hAnsi="仿宋_GB2312" w:eastAsia="仿宋_GB2312" w:cs="仿宋_GB2312"/>
          <w:color w:val="auto"/>
          <w:sz w:val="24"/>
          <w:szCs w:val="24"/>
          <w:highlight w:val="none"/>
        </w:rPr>
        <w:object>
          <v:shape id="_x0000_i1069" o:spt="75" type="#_x0000_t75" style="height:13pt;width:11pt;" o:ole="t" filled="f" o:preferrelative="t" stroked="f" coordsize="21600,21600">
            <v:path/>
            <v:fill on="f" focussize="0,0"/>
            <v:stroke on="f"/>
            <v:imagedata r:id="rId95" o:title=""/>
            <o:lock v:ext="edit" aspectratio="t"/>
            <w10:wrap type="none"/>
            <w10:anchorlock/>
          </v:shape>
          <o:OLEObject Type="Embed" ProgID="Equation.KSEE3" ShapeID="_x0000_i1069" DrawAspect="Content" ObjectID="_1468075769" r:id="rId94">
            <o:LockedField>false</o:LockedField>
          </o:OLEObject>
        </w:object>
      </w:r>
      <w:r>
        <w:rPr>
          <w:rFonts w:hint="eastAsia" w:ascii="仿宋_GB2312" w:hAnsi="仿宋_GB2312" w:eastAsia="仿宋_GB2312" w:cs="仿宋_GB2312"/>
          <w:color w:val="auto"/>
          <w:sz w:val="24"/>
          <w:szCs w:val="24"/>
          <w:highlight w:val="none"/>
        </w:rPr>
        <w:t>——土地剩余使用年期修正系数</w:t>
      </w:r>
      <w:r>
        <w:rPr>
          <w:rFonts w:hint="eastAsia" w:ascii="仿宋_GB2312" w:hAnsi="仿宋_GB2312" w:eastAsia="仿宋_GB2312" w:cs="仿宋_GB2312"/>
          <w:color w:val="auto"/>
          <w:sz w:val="24"/>
          <w:szCs w:val="24"/>
          <w:highlight w:val="none"/>
          <w:lang w:eastAsia="zh-CN"/>
        </w:rPr>
        <w:t>。</w:t>
      </w:r>
    </w:p>
    <w:p w14:paraId="5933CDA6">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乡镇</w:t>
      </w:r>
      <w:r>
        <w:rPr>
          <w:rFonts w:hint="eastAsia" w:ascii="仿宋_GB2312" w:hAnsi="仿宋_GB2312" w:eastAsia="仿宋_GB2312" w:cs="仿宋_GB2312"/>
          <w:b w:val="0"/>
          <w:bCs w:val="0"/>
          <w:color w:val="auto"/>
          <w:kern w:val="28"/>
          <w:sz w:val="32"/>
          <w:szCs w:val="32"/>
          <w:highlight w:val="none"/>
          <w:lang w:val="en-US" w:eastAsia="zh-CN"/>
        </w:rPr>
        <w:t>公共管理与公共服务用地</w:t>
      </w:r>
      <w:r>
        <w:rPr>
          <w:rFonts w:hint="default" w:ascii="仿宋_GB2312" w:hAnsi="仿宋_GB2312" w:eastAsia="仿宋_GB2312" w:cs="仿宋_GB2312"/>
          <w:b w:val="0"/>
          <w:bCs w:val="0"/>
          <w:color w:val="auto"/>
          <w:kern w:val="28"/>
          <w:sz w:val="32"/>
          <w:szCs w:val="32"/>
          <w:highlight w:val="none"/>
          <w:lang w:val="en-US" w:eastAsia="zh-CN"/>
        </w:rPr>
        <w:t>剩余使用年期修正系数</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04"/>
        <w:gridCol w:w="804"/>
        <w:gridCol w:w="804"/>
        <w:gridCol w:w="804"/>
        <w:gridCol w:w="804"/>
        <w:gridCol w:w="804"/>
        <w:gridCol w:w="804"/>
        <w:gridCol w:w="804"/>
        <w:gridCol w:w="804"/>
        <w:gridCol w:w="835"/>
      </w:tblGrid>
      <w:tr w14:paraId="02E7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5" w:type="dxa"/>
            <w:tcBorders>
              <w:top w:val="single" w:color="auto" w:sz="4" w:space="0"/>
            </w:tcBorders>
            <w:shd w:val="clear" w:color="000000" w:fill="FFFFFF"/>
            <w:vAlign w:val="center"/>
          </w:tcPr>
          <w:p w14:paraId="05A959E2">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bookmarkStart w:id="105" w:name="_Toc5062051"/>
            <w:r>
              <w:rPr>
                <w:rFonts w:hint="eastAsia" w:ascii="仿宋_GB2312" w:hAnsi="仿宋_GB2312" w:eastAsia="仿宋_GB2312" w:cs="仿宋_GB2312"/>
                <w:b/>
                <w:bCs/>
                <w:color w:val="auto"/>
                <w:kern w:val="0"/>
                <w:sz w:val="24"/>
                <w:szCs w:val="24"/>
                <w:highlight w:val="none"/>
              </w:rPr>
              <w:t>剩余年期</w:t>
            </w:r>
          </w:p>
        </w:tc>
        <w:tc>
          <w:tcPr>
            <w:tcW w:w="804" w:type="dxa"/>
            <w:tcBorders>
              <w:top w:val="single" w:color="auto" w:sz="4" w:space="0"/>
            </w:tcBorders>
            <w:shd w:val="clear" w:color="000000" w:fill="FFFFFF"/>
            <w:vAlign w:val="center"/>
          </w:tcPr>
          <w:p w14:paraId="13D6697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c>
          <w:tcPr>
            <w:tcW w:w="804" w:type="dxa"/>
            <w:tcBorders>
              <w:top w:val="single" w:color="auto" w:sz="4" w:space="0"/>
            </w:tcBorders>
            <w:shd w:val="clear" w:color="000000" w:fill="FFFFFF"/>
            <w:vAlign w:val="center"/>
          </w:tcPr>
          <w:p w14:paraId="68B6797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w:t>
            </w:r>
          </w:p>
        </w:tc>
        <w:tc>
          <w:tcPr>
            <w:tcW w:w="804" w:type="dxa"/>
            <w:tcBorders>
              <w:top w:val="single" w:color="auto" w:sz="4" w:space="0"/>
            </w:tcBorders>
            <w:shd w:val="clear" w:color="000000" w:fill="FFFFFF"/>
            <w:vAlign w:val="center"/>
          </w:tcPr>
          <w:p w14:paraId="1D832D8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w:t>
            </w:r>
          </w:p>
        </w:tc>
        <w:tc>
          <w:tcPr>
            <w:tcW w:w="804" w:type="dxa"/>
            <w:tcBorders>
              <w:top w:val="single" w:color="auto" w:sz="4" w:space="0"/>
            </w:tcBorders>
            <w:shd w:val="clear" w:color="000000" w:fill="FFFFFF"/>
            <w:vAlign w:val="center"/>
          </w:tcPr>
          <w:p w14:paraId="50F2180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w:t>
            </w:r>
          </w:p>
        </w:tc>
        <w:tc>
          <w:tcPr>
            <w:tcW w:w="804" w:type="dxa"/>
            <w:tcBorders>
              <w:top w:val="single" w:color="auto" w:sz="4" w:space="0"/>
            </w:tcBorders>
            <w:shd w:val="clear" w:color="000000" w:fill="FFFFFF"/>
            <w:vAlign w:val="center"/>
          </w:tcPr>
          <w:p w14:paraId="79BD85A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5</w:t>
            </w:r>
          </w:p>
        </w:tc>
        <w:tc>
          <w:tcPr>
            <w:tcW w:w="804" w:type="dxa"/>
            <w:tcBorders>
              <w:top w:val="single" w:color="auto" w:sz="4" w:space="0"/>
            </w:tcBorders>
            <w:shd w:val="clear" w:color="000000" w:fill="FFFFFF"/>
            <w:vAlign w:val="center"/>
          </w:tcPr>
          <w:p w14:paraId="39A67BE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6</w:t>
            </w:r>
          </w:p>
        </w:tc>
        <w:tc>
          <w:tcPr>
            <w:tcW w:w="804" w:type="dxa"/>
            <w:tcBorders>
              <w:top w:val="single" w:color="auto" w:sz="4" w:space="0"/>
            </w:tcBorders>
            <w:shd w:val="clear" w:color="000000" w:fill="FFFFFF"/>
            <w:vAlign w:val="center"/>
          </w:tcPr>
          <w:p w14:paraId="03B0D83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7</w:t>
            </w:r>
          </w:p>
        </w:tc>
        <w:tc>
          <w:tcPr>
            <w:tcW w:w="804" w:type="dxa"/>
            <w:tcBorders>
              <w:top w:val="single" w:color="auto" w:sz="4" w:space="0"/>
            </w:tcBorders>
            <w:shd w:val="clear" w:color="000000" w:fill="FFFFFF"/>
            <w:vAlign w:val="center"/>
          </w:tcPr>
          <w:p w14:paraId="7CFA842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8</w:t>
            </w:r>
          </w:p>
        </w:tc>
        <w:tc>
          <w:tcPr>
            <w:tcW w:w="804" w:type="dxa"/>
            <w:tcBorders>
              <w:top w:val="single" w:color="auto" w:sz="4" w:space="0"/>
            </w:tcBorders>
            <w:shd w:val="clear" w:color="000000" w:fill="FFFFFF"/>
            <w:vAlign w:val="center"/>
          </w:tcPr>
          <w:p w14:paraId="5AA58FB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9</w:t>
            </w:r>
          </w:p>
        </w:tc>
        <w:tc>
          <w:tcPr>
            <w:tcW w:w="835" w:type="dxa"/>
            <w:tcBorders>
              <w:top w:val="single" w:color="auto" w:sz="4" w:space="0"/>
            </w:tcBorders>
            <w:shd w:val="clear" w:color="000000" w:fill="FFFFFF"/>
            <w:vAlign w:val="center"/>
          </w:tcPr>
          <w:p w14:paraId="264CBD3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10</w:t>
            </w:r>
          </w:p>
        </w:tc>
      </w:tr>
      <w:tr w14:paraId="5AA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5" w:type="dxa"/>
            <w:shd w:val="clear" w:color="000000" w:fill="FFFFFF"/>
            <w:vAlign w:val="center"/>
          </w:tcPr>
          <w:p w14:paraId="0E8EA106">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4" w:type="dxa"/>
            <w:shd w:val="clear" w:color="000000" w:fill="FFFFFF"/>
            <w:vAlign w:val="center"/>
          </w:tcPr>
          <w:p w14:paraId="4EFCD5D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0.0484</w:t>
            </w:r>
          </w:p>
        </w:tc>
        <w:tc>
          <w:tcPr>
            <w:tcW w:w="804" w:type="dxa"/>
            <w:shd w:val="clear" w:color="000000" w:fill="FFFFFF"/>
            <w:vAlign w:val="center"/>
          </w:tcPr>
          <w:p w14:paraId="5766500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0.0948</w:t>
            </w:r>
          </w:p>
        </w:tc>
        <w:tc>
          <w:tcPr>
            <w:tcW w:w="804" w:type="dxa"/>
            <w:shd w:val="clear" w:color="000000" w:fill="FFFFFF"/>
            <w:vAlign w:val="center"/>
          </w:tcPr>
          <w:p w14:paraId="5A3F56C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0.1391</w:t>
            </w:r>
          </w:p>
        </w:tc>
        <w:tc>
          <w:tcPr>
            <w:tcW w:w="804" w:type="dxa"/>
            <w:shd w:val="clear" w:color="000000" w:fill="FFFFFF"/>
            <w:vAlign w:val="center"/>
          </w:tcPr>
          <w:p w14:paraId="75ABE26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0.1815</w:t>
            </w:r>
          </w:p>
        </w:tc>
        <w:tc>
          <w:tcPr>
            <w:tcW w:w="804" w:type="dxa"/>
            <w:shd w:val="clear" w:color="000000" w:fill="FFFFFF"/>
            <w:vAlign w:val="center"/>
          </w:tcPr>
          <w:p w14:paraId="1BE9D19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0.2221</w:t>
            </w:r>
          </w:p>
        </w:tc>
        <w:tc>
          <w:tcPr>
            <w:tcW w:w="804" w:type="dxa"/>
            <w:shd w:val="clear" w:color="000000" w:fill="FFFFFF"/>
            <w:vAlign w:val="center"/>
          </w:tcPr>
          <w:p w14:paraId="747E67E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0.261</w:t>
            </w:r>
          </w:p>
        </w:tc>
        <w:tc>
          <w:tcPr>
            <w:tcW w:w="804" w:type="dxa"/>
            <w:shd w:val="clear" w:color="000000" w:fill="FFFFFF"/>
            <w:vAlign w:val="center"/>
          </w:tcPr>
          <w:p w14:paraId="7A2B884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0.2982</w:t>
            </w:r>
          </w:p>
        </w:tc>
        <w:tc>
          <w:tcPr>
            <w:tcW w:w="804" w:type="dxa"/>
            <w:shd w:val="clear" w:color="000000" w:fill="FFFFFF"/>
            <w:vAlign w:val="center"/>
          </w:tcPr>
          <w:p w14:paraId="279F4EE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0.3338</w:t>
            </w:r>
          </w:p>
        </w:tc>
        <w:tc>
          <w:tcPr>
            <w:tcW w:w="804" w:type="dxa"/>
            <w:shd w:val="clear" w:color="000000" w:fill="FFFFFF"/>
            <w:vAlign w:val="center"/>
          </w:tcPr>
          <w:p w14:paraId="6AB617B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0.3678</w:t>
            </w:r>
          </w:p>
        </w:tc>
        <w:tc>
          <w:tcPr>
            <w:tcW w:w="835" w:type="dxa"/>
            <w:shd w:val="clear" w:color="000000" w:fill="FFFFFF"/>
            <w:vAlign w:val="center"/>
          </w:tcPr>
          <w:p w14:paraId="535F713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0.4004</w:t>
            </w:r>
          </w:p>
        </w:tc>
      </w:tr>
      <w:tr w14:paraId="66E8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5" w:type="dxa"/>
            <w:shd w:val="clear" w:color="000000" w:fill="FFFFFF"/>
            <w:vAlign w:val="center"/>
          </w:tcPr>
          <w:p w14:paraId="31375C06">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4" w:type="dxa"/>
            <w:shd w:val="clear" w:color="000000" w:fill="FFFFFF"/>
            <w:vAlign w:val="center"/>
          </w:tcPr>
          <w:p w14:paraId="0834D77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11</w:t>
            </w:r>
          </w:p>
        </w:tc>
        <w:tc>
          <w:tcPr>
            <w:tcW w:w="804" w:type="dxa"/>
            <w:shd w:val="clear" w:color="000000" w:fill="FFFFFF"/>
            <w:vAlign w:val="center"/>
          </w:tcPr>
          <w:p w14:paraId="51C930A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12</w:t>
            </w:r>
          </w:p>
        </w:tc>
        <w:tc>
          <w:tcPr>
            <w:tcW w:w="804" w:type="dxa"/>
            <w:shd w:val="clear" w:color="000000" w:fill="FFFFFF"/>
            <w:vAlign w:val="center"/>
          </w:tcPr>
          <w:p w14:paraId="6F2599F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13</w:t>
            </w:r>
          </w:p>
        </w:tc>
        <w:tc>
          <w:tcPr>
            <w:tcW w:w="804" w:type="dxa"/>
            <w:shd w:val="clear" w:color="000000" w:fill="FFFFFF"/>
            <w:vAlign w:val="center"/>
          </w:tcPr>
          <w:p w14:paraId="1514629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14</w:t>
            </w:r>
          </w:p>
        </w:tc>
        <w:tc>
          <w:tcPr>
            <w:tcW w:w="804" w:type="dxa"/>
            <w:shd w:val="clear" w:color="000000" w:fill="FFFFFF"/>
            <w:vAlign w:val="center"/>
          </w:tcPr>
          <w:p w14:paraId="03C8932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15</w:t>
            </w:r>
          </w:p>
        </w:tc>
        <w:tc>
          <w:tcPr>
            <w:tcW w:w="804" w:type="dxa"/>
            <w:shd w:val="clear" w:color="000000" w:fill="FFFFFF"/>
            <w:vAlign w:val="center"/>
          </w:tcPr>
          <w:p w14:paraId="5EC563F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16</w:t>
            </w:r>
          </w:p>
        </w:tc>
        <w:tc>
          <w:tcPr>
            <w:tcW w:w="804" w:type="dxa"/>
            <w:shd w:val="clear" w:color="000000" w:fill="FFFFFF"/>
            <w:vAlign w:val="center"/>
          </w:tcPr>
          <w:p w14:paraId="6C768CA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17</w:t>
            </w:r>
          </w:p>
        </w:tc>
        <w:tc>
          <w:tcPr>
            <w:tcW w:w="804" w:type="dxa"/>
            <w:shd w:val="clear" w:color="000000" w:fill="FFFFFF"/>
            <w:vAlign w:val="center"/>
          </w:tcPr>
          <w:p w14:paraId="073E8CD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18</w:t>
            </w:r>
          </w:p>
        </w:tc>
        <w:tc>
          <w:tcPr>
            <w:tcW w:w="804" w:type="dxa"/>
            <w:shd w:val="clear" w:color="000000" w:fill="FFFFFF"/>
            <w:vAlign w:val="center"/>
          </w:tcPr>
          <w:p w14:paraId="39FE0F5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19</w:t>
            </w:r>
          </w:p>
        </w:tc>
        <w:tc>
          <w:tcPr>
            <w:tcW w:w="835" w:type="dxa"/>
            <w:shd w:val="clear" w:color="000000" w:fill="FFFFFF"/>
            <w:vAlign w:val="center"/>
          </w:tcPr>
          <w:p w14:paraId="5F0D0CE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20</w:t>
            </w:r>
          </w:p>
        </w:tc>
      </w:tr>
      <w:tr w14:paraId="2D9B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5" w:type="dxa"/>
            <w:shd w:val="clear" w:color="000000" w:fill="FFFFFF"/>
            <w:vAlign w:val="center"/>
          </w:tcPr>
          <w:p w14:paraId="288564E4">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4" w:type="dxa"/>
            <w:shd w:val="clear" w:color="000000" w:fill="FFFFFF"/>
            <w:vAlign w:val="center"/>
          </w:tcPr>
          <w:p w14:paraId="44C8959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0.4316</w:t>
            </w:r>
          </w:p>
        </w:tc>
        <w:tc>
          <w:tcPr>
            <w:tcW w:w="804" w:type="dxa"/>
            <w:shd w:val="clear" w:color="000000" w:fill="FFFFFF"/>
            <w:vAlign w:val="center"/>
          </w:tcPr>
          <w:p w14:paraId="4C0E08C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0.4614</w:t>
            </w:r>
          </w:p>
        </w:tc>
        <w:tc>
          <w:tcPr>
            <w:tcW w:w="804" w:type="dxa"/>
            <w:shd w:val="clear" w:color="000000" w:fill="FFFFFF"/>
            <w:vAlign w:val="center"/>
          </w:tcPr>
          <w:p w14:paraId="3423059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0.49</w:t>
            </w:r>
          </w:p>
        </w:tc>
        <w:tc>
          <w:tcPr>
            <w:tcW w:w="804" w:type="dxa"/>
            <w:shd w:val="clear" w:color="000000" w:fill="FFFFFF"/>
            <w:vAlign w:val="center"/>
          </w:tcPr>
          <w:p w14:paraId="42991F3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0.5173</w:t>
            </w:r>
          </w:p>
        </w:tc>
        <w:tc>
          <w:tcPr>
            <w:tcW w:w="804" w:type="dxa"/>
            <w:shd w:val="clear" w:color="000000" w:fill="FFFFFF"/>
            <w:vAlign w:val="center"/>
          </w:tcPr>
          <w:p w14:paraId="0C1272B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0.5434</w:t>
            </w:r>
          </w:p>
        </w:tc>
        <w:tc>
          <w:tcPr>
            <w:tcW w:w="804" w:type="dxa"/>
            <w:shd w:val="clear" w:color="000000" w:fill="FFFFFF"/>
            <w:vAlign w:val="center"/>
          </w:tcPr>
          <w:p w14:paraId="2EC0256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0.5685</w:t>
            </w:r>
          </w:p>
        </w:tc>
        <w:tc>
          <w:tcPr>
            <w:tcW w:w="804" w:type="dxa"/>
            <w:shd w:val="clear" w:color="000000" w:fill="FFFFFF"/>
            <w:vAlign w:val="center"/>
          </w:tcPr>
          <w:p w14:paraId="229D122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0.5924</w:t>
            </w:r>
          </w:p>
        </w:tc>
        <w:tc>
          <w:tcPr>
            <w:tcW w:w="804" w:type="dxa"/>
            <w:shd w:val="clear" w:color="000000" w:fill="FFFFFF"/>
            <w:vAlign w:val="center"/>
          </w:tcPr>
          <w:p w14:paraId="57DBF32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0.6153</w:t>
            </w:r>
          </w:p>
        </w:tc>
        <w:tc>
          <w:tcPr>
            <w:tcW w:w="804" w:type="dxa"/>
            <w:shd w:val="clear" w:color="000000" w:fill="FFFFFF"/>
            <w:vAlign w:val="center"/>
          </w:tcPr>
          <w:p w14:paraId="061A9B8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0.6372</w:t>
            </w:r>
          </w:p>
        </w:tc>
        <w:tc>
          <w:tcPr>
            <w:tcW w:w="835" w:type="dxa"/>
            <w:shd w:val="clear" w:color="000000" w:fill="FFFFFF"/>
            <w:vAlign w:val="center"/>
          </w:tcPr>
          <w:p w14:paraId="408BA3D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0.6582</w:t>
            </w:r>
          </w:p>
        </w:tc>
      </w:tr>
      <w:tr w14:paraId="2361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5" w:type="dxa"/>
            <w:shd w:val="clear" w:color="000000" w:fill="FFFFFF"/>
            <w:vAlign w:val="center"/>
          </w:tcPr>
          <w:p w14:paraId="0E31B9AB">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4" w:type="dxa"/>
            <w:shd w:val="clear" w:color="000000" w:fill="FFFFFF"/>
            <w:vAlign w:val="center"/>
          </w:tcPr>
          <w:p w14:paraId="22D6E19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21</w:t>
            </w:r>
          </w:p>
        </w:tc>
        <w:tc>
          <w:tcPr>
            <w:tcW w:w="804" w:type="dxa"/>
            <w:shd w:val="clear" w:color="000000" w:fill="FFFFFF"/>
            <w:vAlign w:val="center"/>
          </w:tcPr>
          <w:p w14:paraId="05A7064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22</w:t>
            </w:r>
          </w:p>
        </w:tc>
        <w:tc>
          <w:tcPr>
            <w:tcW w:w="804" w:type="dxa"/>
            <w:shd w:val="clear" w:color="000000" w:fill="FFFFFF"/>
            <w:vAlign w:val="center"/>
          </w:tcPr>
          <w:p w14:paraId="45BD503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23</w:t>
            </w:r>
          </w:p>
        </w:tc>
        <w:tc>
          <w:tcPr>
            <w:tcW w:w="804" w:type="dxa"/>
            <w:shd w:val="clear" w:color="000000" w:fill="FFFFFF"/>
            <w:vAlign w:val="center"/>
          </w:tcPr>
          <w:p w14:paraId="111722E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24</w:t>
            </w:r>
          </w:p>
        </w:tc>
        <w:tc>
          <w:tcPr>
            <w:tcW w:w="804" w:type="dxa"/>
            <w:shd w:val="clear" w:color="000000" w:fill="FFFFFF"/>
            <w:vAlign w:val="center"/>
          </w:tcPr>
          <w:p w14:paraId="65F55B3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25</w:t>
            </w:r>
          </w:p>
        </w:tc>
        <w:tc>
          <w:tcPr>
            <w:tcW w:w="804" w:type="dxa"/>
            <w:shd w:val="clear" w:color="000000" w:fill="FFFFFF"/>
            <w:vAlign w:val="center"/>
          </w:tcPr>
          <w:p w14:paraId="6F6BACB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26</w:t>
            </w:r>
          </w:p>
        </w:tc>
        <w:tc>
          <w:tcPr>
            <w:tcW w:w="804" w:type="dxa"/>
            <w:shd w:val="clear" w:color="000000" w:fill="FFFFFF"/>
            <w:vAlign w:val="center"/>
          </w:tcPr>
          <w:p w14:paraId="46C6891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27</w:t>
            </w:r>
          </w:p>
        </w:tc>
        <w:tc>
          <w:tcPr>
            <w:tcW w:w="804" w:type="dxa"/>
            <w:shd w:val="clear" w:color="000000" w:fill="FFFFFF"/>
            <w:vAlign w:val="center"/>
          </w:tcPr>
          <w:p w14:paraId="455398F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28</w:t>
            </w:r>
          </w:p>
        </w:tc>
        <w:tc>
          <w:tcPr>
            <w:tcW w:w="804" w:type="dxa"/>
            <w:shd w:val="clear" w:color="000000" w:fill="FFFFFF"/>
            <w:vAlign w:val="center"/>
          </w:tcPr>
          <w:p w14:paraId="6BC9191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29</w:t>
            </w:r>
          </w:p>
        </w:tc>
        <w:tc>
          <w:tcPr>
            <w:tcW w:w="835" w:type="dxa"/>
            <w:shd w:val="clear" w:color="000000" w:fill="FFFFFF"/>
            <w:vAlign w:val="center"/>
          </w:tcPr>
          <w:p w14:paraId="60D9289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30</w:t>
            </w:r>
          </w:p>
        </w:tc>
      </w:tr>
      <w:tr w14:paraId="4EE2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5" w:type="dxa"/>
            <w:shd w:val="clear" w:color="000000" w:fill="FFFFFF"/>
            <w:vAlign w:val="center"/>
          </w:tcPr>
          <w:p w14:paraId="029AA849">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4" w:type="dxa"/>
            <w:shd w:val="clear" w:color="000000" w:fill="FFFFFF"/>
            <w:vAlign w:val="center"/>
          </w:tcPr>
          <w:p w14:paraId="0BAEB38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0.6783</w:t>
            </w:r>
          </w:p>
        </w:tc>
        <w:tc>
          <w:tcPr>
            <w:tcW w:w="804" w:type="dxa"/>
            <w:shd w:val="clear" w:color="000000" w:fill="FFFFFF"/>
            <w:vAlign w:val="center"/>
          </w:tcPr>
          <w:p w14:paraId="4AF67BE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0.6975</w:t>
            </w:r>
          </w:p>
        </w:tc>
        <w:tc>
          <w:tcPr>
            <w:tcW w:w="804" w:type="dxa"/>
            <w:shd w:val="clear" w:color="000000" w:fill="FFFFFF"/>
            <w:vAlign w:val="center"/>
          </w:tcPr>
          <w:p w14:paraId="7A0EA7B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0.7159</w:t>
            </w:r>
          </w:p>
        </w:tc>
        <w:tc>
          <w:tcPr>
            <w:tcW w:w="804" w:type="dxa"/>
            <w:shd w:val="clear" w:color="000000" w:fill="FFFFFF"/>
            <w:vAlign w:val="center"/>
          </w:tcPr>
          <w:p w14:paraId="1B4C357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0.7335</w:t>
            </w:r>
          </w:p>
        </w:tc>
        <w:tc>
          <w:tcPr>
            <w:tcW w:w="804" w:type="dxa"/>
            <w:shd w:val="clear" w:color="000000" w:fill="FFFFFF"/>
            <w:vAlign w:val="center"/>
          </w:tcPr>
          <w:p w14:paraId="0CE6C09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0.7503</w:t>
            </w:r>
          </w:p>
        </w:tc>
        <w:tc>
          <w:tcPr>
            <w:tcW w:w="804" w:type="dxa"/>
            <w:shd w:val="clear" w:color="000000" w:fill="FFFFFF"/>
            <w:vAlign w:val="center"/>
          </w:tcPr>
          <w:p w14:paraId="2D13B28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0.7665</w:t>
            </w:r>
          </w:p>
        </w:tc>
        <w:tc>
          <w:tcPr>
            <w:tcW w:w="804" w:type="dxa"/>
            <w:shd w:val="clear" w:color="000000" w:fill="FFFFFF"/>
            <w:vAlign w:val="center"/>
          </w:tcPr>
          <w:p w14:paraId="663110F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0.7819</w:t>
            </w:r>
          </w:p>
        </w:tc>
        <w:tc>
          <w:tcPr>
            <w:tcW w:w="804" w:type="dxa"/>
            <w:shd w:val="clear" w:color="000000" w:fill="FFFFFF"/>
            <w:vAlign w:val="center"/>
          </w:tcPr>
          <w:p w14:paraId="0B6A825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0.7966</w:t>
            </w:r>
          </w:p>
        </w:tc>
        <w:tc>
          <w:tcPr>
            <w:tcW w:w="804" w:type="dxa"/>
            <w:shd w:val="clear" w:color="000000" w:fill="FFFFFF"/>
            <w:vAlign w:val="center"/>
          </w:tcPr>
          <w:p w14:paraId="2C1EC7A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0.8107</w:t>
            </w:r>
          </w:p>
        </w:tc>
        <w:tc>
          <w:tcPr>
            <w:tcW w:w="835" w:type="dxa"/>
            <w:shd w:val="clear" w:color="000000" w:fill="FFFFFF"/>
            <w:vAlign w:val="center"/>
          </w:tcPr>
          <w:p w14:paraId="02A940C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0.8243</w:t>
            </w:r>
          </w:p>
        </w:tc>
      </w:tr>
      <w:tr w14:paraId="6CA1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5" w:type="dxa"/>
            <w:shd w:val="clear" w:color="000000" w:fill="FFFFFF"/>
            <w:vAlign w:val="center"/>
          </w:tcPr>
          <w:p w14:paraId="74E117BA">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4" w:type="dxa"/>
            <w:shd w:val="clear" w:color="000000" w:fill="FFFFFF"/>
            <w:vAlign w:val="center"/>
          </w:tcPr>
          <w:p w14:paraId="0DD1B61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31</w:t>
            </w:r>
          </w:p>
        </w:tc>
        <w:tc>
          <w:tcPr>
            <w:tcW w:w="804" w:type="dxa"/>
            <w:shd w:val="clear" w:color="000000" w:fill="FFFFFF"/>
            <w:vAlign w:val="center"/>
          </w:tcPr>
          <w:p w14:paraId="225A132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32</w:t>
            </w:r>
          </w:p>
        </w:tc>
        <w:tc>
          <w:tcPr>
            <w:tcW w:w="804" w:type="dxa"/>
            <w:shd w:val="clear" w:color="000000" w:fill="FFFFFF"/>
            <w:vAlign w:val="center"/>
          </w:tcPr>
          <w:p w14:paraId="08D6676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33</w:t>
            </w:r>
          </w:p>
        </w:tc>
        <w:tc>
          <w:tcPr>
            <w:tcW w:w="804" w:type="dxa"/>
            <w:shd w:val="clear" w:color="000000" w:fill="FFFFFF"/>
            <w:vAlign w:val="center"/>
          </w:tcPr>
          <w:p w14:paraId="3013D19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34</w:t>
            </w:r>
          </w:p>
        </w:tc>
        <w:tc>
          <w:tcPr>
            <w:tcW w:w="804" w:type="dxa"/>
            <w:shd w:val="clear" w:color="000000" w:fill="FFFFFF"/>
            <w:vAlign w:val="center"/>
          </w:tcPr>
          <w:p w14:paraId="4647ABC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35</w:t>
            </w:r>
          </w:p>
        </w:tc>
        <w:tc>
          <w:tcPr>
            <w:tcW w:w="804" w:type="dxa"/>
            <w:shd w:val="clear" w:color="000000" w:fill="FFFFFF"/>
            <w:vAlign w:val="center"/>
          </w:tcPr>
          <w:p w14:paraId="3C94D02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36</w:t>
            </w:r>
          </w:p>
        </w:tc>
        <w:tc>
          <w:tcPr>
            <w:tcW w:w="804" w:type="dxa"/>
            <w:shd w:val="clear" w:color="000000" w:fill="FFFFFF"/>
            <w:vAlign w:val="center"/>
          </w:tcPr>
          <w:p w14:paraId="7A77CE5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37</w:t>
            </w:r>
          </w:p>
        </w:tc>
        <w:tc>
          <w:tcPr>
            <w:tcW w:w="804" w:type="dxa"/>
            <w:shd w:val="clear" w:color="000000" w:fill="FFFFFF"/>
            <w:vAlign w:val="center"/>
          </w:tcPr>
          <w:p w14:paraId="3418B43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38</w:t>
            </w:r>
          </w:p>
        </w:tc>
        <w:tc>
          <w:tcPr>
            <w:tcW w:w="804" w:type="dxa"/>
            <w:shd w:val="clear" w:color="000000" w:fill="FFFFFF"/>
            <w:vAlign w:val="center"/>
          </w:tcPr>
          <w:p w14:paraId="4470B38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39</w:t>
            </w:r>
          </w:p>
        </w:tc>
        <w:tc>
          <w:tcPr>
            <w:tcW w:w="835" w:type="dxa"/>
            <w:shd w:val="clear" w:color="000000" w:fill="FFFFFF"/>
            <w:vAlign w:val="center"/>
          </w:tcPr>
          <w:p w14:paraId="6147E57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40</w:t>
            </w:r>
          </w:p>
        </w:tc>
      </w:tr>
      <w:tr w14:paraId="1393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5" w:type="dxa"/>
            <w:shd w:val="clear" w:color="000000" w:fill="FFFFFF"/>
            <w:vAlign w:val="center"/>
          </w:tcPr>
          <w:p w14:paraId="74280855">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4" w:type="dxa"/>
            <w:shd w:val="clear" w:color="000000" w:fill="FFFFFF"/>
            <w:vAlign w:val="center"/>
          </w:tcPr>
          <w:p w14:paraId="2C3250B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0.8372</w:t>
            </w:r>
          </w:p>
        </w:tc>
        <w:tc>
          <w:tcPr>
            <w:tcW w:w="804" w:type="dxa"/>
            <w:shd w:val="clear" w:color="000000" w:fill="FFFFFF"/>
            <w:vAlign w:val="center"/>
          </w:tcPr>
          <w:p w14:paraId="798C291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0.8496</w:t>
            </w:r>
          </w:p>
        </w:tc>
        <w:tc>
          <w:tcPr>
            <w:tcW w:w="804" w:type="dxa"/>
            <w:shd w:val="clear" w:color="000000" w:fill="FFFFFF"/>
            <w:vAlign w:val="center"/>
          </w:tcPr>
          <w:p w14:paraId="0927BE4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0.8614</w:t>
            </w:r>
          </w:p>
        </w:tc>
        <w:tc>
          <w:tcPr>
            <w:tcW w:w="804" w:type="dxa"/>
            <w:shd w:val="clear" w:color="000000" w:fill="FFFFFF"/>
            <w:vAlign w:val="center"/>
          </w:tcPr>
          <w:p w14:paraId="40C1B44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0.8727</w:t>
            </w:r>
          </w:p>
        </w:tc>
        <w:tc>
          <w:tcPr>
            <w:tcW w:w="804" w:type="dxa"/>
            <w:shd w:val="clear" w:color="000000" w:fill="FFFFFF"/>
            <w:vAlign w:val="center"/>
          </w:tcPr>
          <w:p w14:paraId="2144A32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0.8836</w:t>
            </w:r>
          </w:p>
        </w:tc>
        <w:tc>
          <w:tcPr>
            <w:tcW w:w="804" w:type="dxa"/>
            <w:shd w:val="clear" w:color="000000" w:fill="FFFFFF"/>
            <w:vAlign w:val="center"/>
          </w:tcPr>
          <w:p w14:paraId="75742E8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0.8939</w:t>
            </w:r>
          </w:p>
        </w:tc>
        <w:tc>
          <w:tcPr>
            <w:tcW w:w="804" w:type="dxa"/>
            <w:shd w:val="clear" w:color="000000" w:fill="FFFFFF"/>
            <w:vAlign w:val="center"/>
          </w:tcPr>
          <w:p w14:paraId="6BA9750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0.9039</w:t>
            </w:r>
          </w:p>
        </w:tc>
        <w:tc>
          <w:tcPr>
            <w:tcW w:w="804" w:type="dxa"/>
            <w:shd w:val="clear" w:color="000000" w:fill="FFFFFF"/>
            <w:vAlign w:val="center"/>
          </w:tcPr>
          <w:p w14:paraId="7D96BE5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0.9134</w:t>
            </w:r>
          </w:p>
        </w:tc>
        <w:tc>
          <w:tcPr>
            <w:tcW w:w="804" w:type="dxa"/>
            <w:shd w:val="clear" w:color="000000" w:fill="FFFFFF"/>
            <w:vAlign w:val="center"/>
          </w:tcPr>
          <w:p w14:paraId="6DCC629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0.9225</w:t>
            </w:r>
          </w:p>
        </w:tc>
        <w:tc>
          <w:tcPr>
            <w:tcW w:w="835" w:type="dxa"/>
            <w:shd w:val="clear" w:color="000000" w:fill="FFFFFF"/>
            <w:vAlign w:val="center"/>
          </w:tcPr>
          <w:p w14:paraId="53A0DCC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0.9312</w:t>
            </w:r>
          </w:p>
        </w:tc>
      </w:tr>
      <w:tr w14:paraId="223E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5" w:type="dxa"/>
            <w:shd w:val="clear" w:color="000000" w:fill="FFFFFF"/>
            <w:vAlign w:val="center"/>
          </w:tcPr>
          <w:p w14:paraId="7F0426FB">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4" w:type="dxa"/>
            <w:shd w:val="clear" w:color="000000" w:fill="FFFFFF"/>
            <w:vAlign w:val="center"/>
          </w:tcPr>
          <w:p w14:paraId="40CBBDF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41</w:t>
            </w:r>
          </w:p>
        </w:tc>
        <w:tc>
          <w:tcPr>
            <w:tcW w:w="804" w:type="dxa"/>
            <w:shd w:val="clear" w:color="000000" w:fill="FFFFFF"/>
            <w:vAlign w:val="center"/>
          </w:tcPr>
          <w:p w14:paraId="582B1F5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42</w:t>
            </w:r>
          </w:p>
        </w:tc>
        <w:tc>
          <w:tcPr>
            <w:tcW w:w="804" w:type="dxa"/>
            <w:shd w:val="clear" w:color="000000" w:fill="FFFFFF"/>
            <w:vAlign w:val="center"/>
          </w:tcPr>
          <w:p w14:paraId="389CF10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43</w:t>
            </w:r>
          </w:p>
        </w:tc>
        <w:tc>
          <w:tcPr>
            <w:tcW w:w="804" w:type="dxa"/>
            <w:shd w:val="clear" w:color="000000" w:fill="FFFFFF"/>
            <w:vAlign w:val="center"/>
          </w:tcPr>
          <w:p w14:paraId="35717EA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44</w:t>
            </w:r>
          </w:p>
        </w:tc>
        <w:tc>
          <w:tcPr>
            <w:tcW w:w="804" w:type="dxa"/>
            <w:shd w:val="clear" w:color="000000" w:fill="FFFFFF"/>
            <w:vAlign w:val="center"/>
          </w:tcPr>
          <w:p w14:paraId="7A65363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45</w:t>
            </w:r>
          </w:p>
        </w:tc>
        <w:tc>
          <w:tcPr>
            <w:tcW w:w="804" w:type="dxa"/>
            <w:shd w:val="clear" w:color="000000" w:fill="FFFFFF"/>
            <w:vAlign w:val="center"/>
          </w:tcPr>
          <w:p w14:paraId="66C298F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46</w:t>
            </w:r>
          </w:p>
        </w:tc>
        <w:tc>
          <w:tcPr>
            <w:tcW w:w="804" w:type="dxa"/>
            <w:shd w:val="clear" w:color="000000" w:fill="FFFFFF"/>
            <w:vAlign w:val="center"/>
          </w:tcPr>
          <w:p w14:paraId="6CF2F21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47</w:t>
            </w:r>
          </w:p>
        </w:tc>
        <w:tc>
          <w:tcPr>
            <w:tcW w:w="804" w:type="dxa"/>
            <w:shd w:val="clear" w:color="000000" w:fill="FFFFFF"/>
            <w:vAlign w:val="center"/>
          </w:tcPr>
          <w:p w14:paraId="79AF4AB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48</w:t>
            </w:r>
          </w:p>
        </w:tc>
        <w:tc>
          <w:tcPr>
            <w:tcW w:w="804" w:type="dxa"/>
            <w:shd w:val="clear" w:color="000000" w:fill="FFFFFF"/>
            <w:vAlign w:val="center"/>
          </w:tcPr>
          <w:p w14:paraId="07E4800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49</w:t>
            </w:r>
          </w:p>
        </w:tc>
        <w:tc>
          <w:tcPr>
            <w:tcW w:w="835" w:type="dxa"/>
            <w:shd w:val="clear" w:color="000000" w:fill="FFFFFF"/>
            <w:vAlign w:val="center"/>
          </w:tcPr>
          <w:p w14:paraId="203C51A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50</w:t>
            </w:r>
          </w:p>
        </w:tc>
      </w:tr>
      <w:tr w14:paraId="1335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15" w:type="dxa"/>
            <w:shd w:val="clear" w:color="000000" w:fill="FFFFFF"/>
            <w:vAlign w:val="center"/>
          </w:tcPr>
          <w:p w14:paraId="3E8E2CE7">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4" w:type="dxa"/>
            <w:shd w:val="clear" w:color="000000" w:fill="FFFFFF"/>
            <w:vAlign w:val="center"/>
          </w:tcPr>
          <w:p w14:paraId="003AEB5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0.9395</w:t>
            </w:r>
          </w:p>
        </w:tc>
        <w:tc>
          <w:tcPr>
            <w:tcW w:w="804" w:type="dxa"/>
            <w:shd w:val="clear" w:color="000000" w:fill="FFFFFF"/>
            <w:vAlign w:val="center"/>
          </w:tcPr>
          <w:p w14:paraId="7945AB5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0.9475</w:t>
            </w:r>
          </w:p>
        </w:tc>
        <w:tc>
          <w:tcPr>
            <w:tcW w:w="804" w:type="dxa"/>
            <w:shd w:val="clear" w:color="000000" w:fill="FFFFFF"/>
            <w:vAlign w:val="center"/>
          </w:tcPr>
          <w:p w14:paraId="4102A84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0.9551</w:t>
            </w:r>
          </w:p>
        </w:tc>
        <w:tc>
          <w:tcPr>
            <w:tcW w:w="804" w:type="dxa"/>
            <w:shd w:val="clear" w:color="000000" w:fill="FFFFFF"/>
            <w:vAlign w:val="center"/>
          </w:tcPr>
          <w:p w14:paraId="737E045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0.9624</w:t>
            </w:r>
          </w:p>
        </w:tc>
        <w:tc>
          <w:tcPr>
            <w:tcW w:w="804" w:type="dxa"/>
            <w:shd w:val="clear" w:color="000000" w:fill="FFFFFF"/>
            <w:vAlign w:val="center"/>
          </w:tcPr>
          <w:p w14:paraId="4FD63CD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0.9694</w:t>
            </w:r>
          </w:p>
        </w:tc>
        <w:tc>
          <w:tcPr>
            <w:tcW w:w="804" w:type="dxa"/>
            <w:shd w:val="clear" w:color="000000" w:fill="FFFFFF"/>
            <w:vAlign w:val="center"/>
          </w:tcPr>
          <w:p w14:paraId="24C0914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0.976</w:t>
            </w:r>
          </w:p>
        </w:tc>
        <w:tc>
          <w:tcPr>
            <w:tcW w:w="804" w:type="dxa"/>
            <w:shd w:val="clear" w:color="000000" w:fill="FFFFFF"/>
            <w:vAlign w:val="center"/>
          </w:tcPr>
          <w:p w14:paraId="7CCC0DA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0.9824</w:t>
            </w:r>
          </w:p>
        </w:tc>
        <w:tc>
          <w:tcPr>
            <w:tcW w:w="804" w:type="dxa"/>
            <w:shd w:val="clear" w:color="000000" w:fill="FFFFFF"/>
            <w:vAlign w:val="center"/>
          </w:tcPr>
          <w:p w14:paraId="57B6718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0.9885</w:t>
            </w:r>
          </w:p>
        </w:tc>
        <w:tc>
          <w:tcPr>
            <w:tcW w:w="804" w:type="dxa"/>
            <w:shd w:val="clear" w:color="000000" w:fill="FFFFFF"/>
            <w:vAlign w:val="center"/>
          </w:tcPr>
          <w:p w14:paraId="4866943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0.9944</w:t>
            </w:r>
          </w:p>
        </w:tc>
        <w:tc>
          <w:tcPr>
            <w:tcW w:w="835" w:type="dxa"/>
            <w:shd w:val="clear" w:color="000000" w:fill="FFFFFF"/>
            <w:vAlign w:val="center"/>
          </w:tcPr>
          <w:p w14:paraId="6854EAC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r>
    </w:tbl>
    <w:p w14:paraId="538DC6BD">
      <w:pPr>
        <w:pStyle w:val="28"/>
        <w:keepNext w:val="0"/>
        <w:keepLines w:val="0"/>
        <w:pageBreakBefore w:val="0"/>
        <w:widowControl/>
        <w:numPr>
          <w:ilvl w:val="0"/>
          <w:numId w:val="11"/>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zh-CN" w:eastAsia="zh-CN"/>
        </w:rPr>
        <w:t>土地开发程度修正（同</w:t>
      </w:r>
      <w:r>
        <w:rPr>
          <w:rFonts w:hint="default" w:ascii="仿宋_GB2312" w:hAnsi="仿宋_GB2312" w:eastAsia="仿宋_GB2312" w:cs="仿宋_GB2312"/>
          <w:b w:val="0"/>
          <w:bCs w:val="0"/>
          <w:sz w:val="32"/>
          <w:szCs w:val="32"/>
          <w:highlight w:val="none"/>
          <w:lang w:val="en-US" w:eastAsia="zh-CN"/>
        </w:rPr>
        <w:t>乡镇</w:t>
      </w:r>
      <w:r>
        <w:rPr>
          <w:rFonts w:hint="default" w:ascii="仿宋_GB2312" w:hAnsi="仿宋_GB2312" w:eastAsia="仿宋_GB2312" w:cs="仿宋_GB2312"/>
          <w:b w:val="0"/>
          <w:bCs w:val="0"/>
          <w:sz w:val="32"/>
          <w:szCs w:val="32"/>
          <w:highlight w:val="none"/>
          <w:lang w:val="zh-CN" w:eastAsia="zh-CN"/>
        </w:rPr>
        <w:t>商服用地）</w:t>
      </w:r>
      <w:bookmarkEnd w:id="105"/>
    </w:p>
    <w:p w14:paraId="090ABAB1">
      <w:pPr>
        <w:pStyle w:val="4"/>
        <w:keepNext w:val="0"/>
        <w:keepLines w:val="0"/>
        <w:pageBreakBefore w:val="0"/>
        <w:widowControl w:val="0"/>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iCs/>
          <w:color w:val="000000"/>
          <w:sz w:val="32"/>
          <w:szCs w:val="32"/>
          <w:highlight w:val="none"/>
          <w:lang w:eastAsia="zh-CN"/>
        </w:rPr>
        <w:t>（</w:t>
      </w:r>
      <w:r>
        <w:rPr>
          <w:rFonts w:hint="eastAsia" w:ascii="楷体_GB2312" w:hAnsi="楷体_GB2312" w:eastAsia="楷体_GB2312" w:cs="楷体_GB2312"/>
          <w:b w:val="0"/>
          <w:bCs w:val="0"/>
          <w:iCs/>
          <w:color w:val="000000"/>
          <w:sz w:val="32"/>
          <w:szCs w:val="32"/>
          <w:highlight w:val="none"/>
          <w:lang w:val="en-US" w:eastAsia="zh-CN"/>
        </w:rPr>
        <w:t>十</w:t>
      </w:r>
      <w:r>
        <w:rPr>
          <w:rFonts w:hint="eastAsia" w:ascii="楷体_GB2312" w:hAnsi="楷体_GB2312" w:eastAsia="楷体_GB2312" w:cs="楷体_GB2312"/>
          <w:b w:val="0"/>
          <w:bCs w:val="0"/>
          <w:iCs/>
          <w:color w:val="000000"/>
          <w:sz w:val="32"/>
          <w:szCs w:val="32"/>
          <w:highlight w:val="none"/>
          <w:lang w:eastAsia="zh-CN"/>
        </w:rPr>
        <w:t>）</w:t>
      </w:r>
      <w:r>
        <w:rPr>
          <w:rFonts w:hint="eastAsia" w:ascii="楷体_GB2312" w:hAnsi="楷体_GB2312" w:eastAsia="楷体_GB2312" w:cs="楷体_GB2312"/>
          <w:b w:val="0"/>
          <w:bCs w:val="0"/>
          <w:iCs/>
          <w:color w:val="000000"/>
          <w:sz w:val="32"/>
          <w:szCs w:val="32"/>
          <w:highlight w:val="none"/>
          <w:lang w:val="en-US" w:eastAsia="zh-CN"/>
        </w:rPr>
        <w:t>乡镇公用设施用地</w:t>
      </w:r>
      <w:r>
        <w:rPr>
          <w:rFonts w:hint="eastAsia" w:ascii="楷体_GB2312" w:hAnsi="楷体_GB2312" w:eastAsia="楷体_GB2312" w:cs="楷体_GB2312"/>
          <w:b w:val="0"/>
          <w:bCs w:val="0"/>
          <w:highlight w:val="none"/>
        </w:rPr>
        <w:t>修正体系</w:t>
      </w:r>
    </w:p>
    <w:p w14:paraId="1BBD4AA9">
      <w:pPr>
        <w:pStyle w:val="28"/>
        <w:keepNext w:val="0"/>
        <w:keepLines w:val="0"/>
        <w:pageBreakBefore w:val="0"/>
        <w:widowControl/>
        <w:numPr>
          <w:ilvl w:val="0"/>
          <w:numId w:val="1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区域因素修正系数</w:t>
      </w:r>
    </w:p>
    <w:p w14:paraId="524CA8F5">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zh-CN" w:eastAsia="zh-CN"/>
        </w:rPr>
      </w:pPr>
      <w:r>
        <w:rPr>
          <w:rFonts w:hint="default" w:ascii="仿宋_GB2312" w:hAnsi="仿宋_GB2312" w:eastAsia="仿宋_GB2312" w:cs="仿宋_GB2312"/>
          <w:b w:val="0"/>
          <w:bCs w:val="0"/>
          <w:color w:val="auto"/>
          <w:kern w:val="28"/>
          <w:sz w:val="32"/>
          <w:szCs w:val="32"/>
          <w:highlight w:val="none"/>
          <w:lang w:val="en-US" w:eastAsia="zh-CN"/>
        </w:rPr>
        <w:t>乡镇公用设施用地区域因素修正系数表</w:t>
      </w:r>
    </w:p>
    <w:tbl>
      <w:tblPr>
        <w:tblStyle w:val="15"/>
        <w:tblW w:w="8517" w:type="dxa"/>
        <w:jc w:val="center"/>
        <w:tblLayout w:type="fixed"/>
        <w:tblCellMar>
          <w:top w:w="0" w:type="dxa"/>
          <w:left w:w="108" w:type="dxa"/>
          <w:bottom w:w="0" w:type="dxa"/>
          <w:right w:w="108" w:type="dxa"/>
        </w:tblCellMar>
      </w:tblPr>
      <w:tblGrid>
        <w:gridCol w:w="1662"/>
        <w:gridCol w:w="1459"/>
        <w:gridCol w:w="1459"/>
        <w:gridCol w:w="1366"/>
        <w:gridCol w:w="1305"/>
        <w:gridCol w:w="1266"/>
      </w:tblGrid>
      <w:tr w14:paraId="0337AA9C">
        <w:tblPrEx>
          <w:tblCellMar>
            <w:top w:w="0" w:type="dxa"/>
            <w:left w:w="108" w:type="dxa"/>
            <w:bottom w:w="0" w:type="dxa"/>
            <w:right w:w="108" w:type="dxa"/>
          </w:tblCellMar>
        </w:tblPrEx>
        <w:trPr>
          <w:trHeight w:val="285" w:hRule="atLeast"/>
          <w:tblHeader/>
          <w:jc w:val="center"/>
        </w:trPr>
        <w:tc>
          <w:tcPr>
            <w:tcW w:w="1662" w:type="dxa"/>
            <w:tcBorders>
              <w:top w:val="single" w:color="auto" w:sz="4" w:space="0"/>
              <w:left w:val="single" w:color="000000" w:sz="8" w:space="0"/>
              <w:bottom w:val="single" w:color="000000" w:sz="8" w:space="0"/>
              <w:right w:val="single" w:color="000000" w:sz="4" w:space="0"/>
            </w:tcBorders>
            <w:vAlign w:val="center"/>
          </w:tcPr>
          <w:p w14:paraId="2AF9F5DF">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bookmarkStart w:id="106" w:name="_Toc5062055"/>
            <w:r>
              <w:rPr>
                <w:rFonts w:hint="eastAsia" w:ascii="仿宋_GB2312" w:hAnsi="仿宋_GB2312" w:eastAsia="仿宋_GB2312" w:cs="仿宋_GB2312"/>
                <w:b/>
                <w:bCs/>
                <w:kern w:val="0"/>
                <w:sz w:val="24"/>
                <w:highlight w:val="none"/>
              </w:rPr>
              <w:t>因素/优劣度</w:t>
            </w:r>
          </w:p>
        </w:tc>
        <w:tc>
          <w:tcPr>
            <w:tcW w:w="1459" w:type="dxa"/>
            <w:tcBorders>
              <w:top w:val="single" w:color="auto" w:sz="4" w:space="0"/>
              <w:left w:val="single" w:color="000000" w:sz="4" w:space="0"/>
              <w:bottom w:val="single" w:color="000000" w:sz="8" w:space="0"/>
              <w:right w:val="single" w:color="000000" w:sz="4" w:space="0"/>
            </w:tcBorders>
            <w:vAlign w:val="center"/>
          </w:tcPr>
          <w:p w14:paraId="4CD2C3F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优</w:t>
            </w:r>
          </w:p>
        </w:tc>
        <w:tc>
          <w:tcPr>
            <w:tcW w:w="1459" w:type="dxa"/>
            <w:tcBorders>
              <w:top w:val="single" w:color="auto" w:sz="4" w:space="0"/>
              <w:left w:val="single" w:color="000000" w:sz="4" w:space="0"/>
              <w:bottom w:val="single" w:color="000000" w:sz="8" w:space="0"/>
              <w:right w:val="single" w:color="000000" w:sz="4" w:space="0"/>
            </w:tcBorders>
            <w:vAlign w:val="center"/>
          </w:tcPr>
          <w:p w14:paraId="12477746">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较优</w:t>
            </w:r>
          </w:p>
        </w:tc>
        <w:tc>
          <w:tcPr>
            <w:tcW w:w="1366" w:type="dxa"/>
            <w:tcBorders>
              <w:top w:val="single" w:color="auto" w:sz="4" w:space="0"/>
              <w:left w:val="single" w:color="000000" w:sz="4" w:space="0"/>
              <w:bottom w:val="single" w:color="000000" w:sz="8" w:space="0"/>
              <w:right w:val="single" w:color="000000" w:sz="4" w:space="0"/>
            </w:tcBorders>
            <w:vAlign w:val="center"/>
          </w:tcPr>
          <w:p w14:paraId="4AAB68F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lang w:eastAsia="zh-CN"/>
              </w:rPr>
              <w:t>一般</w:t>
            </w:r>
          </w:p>
        </w:tc>
        <w:tc>
          <w:tcPr>
            <w:tcW w:w="1305" w:type="dxa"/>
            <w:tcBorders>
              <w:top w:val="single" w:color="auto" w:sz="4" w:space="0"/>
              <w:left w:val="single" w:color="000000" w:sz="4" w:space="0"/>
              <w:bottom w:val="single" w:color="000000" w:sz="8" w:space="0"/>
              <w:right w:val="single" w:color="000000" w:sz="4" w:space="0"/>
            </w:tcBorders>
            <w:vAlign w:val="center"/>
          </w:tcPr>
          <w:p w14:paraId="66A831E7">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较劣</w:t>
            </w:r>
          </w:p>
        </w:tc>
        <w:tc>
          <w:tcPr>
            <w:tcW w:w="1266" w:type="dxa"/>
            <w:tcBorders>
              <w:top w:val="single" w:color="auto" w:sz="4" w:space="0"/>
              <w:left w:val="single" w:color="000000" w:sz="4" w:space="0"/>
              <w:bottom w:val="single" w:color="000000" w:sz="8" w:space="0"/>
              <w:right w:val="single" w:color="000000" w:sz="8" w:space="0"/>
            </w:tcBorders>
            <w:vAlign w:val="center"/>
          </w:tcPr>
          <w:p w14:paraId="1D042E91">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劣</w:t>
            </w:r>
          </w:p>
        </w:tc>
      </w:tr>
      <w:tr w14:paraId="6FFAFBD5">
        <w:tblPrEx>
          <w:tblCellMar>
            <w:top w:w="0" w:type="dxa"/>
            <w:left w:w="108" w:type="dxa"/>
            <w:bottom w:w="0" w:type="dxa"/>
            <w:right w:w="108" w:type="dxa"/>
          </w:tblCellMar>
        </w:tblPrEx>
        <w:trPr>
          <w:trHeight w:val="366"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404E0DB">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交通条件</w:t>
            </w:r>
          </w:p>
        </w:tc>
        <w:tc>
          <w:tcPr>
            <w:tcW w:w="1459" w:type="dxa"/>
            <w:tcBorders>
              <w:top w:val="single" w:color="000000" w:sz="8" w:space="0"/>
              <w:left w:val="single" w:color="000000" w:sz="4" w:space="0"/>
              <w:bottom w:val="single" w:color="000000" w:sz="4" w:space="0"/>
              <w:right w:val="single" w:color="000000" w:sz="4" w:space="0"/>
            </w:tcBorders>
            <w:vAlign w:val="center"/>
          </w:tcPr>
          <w:p w14:paraId="62303D0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道路通达度高，距汽车站、货运站、高速公路出入口近，对外交通便利</w:t>
            </w:r>
          </w:p>
        </w:tc>
        <w:tc>
          <w:tcPr>
            <w:tcW w:w="1459" w:type="dxa"/>
            <w:tcBorders>
              <w:top w:val="single" w:color="000000" w:sz="8" w:space="0"/>
              <w:left w:val="single" w:color="000000" w:sz="4" w:space="0"/>
              <w:bottom w:val="single" w:color="000000" w:sz="4" w:space="0"/>
              <w:right w:val="single" w:color="000000" w:sz="4" w:space="0"/>
            </w:tcBorders>
            <w:vAlign w:val="center"/>
          </w:tcPr>
          <w:p w14:paraId="4817112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道路通达度较高，距汽车站、货运站、高速公路出入口较近，对外交通较便利</w:t>
            </w:r>
          </w:p>
        </w:tc>
        <w:tc>
          <w:tcPr>
            <w:tcW w:w="1366" w:type="dxa"/>
            <w:tcBorders>
              <w:top w:val="single" w:color="000000" w:sz="8" w:space="0"/>
              <w:left w:val="single" w:color="000000" w:sz="4" w:space="0"/>
              <w:bottom w:val="single" w:color="000000" w:sz="4" w:space="0"/>
              <w:right w:val="single" w:color="000000" w:sz="4" w:space="0"/>
            </w:tcBorders>
            <w:vAlign w:val="center"/>
          </w:tcPr>
          <w:p w14:paraId="09509701">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，距汽车站、货运站、高速公路出入口</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，对外交通</w:t>
            </w:r>
            <w:r>
              <w:rPr>
                <w:rFonts w:hint="eastAsia" w:ascii="仿宋_GB2312" w:hAnsi="仿宋_GB2312" w:eastAsia="仿宋_GB2312" w:cs="仿宋_GB2312"/>
                <w:kern w:val="0"/>
                <w:sz w:val="24"/>
                <w:highlight w:val="none"/>
                <w:lang w:eastAsia="zh-CN"/>
              </w:rPr>
              <w:t>一般</w:t>
            </w:r>
          </w:p>
        </w:tc>
        <w:tc>
          <w:tcPr>
            <w:tcW w:w="1305" w:type="dxa"/>
            <w:tcBorders>
              <w:top w:val="single" w:color="000000" w:sz="8" w:space="0"/>
              <w:left w:val="single" w:color="000000" w:sz="4" w:space="0"/>
              <w:bottom w:val="single" w:color="000000" w:sz="4" w:space="0"/>
              <w:right w:val="single" w:color="000000" w:sz="4" w:space="0"/>
            </w:tcBorders>
            <w:vAlign w:val="center"/>
          </w:tcPr>
          <w:p w14:paraId="5E452DE2">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道路通达度较低，距汽车站、货运站、高速公路出入口较远，对外交通较差</w:t>
            </w:r>
          </w:p>
        </w:tc>
        <w:tc>
          <w:tcPr>
            <w:tcW w:w="1266" w:type="dxa"/>
            <w:tcBorders>
              <w:top w:val="single" w:color="000000" w:sz="8" w:space="0"/>
              <w:left w:val="single" w:color="000000" w:sz="4" w:space="0"/>
              <w:bottom w:val="single" w:color="000000" w:sz="4" w:space="0"/>
              <w:right w:val="single" w:color="000000" w:sz="8" w:space="0"/>
            </w:tcBorders>
            <w:vAlign w:val="center"/>
          </w:tcPr>
          <w:p w14:paraId="7A78988D">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道路通达度低，距汽车站、货运站、高速公路出入口远，对外交通差</w:t>
            </w:r>
          </w:p>
        </w:tc>
      </w:tr>
      <w:tr w14:paraId="37F268AC">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7AF6F81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59" w:type="dxa"/>
            <w:tcBorders>
              <w:top w:val="single" w:color="000000" w:sz="4" w:space="0"/>
              <w:left w:val="single" w:color="000000" w:sz="4" w:space="0"/>
              <w:bottom w:val="single" w:color="000000" w:sz="8" w:space="0"/>
              <w:right w:val="single" w:color="000000" w:sz="4" w:space="0"/>
            </w:tcBorders>
            <w:vAlign w:val="center"/>
          </w:tcPr>
          <w:p w14:paraId="09331CF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6.79%</w:t>
            </w:r>
          </w:p>
        </w:tc>
        <w:tc>
          <w:tcPr>
            <w:tcW w:w="1459" w:type="dxa"/>
            <w:tcBorders>
              <w:top w:val="single" w:color="000000" w:sz="4" w:space="0"/>
              <w:left w:val="single" w:color="000000" w:sz="4" w:space="0"/>
              <w:bottom w:val="single" w:color="000000" w:sz="8" w:space="0"/>
              <w:right w:val="single" w:color="000000" w:sz="4" w:space="0"/>
            </w:tcBorders>
            <w:vAlign w:val="center"/>
          </w:tcPr>
          <w:p w14:paraId="4EC1714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3.39%</w:t>
            </w:r>
          </w:p>
        </w:tc>
        <w:tc>
          <w:tcPr>
            <w:tcW w:w="1366" w:type="dxa"/>
            <w:tcBorders>
              <w:top w:val="single" w:color="000000" w:sz="4" w:space="0"/>
              <w:left w:val="single" w:color="000000" w:sz="4" w:space="0"/>
              <w:bottom w:val="single" w:color="000000" w:sz="8" w:space="0"/>
              <w:right w:val="single" w:color="000000" w:sz="4" w:space="0"/>
            </w:tcBorders>
            <w:vAlign w:val="center"/>
          </w:tcPr>
          <w:p w14:paraId="046FB41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05" w:type="dxa"/>
            <w:tcBorders>
              <w:top w:val="single" w:color="000000" w:sz="4" w:space="0"/>
              <w:left w:val="single" w:color="000000" w:sz="4" w:space="0"/>
              <w:bottom w:val="single" w:color="000000" w:sz="8" w:space="0"/>
              <w:right w:val="single" w:color="000000" w:sz="4" w:space="0"/>
            </w:tcBorders>
            <w:vAlign w:val="center"/>
          </w:tcPr>
          <w:p w14:paraId="03A226B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-2.83%</w:t>
            </w:r>
          </w:p>
        </w:tc>
        <w:tc>
          <w:tcPr>
            <w:tcW w:w="1266" w:type="dxa"/>
            <w:tcBorders>
              <w:top w:val="single" w:color="000000" w:sz="4" w:space="0"/>
              <w:left w:val="single" w:color="000000" w:sz="4" w:space="0"/>
              <w:bottom w:val="single" w:color="000000" w:sz="8" w:space="0"/>
              <w:right w:val="single" w:color="000000" w:sz="8" w:space="0"/>
            </w:tcBorders>
            <w:vAlign w:val="center"/>
          </w:tcPr>
          <w:p w14:paraId="67E135E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-5.65%</w:t>
            </w:r>
          </w:p>
        </w:tc>
      </w:tr>
      <w:tr w14:paraId="2A563CA1">
        <w:tblPrEx>
          <w:tblCellMar>
            <w:top w:w="0" w:type="dxa"/>
            <w:left w:w="108" w:type="dxa"/>
            <w:bottom w:w="0" w:type="dxa"/>
            <w:right w:w="108" w:type="dxa"/>
          </w:tblCellMar>
        </w:tblPrEx>
        <w:trPr>
          <w:trHeight w:val="253"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37EA95B3">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基本设施状况</w:t>
            </w:r>
          </w:p>
        </w:tc>
        <w:tc>
          <w:tcPr>
            <w:tcW w:w="1459" w:type="dxa"/>
            <w:tcBorders>
              <w:top w:val="single" w:color="000000" w:sz="8" w:space="0"/>
              <w:left w:val="single" w:color="000000" w:sz="4" w:space="0"/>
              <w:bottom w:val="single" w:color="000000" w:sz="4" w:space="0"/>
              <w:right w:val="single" w:color="000000" w:sz="4" w:space="0"/>
            </w:tcBorders>
            <w:vAlign w:val="center"/>
          </w:tcPr>
          <w:p w14:paraId="09353ED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市政供水，供电保证率高，排水状况好</w:t>
            </w:r>
          </w:p>
        </w:tc>
        <w:tc>
          <w:tcPr>
            <w:tcW w:w="1459" w:type="dxa"/>
            <w:tcBorders>
              <w:top w:val="single" w:color="000000" w:sz="8" w:space="0"/>
              <w:left w:val="single" w:color="000000" w:sz="4" w:space="0"/>
              <w:bottom w:val="single" w:color="000000" w:sz="4" w:space="0"/>
              <w:right w:val="single" w:color="000000" w:sz="4" w:space="0"/>
            </w:tcBorders>
            <w:vAlign w:val="center"/>
          </w:tcPr>
          <w:p w14:paraId="6D6FEDF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市政供水，供电保证率较高，排水状况较好</w:t>
            </w:r>
          </w:p>
        </w:tc>
        <w:tc>
          <w:tcPr>
            <w:tcW w:w="1366" w:type="dxa"/>
            <w:tcBorders>
              <w:top w:val="single" w:color="000000" w:sz="8" w:space="0"/>
              <w:left w:val="single" w:color="000000" w:sz="4" w:space="0"/>
              <w:bottom w:val="single" w:color="000000" w:sz="4" w:space="0"/>
              <w:right w:val="single" w:color="000000" w:sz="4" w:space="0"/>
            </w:tcBorders>
            <w:vAlign w:val="center"/>
          </w:tcPr>
          <w:p w14:paraId="48D2901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w:t>
            </w:r>
            <w:r>
              <w:rPr>
                <w:rFonts w:hint="eastAsia" w:ascii="仿宋_GB2312" w:hAnsi="仿宋_GB2312" w:eastAsia="仿宋_GB2312" w:cs="仿宋_GB2312"/>
                <w:kern w:val="0"/>
                <w:sz w:val="24"/>
                <w:highlight w:val="none"/>
                <w:lang w:eastAsia="zh-CN"/>
              </w:rPr>
              <w:t>一般</w:t>
            </w:r>
            <w:r>
              <w:rPr>
                <w:rFonts w:hint="eastAsia" w:ascii="仿宋_GB2312" w:hAnsi="仿宋_GB2312" w:eastAsia="仿宋_GB2312" w:cs="仿宋_GB2312"/>
                <w:kern w:val="0"/>
                <w:sz w:val="24"/>
                <w:highlight w:val="none"/>
              </w:rPr>
              <w:t>，排水状况</w:t>
            </w:r>
            <w:r>
              <w:rPr>
                <w:rFonts w:hint="eastAsia" w:ascii="仿宋_GB2312" w:hAnsi="仿宋_GB2312" w:eastAsia="仿宋_GB2312" w:cs="仿宋_GB2312"/>
                <w:kern w:val="0"/>
                <w:sz w:val="24"/>
                <w:highlight w:val="none"/>
                <w:lang w:eastAsia="zh-CN"/>
              </w:rPr>
              <w:t>一般</w:t>
            </w:r>
          </w:p>
        </w:tc>
        <w:tc>
          <w:tcPr>
            <w:tcW w:w="1305" w:type="dxa"/>
            <w:tcBorders>
              <w:top w:val="single" w:color="000000" w:sz="8" w:space="0"/>
              <w:left w:val="single" w:color="000000" w:sz="4" w:space="0"/>
              <w:bottom w:val="single" w:color="000000" w:sz="4" w:space="0"/>
              <w:right w:val="single" w:color="000000" w:sz="4" w:space="0"/>
            </w:tcBorders>
            <w:vAlign w:val="center"/>
          </w:tcPr>
          <w:p w14:paraId="2622D8E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市政供水，供电保证率较低，排水状况较差</w:t>
            </w:r>
          </w:p>
        </w:tc>
        <w:tc>
          <w:tcPr>
            <w:tcW w:w="1266" w:type="dxa"/>
            <w:tcBorders>
              <w:top w:val="single" w:color="000000" w:sz="8" w:space="0"/>
              <w:left w:val="single" w:color="000000" w:sz="4" w:space="0"/>
              <w:bottom w:val="single" w:color="000000" w:sz="4" w:space="0"/>
              <w:right w:val="single" w:color="000000" w:sz="8" w:space="0"/>
            </w:tcBorders>
            <w:vAlign w:val="center"/>
          </w:tcPr>
          <w:p w14:paraId="3F5F53E4">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市政供水，供电保证率低，排水状况差</w:t>
            </w:r>
          </w:p>
        </w:tc>
      </w:tr>
      <w:tr w14:paraId="1D7CA79D">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nil"/>
              <w:right w:val="single" w:color="000000" w:sz="4" w:space="0"/>
            </w:tcBorders>
            <w:vAlign w:val="center"/>
          </w:tcPr>
          <w:p w14:paraId="2D62DCB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59" w:type="dxa"/>
            <w:tcBorders>
              <w:top w:val="single" w:color="000000" w:sz="4" w:space="0"/>
              <w:left w:val="single" w:color="000000" w:sz="4" w:space="0"/>
              <w:bottom w:val="single" w:color="000000" w:sz="8" w:space="0"/>
              <w:right w:val="single" w:color="000000" w:sz="4" w:space="0"/>
            </w:tcBorders>
            <w:vAlign w:val="center"/>
          </w:tcPr>
          <w:p w14:paraId="2A0420C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5.37%</w:t>
            </w:r>
          </w:p>
        </w:tc>
        <w:tc>
          <w:tcPr>
            <w:tcW w:w="1459" w:type="dxa"/>
            <w:tcBorders>
              <w:top w:val="single" w:color="000000" w:sz="4" w:space="0"/>
              <w:left w:val="single" w:color="000000" w:sz="4" w:space="0"/>
              <w:bottom w:val="single" w:color="000000" w:sz="8" w:space="0"/>
              <w:right w:val="single" w:color="000000" w:sz="4" w:space="0"/>
            </w:tcBorders>
            <w:vAlign w:val="center"/>
          </w:tcPr>
          <w:p w14:paraId="3DEE424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2.69%</w:t>
            </w:r>
          </w:p>
        </w:tc>
        <w:tc>
          <w:tcPr>
            <w:tcW w:w="1366" w:type="dxa"/>
            <w:tcBorders>
              <w:top w:val="single" w:color="000000" w:sz="4" w:space="0"/>
              <w:left w:val="single" w:color="000000" w:sz="4" w:space="0"/>
              <w:bottom w:val="single" w:color="000000" w:sz="8" w:space="0"/>
              <w:right w:val="single" w:color="000000" w:sz="4" w:space="0"/>
            </w:tcBorders>
            <w:vAlign w:val="center"/>
          </w:tcPr>
          <w:p w14:paraId="289EEA6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05" w:type="dxa"/>
            <w:tcBorders>
              <w:top w:val="single" w:color="000000" w:sz="4" w:space="0"/>
              <w:left w:val="single" w:color="000000" w:sz="4" w:space="0"/>
              <w:bottom w:val="single" w:color="000000" w:sz="8" w:space="0"/>
              <w:right w:val="single" w:color="000000" w:sz="4" w:space="0"/>
            </w:tcBorders>
            <w:vAlign w:val="center"/>
          </w:tcPr>
          <w:p w14:paraId="557CE91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-2.24%</w:t>
            </w:r>
          </w:p>
        </w:tc>
        <w:tc>
          <w:tcPr>
            <w:tcW w:w="1266" w:type="dxa"/>
            <w:tcBorders>
              <w:top w:val="single" w:color="000000" w:sz="4" w:space="0"/>
              <w:left w:val="single" w:color="000000" w:sz="4" w:space="0"/>
              <w:bottom w:val="single" w:color="000000" w:sz="8" w:space="0"/>
              <w:right w:val="single" w:color="000000" w:sz="8" w:space="0"/>
            </w:tcBorders>
            <w:vAlign w:val="center"/>
          </w:tcPr>
          <w:p w14:paraId="39D2A3A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-4.48%</w:t>
            </w:r>
          </w:p>
        </w:tc>
      </w:tr>
      <w:tr w14:paraId="145ED811">
        <w:tblPrEx>
          <w:tblCellMar>
            <w:top w:w="0" w:type="dxa"/>
            <w:left w:w="108" w:type="dxa"/>
            <w:bottom w:w="0" w:type="dxa"/>
            <w:right w:w="108" w:type="dxa"/>
          </w:tblCellMar>
        </w:tblPrEx>
        <w:trPr>
          <w:trHeight w:val="81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24436D6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环境条件</w:t>
            </w:r>
          </w:p>
        </w:tc>
        <w:tc>
          <w:tcPr>
            <w:tcW w:w="1459" w:type="dxa"/>
            <w:tcBorders>
              <w:top w:val="single" w:color="000000" w:sz="8" w:space="0"/>
              <w:left w:val="single" w:color="000000" w:sz="4" w:space="0"/>
              <w:bottom w:val="single" w:color="000000" w:sz="4" w:space="0"/>
              <w:right w:val="single" w:color="000000" w:sz="4" w:space="0"/>
            </w:tcBorders>
            <w:vAlign w:val="center"/>
          </w:tcPr>
          <w:p w14:paraId="2F31281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地形、地貌、地质等情况好</w:t>
            </w:r>
          </w:p>
        </w:tc>
        <w:tc>
          <w:tcPr>
            <w:tcW w:w="1459" w:type="dxa"/>
            <w:tcBorders>
              <w:top w:val="single" w:color="000000" w:sz="8" w:space="0"/>
              <w:left w:val="single" w:color="000000" w:sz="4" w:space="0"/>
              <w:bottom w:val="single" w:color="000000" w:sz="4" w:space="0"/>
              <w:right w:val="single" w:color="000000" w:sz="4" w:space="0"/>
            </w:tcBorders>
            <w:vAlign w:val="center"/>
          </w:tcPr>
          <w:p w14:paraId="096F3AB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地形、地貌、地质等情况较好</w:t>
            </w:r>
          </w:p>
        </w:tc>
        <w:tc>
          <w:tcPr>
            <w:tcW w:w="1366" w:type="dxa"/>
            <w:tcBorders>
              <w:top w:val="single" w:color="000000" w:sz="8" w:space="0"/>
              <w:left w:val="single" w:color="000000" w:sz="4" w:space="0"/>
              <w:bottom w:val="single" w:color="000000" w:sz="4" w:space="0"/>
              <w:right w:val="single" w:color="000000" w:sz="4" w:space="0"/>
            </w:tcBorders>
            <w:vAlign w:val="center"/>
          </w:tcPr>
          <w:p w14:paraId="563855EF">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w:t>
            </w:r>
            <w:r>
              <w:rPr>
                <w:rFonts w:hint="eastAsia" w:ascii="仿宋_GB2312" w:hAnsi="仿宋_GB2312" w:eastAsia="仿宋_GB2312" w:cs="仿宋_GB2312"/>
                <w:kern w:val="0"/>
                <w:sz w:val="24"/>
                <w:highlight w:val="none"/>
                <w:lang w:eastAsia="zh-CN"/>
              </w:rPr>
              <w:t>一般</w:t>
            </w:r>
          </w:p>
        </w:tc>
        <w:tc>
          <w:tcPr>
            <w:tcW w:w="1305" w:type="dxa"/>
            <w:tcBorders>
              <w:top w:val="single" w:color="000000" w:sz="8" w:space="0"/>
              <w:left w:val="single" w:color="000000" w:sz="4" w:space="0"/>
              <w:bottom w:val="single" w:color="000000" w:sz="4" w:space="0"/>
              <w:right w:val="single" w:color="000000" w:sz="4" w:space="0"/>
            </w:tcBorders>
            <w:vAlign w:val="center"/>
          </w:tcPr>
          <w:p w14:paraId="4A31F0C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地形、地貌、地质等情况较差</w:t>
            </w:r>
          </w:p>
        </w:tc>
        <w:tc>
          <w:tcPr>
            <w:tcW w:w="1266" w:type="dxa"/>
            <w:tcBorders>
              <w:top w:val="single" w:color="000000" w:sz="8" w:space="0"/>
              <w:left w:val="single" w:color="000000" w:sz="4" w:space="0"/>
              <w:bottom w:val="single" w:color="000000" w:sz="4" w:space="0"/>
              <w:right w:val="single" w:color="000000" w:sz="8" w:space="0"/>
            </w:tcBorders>
            <w:vAlign w:val="center"/>
          </w:tcPr>
          <w:p w14:paraId="031340C0">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地形、地貌、地质等情况差</w:t>
            </w:r>
          </w:p>
        </w:tc>
      </w:tr>
      <w:tr w14:paraId="642D6639">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54869CEE">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59" w:type="dxa"/>
            <w:tcBorders>
              <w:top w:val="single" w:color="000000" w:sz="4" w:space="0"/>
              <w:left w:val="single" w:color="000000" w:sz="4" w:space="0"/>
              <w:bottom w:val="single" w:color="000000" w:sz="8" w:space="0"/>
              <w:right w:val="single" w:color="000000" w:sz="4" w:space="0"/>
            </w:tcBorders>
            <w:vAlign w:val="center"/>
          </w:tcPr>
          <w:p w14:paraId="76BA92F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2.99%</w:t>
            </w:r>
          </w:p>
        </w:tc>
        <w:tc>
          <w:tcPr>
            <w:tcW w:w="1459" w:type="dxa"/>
            <w:tcBorders>
              <w:top w:val="single" w:color="000000" w:sz="4" w:space="0"/>
              <w:left w:val="single" w:color="000000" w:sz="4" w:space="0"/>
              <w:bottom w:val="single" w:color="000000" w:sz="8" w:space="0"/>
              <w:right w:val="single" w:color="000000" w:sz="4" w:space="0"/>
            </w:tcBorders>
            <w:vAlign w:val="center"/>
          </w:tcPr>
          <w:p w14:paraId="210A470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1.49%</w:t>
            </w:r>
          </w:p>
        </w:tc>
        <w:tc>
          <w:tcPr>
            <w:tcW w:w="1366" w:type="dxa"/>
            <w:tcBorders>
              <w:top w:val="single" w:color="000000" w:sz="4" w:space="0"/>
              <w:left w:val="single" w:color="000000" w:sz="4" w:space="0"/>
              <w:bottom w:val="single" w:color="000000" w:sz="8" w:space="0"/>
              <w:right w:val="single" w:color="000000" w:sz="4" w:space="0"/>
            </w:tcBorders>
            <w:vAlign w:val="center"/>
          </w:tcPr>
          <w:p w14:paraId="54024A5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05" w:type="dxa"/>
            <w:tcBorders>
              <w:top w:val="single" w:color="000000" w:sz="4" w:space="0"/>
              <w:left w:val="single" w:color="000000" w:sz="4" w:space="0"/>
              <w:bottom w:val="single" w:color="000000" w:sz="8" w:space="0"/>
              <w:right w:val="single" w:color="000000" w:sz="4" w:space="0"/>
            </w:tcBorders>
            <w:vAlign w:val="center"/>
          </w:tcPr>
          <w:p w14:paraId="6E99DF7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-1.25%</w:t>
            </w:r>
          </w:p>
        </w:tc>
        <w:tc>
          <w:tcPr>
            <w:tcW w:w="1266" w:type="dxa"/>
            <w:tcBorders>
              <w:top w:val="single" w:color="000000" w:sz="4" w:space="0"/>
              <w:left w:val="single" w:color="000000" w:sz="4" w:space="0"/>
              <w:bottom w:val="single" w:color="000000" w:sz="8" w:space="0"/>
              <w:right w:val="single" w:color="000000" w:sz="8" w:space="0"/>
            </w:tcBorders>
            <w:vAlign w:val="center"/>
          </w:tcPr>
          <w:p w14:paraId="08AB8ED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-2.49%</w:t>
            </w:r>
          </w:p>
        </w:tc>
      </w:tr>
      <w:tr w14:paraId="5F604839">
        <w:tblPrEx>
          <w:tblCellMar>
            <w:top w:w="0" w:type="dxa"/>
            <w:left w:w="108" w:type="dxa"/>
            <w:bottom w:w="0" w:type="dxa"/>
            <w:right w:w="108" w:type="dxa"/>
          </w:tblCellMar>
        </w:tblPrEx>
        <w:trPr>
          <w:trHeight w:val="54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C524780">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人口状况</w:t>
            </w:r>
          </w:p>
        </w:tc>
        <w:tc>
          <w:tcPr>
            <w:tcW w:w="1459" w:type="dxa"/>
            <w:tcBorders>
              <w:top w:val="single" w:color="000000" w:sz="8" w:space="0"/>
              <w:left w:val="single" w:color="000000" w:sz="4" w:space="0"/>
              <w:bottom w:val="single" w:color="000000" w:sz="4" w:space="0"/>
              <w:right w:val="single" w:color="000000" w:sz="4" w:space="0"/>
            </w:tcBorders>
            <w:vAlign w:val="center"/>
          </w:tcPr>
          <w:p w14:paraId="79D4D538">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人口密度高</w:t>
            </w:r>
          </w:p>
        </w:tc>
        <w:tc>
          <w:tcPr>
            <w:tcW w:w="1459" w:type="dxa"/>
            <w:tcBorders>
              <w:top w:val="single" w:color="000000" w:sz="8" w:space="0"/>
              <w:left w:val="single" w:color="000000" w:sz="4" w:space="0"/>
              <w:bottom w:val="single" w:color="000000" w:sz="4" w:space="0"/>
              <w:right w:val="single" w:color="000000" w:sz="4" w:space="0"/>
            </w:tcBorders>
            <w:vAlign w:val="center"/>
          </w:tcPr>
          <w:p w14:paraId="54468AA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人口密度较高</w:t>
            </w:r>
          </w:p>
        </w:tc>
        <w:tc>
          <w:tcPr>
            <w:tcW w:w="1366" w:type="dxa"/>
            <w:tcBorders>
              <w:top w:val="single" w:color="000000" w:sz="8" w:space="0"/>
              <w:left w:val="single" w:color="000000" w:sz="4" w:space="0"/>
              <w:bottom w:val="single" w:color="000000" w:sz="4" w:space="0"/>
              <w:right w:val="single" w:color="000000" w:sz="4" w:space="0"/>
            </w:tcBorders>
            <w:vAlign w:val="center"/>
          </w:tcPr>
          <w:p w14:paraId="10B3C3C9">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w:t>
            </w:r>
            <w:r>
              <w:rPr>
                <w:rFonts w:hint="eastAsia" w:ascii="仿宋_GB2312" w:hAnsi="仿宋_GB2312" w:eastAsia="仿宋_GB2312" w:cs="仿宋_GB2312"/>
                <w:kern w:val="0"/>
                <w:sz w:val="24"/>
                <w:highlight w:val="none"/>
                <w:lang w:eastAsia="zh-CN"/>
              </w:rPr>
              <w:t>一般</w:t>
            </w:r>
          </w:p>
        </w:tc>
        <w:tc>
          <w:tcPr>
            <w:tcW w:w="1305" w:type="dxa"/>
            <w:tcBorders>
              <w:top w:val="single" w:color="000000" w:sz="8" w:space="0"/>
              <w:left w:val="single" w:color="000000" w:sz="4" w:space="0"/>
              <w:bottom w:val="single" w:color="000000" w:sz="4" w:space="0"/>
              <w:right w:val="single" w:color="000000" w:sz="4" w:space="0"/>
            </w:tcBorders>
            <w:vAlign w:val="center"/>
          </w:tcPr>
          <w:p w14:paraId="6A8A2CA5">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人口密度较低</w:t>
            </w:r>
          </w:p>
        </w:tc>
        <w:tc>
          <w:tcPr>
            <w:tcW w:w="1266" w:type="dxa"/>
            <w:tcBorders>
              <w:top w:val="single" w:color="000000" w:sz="8" w:space="0"/>
              <w:left w:val="single" w:color="000000" w:sz="4" w:space="0"/>
              <w:bottom w:val="single" w:color="000000" w:sz="4" w:space="0"/>
              <w:right w:val="single" w:color="000000" w:sz="8" w:space="0"/>
            </w:tcBorders>
            <w:vAlign w:val="center"/>
          </w:tcPr>
          <w:p w14:paraId="662796D6">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人口密度低</w:t>
            </w:r>
          </w:p>
        </w:tc>
      </w:tr>
      <w:tr w14:paraId="124015C7">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6D47F814">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59" w:type="dxa"/>
            <w:tcBorders>
              <w:top w:val="single" w:color="000000" w:sz="4" w:space="0"/>
              <w:left w:val="single" w:color="000000" w:sz="4" w:space="0"/>
              <w:bottom w:val="single" w:color="000000" w:sz="8" w:space="0"/>
              <w:right w:val="single" w:color="000000" w:sz="4" w:space="0"/>
            </w:tcBorders>
            <w:vAlign w:val="center"/>
          </w:tcPr>
          <w:p w14:paraId="6900DF7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2.14%</w:t>
            </w:r>
          </w:p>
        </w:tc>
        <w:tc>
          <w:tcPr>
            <w:tcW w:w="1459" w:type="dxa"/>
            <w:tcBorders>
              <w:top w:val="single" w:color="000000" w:sz="4" w:space="0"/>
              <w:left w:val="single" w:color="000000" w:sz="4" w:space="0"/>
              <w:bottom w:val="single" w:color="000000" w:sz="8" w:space="0"/>
              <w:right w:val="single" w:color="000000" w:sz="4" w:space="0"/>
            </w:tcBorders>
            <w:vAlign w:val="center"/>
          </w:tcPr>
          <w:p w14:paraId="4FBAF7B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1.07%</w:t>
            </w:r>
          </w:p>
        </w:tc>
        <w:tc>
          <w:tcPr>
            <w:tcW w:w="1366" w:type="dxa"/>
            <w:tcBorders>
              <w:top w:val="single" w:color="000000" w:sz="4" w:space="0"/>
              <w:left w:val="single" w:color="000000" w:sz="4" w:space="0"/>
              <w:bottom w:val="single" w:color="000000" w:sz="8" w:space="0"/>
              <w:right w:val="single" w:color="000000" w:sz="4" w:space="0"/>
            </w:tcBorders>
            <w:vAlign w:val="center"/>
          </w:tcPr>
          <w:p w14:paraId="5E9F99C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05" w:type="dxa"/>
            <w:tcBorders>
              <w:top w:val="single" w:color="000000" w:sz="4" w:space="0"/>
              <w:left w:val="single" w:color="000000" w:sz="4" w:space="0"/>
              <w:bottom w:val="single" w:color="000000" w:sz="8" w:space="0"/>
              <w:right w:val="single" w:color="000000" w:sz="4" w:space="0"/>
            </w:tcBorders>
            <w:vAlign w:val="center"/>
          </w:tcPr>
          <w:p w14:paraId="52A5A15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-0.89%</w:t>
            </w:r>
          </w:p>
        </w:tc>
        <w:tc>
          <w:tcPr>
            <w:tcW w:w="1266" w:type="dxa"/>
            <w:tcBorders>
              <w:top w:val="single" w:color="000000" w:sz="4" w:space="0"/>
              <w:left w:val="single" w:color="000000" w:sz="4" w:space="0"/>
              <w:bottom w:val="single" w:color="000000" w:sz="8" w:space="0"/>
              <w:right w:val="single" w:color="000000" w:sz="8" w:space="0"/>
            </w:tcBorders>
            <w:vAlign w:val="center"/>
          </w:tcPr>
          <w:p w14:paraId="37112CB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-1.78%</w:t>
            </w:r>
          </w:p>
        </w:tc>
      </w:tr>
      <w:tr w14:paraId="2EB22A3D">
        <w:tblPrEx>
          <w:tblCellMar>
            <w:top w:w="0" w:type="dxa"/>
            <w:left w:w="108" w:type="dxa"/>
            <w:bottom w:w="0" w:type="dxa"/>
            <w:right w:w="108" w:type="dxa"/>
          </w:tblCellMar>
        </w:tblPrEx>
        <w:trPr>
          <w:trHeight w:val="540" w:hRule="atLeast"/>
          <w:jc w:val="center"/>
        </w:trPr>
        <w:tc>
          <w:tcPr>
            <w:tcW w:w="1662" w:type="dxa"/>
            <w:tcBorders>
              <w:top w:val="single" w:color="000000" w:sz="8" w:space="0"/>
              <w:left w:val="single" w:color="000000" w:sz="8" w:space="0"/>
              <w:bottom w:val="single" w:color="000000" w:sz="4" w:space="0"/>
              <w:right w:val="single" w:color="000000" w:sz="4" w:space="0"/>
            </w:tcBorders>
            <w:vAlign w:val="center"/>
          </w:tcPr>
          <w:p w14:paraId="65CDF49A">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用地潜力</w:t>
            </w:r>
          </w:p>
        </w:tc>
        <w:tc>
          <w:tcPr>
            <w:tcW w:w="1459" w:type="dxa"/>
            <w:tcBorders>
              <w:top w:val="single" w:color="000000" w:sz="8" w:space="0"/>
              <w:left w:val="single" w:color="000000" w:sz="4" w:space="0"/>
              <w:bottom w:val="single" w:color="000000" w:sz="4" w:space="0"/>
              <w:right w:val="single" w:color="000000" w:sz="4" w:space="0"/>
            </w:tcBorders>
            <w:vAlign w:val="center"/>
          </w:tcPr>
          <w:p w14:paraId="5A33782A">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规划前景好</w:t>
            </w:r>
          </w:p>
        </w:tc>
        <w:tc>
          <w:tcPr>
            <w:tcW w:w="1459" w:type="dxa"/>
            <w:tcBorders>
              <w:top w:val="single" w:color="000000" w:sz="8" w:space="0"/>
              <w:left w:val="single" w:color="000000" w:sz="4" w:space="0"/>
              <w:bottom w:val="single" w:color="000000" w:sz="4" w:space="0"/>
              <w:right w:val="single" w:color="000000" w:sz="4" w:space="0"/>
            </w:tcBorders>
            <w:vAlign w:val="center"/>
          </w:tcPr>
          <w:p w14:paraId="786C662C">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规划前景较好</w:t>
            </w:r>
          </w:p>
        </w:tc>
        <w:tc>
          <w:tcPr>
            <w:tcW w:w="1366" w:type="dxa"/>
            <w:tcBorders>
              <w:top w:val="single" w:color="000000" w:sz="8" w:space="0"/>
              <w:left w:val="single" w:color="000000" w:sz="4" w:space="0"/>
              <w:bottom w:val="single" w:color="000000" w:sz="4" w:space="0"/>
              <w:right w:val="single" w:color="000000" w:sz="4" w:space="0"/>
            </w:tcBorders>
            <w:vAlign w:val="center"/>
          </w:tcPr>
          <w:p w14:paraId="10E0504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w:t>
            </w:r>
            <w:r>
              <w:rPr>
                <w:rFonts w:hint="eastAsia" w:ascii="仿宋_GB2312" w:hAnsi="仿宋_GB2312" w:eastAsia="仿宋_GB2312" w:cs="仿宋_GB2312"/>
                <w:kern w:val="0"/>
                <w:sz w:val="24"/>
                <w:highlight w:val="none"/>
                <w:lang w:eastAsia="zh-CN"/>
              </w:rPr>
              <w:t>一般</w:t>
            </w:r>
          </w:p>
        </w:tc>
        <w:tc>
          <w:tcPr>
            <w:tcW w:w="1305" w:type="dxa"/>
            <w:tcBorders>
              <w:top w:val="single" w:color="000000" w:sz="8" w:space="0"/>
              <w:left w:val="single" w:color="000000" w:sz="4" w:space="0"/>
              <w:bottom w:val="single" w:color="000000" w:sz="4" w:space="0"/>
              <w:right w:val="single" w:color="000000" w:sz="4" w:space="0"/>
            </w:tcBorders>
            <w:vAlign w:val="center"/>
          </w:tcPr>
          <w:p w14:paraId="61FE6E33">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规划前景较差</w:t>
            </w:r>
          </w:p>
        </w:tc>
        <w:tc>
          <w:tcPr>
            <w:tcW w:w="1266" w:type="dxa"/>
            <w:tcBorders>
              <w:top w:val="single" w:color="000000" w:sz="8" w:space="0"/>
              <w:left w:val="single" w:color="000000" w:sz="4" w:space="0"/>
              <w:bottom w:val="single" w:color="000000" w:sz="4" w:space="0"/>
              <w:right w:val="single" w:color="000000" w:sz="8" w:space="0"/>
            </w:tcBorders>
            <w:vAlign w:val="center"/>
          </w:tcPr>
          <w:p w14:paraId="5A4EC3A7">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规划前景差</w:t>
            </w:r>
          </w:p>
        </w:tc>
      </w:tr>
      <w:tr w14:paraId="6B10359E">
        <w:tblPrEx>
          <w:tblCellMar>
            <w:top w:w="0" w:type="dxa"/>
            <w:left w:w="108" w:type="dxa"/>
            <w:bottom w:w="0" w:type="dxa"/>
            <w:right w:w="108" w:type="dxa"/>
          </w:tblCellMar>
        </w:tblPrEx>
        <w:trPr>
          <w:trHeight w:val="285" w:hRule="atLeast"/>
          <w:jc w:val="center"/>
        </w:trPr>
        <w:tc>
          <w:tcPr>
            <w:tcW w:w="1662" w:type="dxa"/>
            <w:tcBorders>
              <w:top w:val="single" w:color="000000" w:sz="4" w:space="0"/>
              <w:left w:val="single" w:color="000000" w:sz="8" w:space="0"/>
              <w:bottom w:val="single" w:color="000000" w:sz="8" w:space="0"/>
              <w:right w:val="single" w:color="000000" w:sz="4" w:space="0"/>
            </w:tcBorders>
            <w:vAlign w:val="center"/>
          </w:tcPr>
          <w:p w14:paraId="48E64A39">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459" w:type="dxa"/>
            <w:tcBorders>
              <w:top w:val="single" w:color="000000" w:sz="4" w:space="0"/>
              <w:left w:val="single" w:color="000000" w:sz="4" w:space="0"/>
              <w:bottom w:val="single" w:color="000000" w:sz="8" w:space="0"/>
              <w:right w:val="single" w:color="000000" w:sz="4" w:space="0"/>
            </w:tcBorders>
            <w:vAlign w:val="center"/>
          </w:tcPr>
          <w:p w14:paraId="368F6F5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2.07%</w:t>
            </w:r>
          </w:p>
        </w:tc>
        <w:tc>
          <w:tcPr>
            <w:tcW w:w="1459" w:type="dxa"/>
            <w:tcBorders>
              <w:top w:val="single" w:color="000000" w:sz="4" w:space="0"/>
              <w:left w:val="single" w:color="000000" w:sz="4" w:space="0"/>
              <w:bottom w:val="single" w:color="000000" w:sz="8" w:space="0"/>
              <w:right w:val="single" w:color="000000" w:sz="4" w:space="0"/>
            </w:tcBorders>
            <w:vAlign w:val="center"/>
          </w:tcPr>
          <w:p w14:paraId="7C7BF84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1.03%</w:t>
            </w:r>
          </w:p>
        </w:tc>
        <w:tc>
          <w:tcPr>
            <w:tcW w:w="1366" w:type="dxa"/>
            <w:tcBorders>
              <w:top w:val="single" w:color="000000" w:sz="4" w:space="0"/>
              <w:left w:val="single" w:color="000000" w:sz="4" w:space="0"/>
              <w:bottom w:val="single" w:color="000000" w:sz="8" w:space="0"/>
              <w:right w:val="single" w:color="000000" w:sz="4" w:space="0"/>
            </w:tcBorders>
            <w:vAlign w:val="center"/>
          </w:tcPr>
          <w:p w14:paraId="66FAEDE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0.00%</w:t>
            </w:r>
          </w:p>
        </w:tc>
        <w:tc>
          <w:tcPr>
            <w:tcW w:w="1305" w:type="dxa"/>
            <w:tcBorders>
              <w:top w:val="single" w:color="000000" w:sz="4" w:space="0"/>
              <w:left w:val="single" w:color="000000" w:sz="4" w:space="0"/>
              <w:bottom w:val="single" w:color="000000" w:sz="8" w:space="0"/>
              <w:right w:val="single" w:color="000000" w:sz="4" w:space="0"/>
            </w:tcBorders>
            <w:vAlign w:val="center"/>
          </w:tcPr>
          <w:p w14:paraId="6B6D943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-0.86%</w:t>
            </w:r>
          </w:p>
        </w:tc>
        <w:tc>
          <w:tcPr>
            <w:tcW w:w="1266" w:type="dxa"/>
            <w:tcBorders>
              <w:top w:val="single" w:color="000000" w:sz="4" w:space="0"/>
              <w:left w:val="single" w:color="000000" w:sz="4" w:space="0"/>
              <w:bottom w:val="single" w:color="000000" w:sz="8" w:space="0"/>
              <w:right w:val="single" w:color="000000" w:sz="8" w:space="0"/>
            </w:tcBorders>
            <w:vAlign w:val="center"/>
          </w:tcPr>
          <w:p w14:paraId="08C620E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-1.72%</w:t>
            </w:r>
          </w:p>
        </w:tc>
      </w:tr>
    </w:tbl>
    <w:p w14:paraId="4A0F73BF">
      <w:pPr>
        <w:pStyle w:val="28"/>
        <w:keepNext w:val="0"/>
        <w:keepLines w:val="0"/>
        <w:pageBreakBefore w:val="0"/>
        <w:widowControl/>
        <w:numPr>
          <w:ilvl w:val="0"/>
          <w:numId w:val="1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其他个别因素修正系数</w:t>
      </w:r>
      <w:bookmarkEnd w:id="106"/>
    </w:p>
    <w:p w14:paraId="788273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kern w:val="2"/>
          <w:sz w:val="32"/>
          <w:szCs w:val="32"/>
          <w:highlight w:val="none"/>
          <w:lang w:val="zh-CN" w:eastAsia="zh-CN" w:bidi="ar-SA"/>
        </w:rPr>
      </w:pPr>
      <w:bookmarkStart w:id="107" w:name="_Toc5062056"/>
      <w:r>
        <w:rPr>
          <w:rFonts w:hint="default" w:ascii="Times New Roman" w:hAnsi="Times New Roman" w:eastAsia="仿宋_GB2312" w:cs="Times New Roman"/>
          <w:b w:val="0"/>
          <w:bCs w:val="0"/>
          <w:kern w:val="2"/>
          <w:sz w:val="32"/>
          <w:szCs w:val="32"/>
          <w:highlight w:val="none"/>
          <w:lang w:val="zh-CN" w:eastAsia="zh-CN" w:bidi="ar-SA"/>
        </w:rPr>
        <w:t>参照城区</w:t>
      </w:r>
      <w:r>
        <w:rPr>
          <w:rFonts w:hint="default" w:ascii="Times New Roman" w:hAnsi="Times New Roman" w:eastAsia="仿宋_GB2312" w:cs="Times New Roman"/>
          <w:b w:val="0"/>
          <w:bCs w:val="0"/>
          <w:kern w:val="2"/>
          <w:sz w:val="32"/>
          <w:szCs w:val="32"/>
          <w:highlight w:val="none"/>
          <w:lang w:val="en-US" w:eastAsia="zh-CN" w:bidi="ar-SA"/>
        </w:rPr>
        <w:t>公用设施用地</w:t>
      </w:r>
      <w:r>
        <w:rPr>
          <w:rFonts w:hint="default" w:ascii="Times New Roman" w:hAnsi="Times New Roman" w:eastAsia="仿宋_GB2312" w:cs="Times New Roman"/>
          <w:b w:val="0"/>
          <w:bCs w:val="0"/>
          <w:kern w:val="2"/>
          <w:sz w:val="32"/>
          <w:szCs w:val="32"/>
          <w:highlight w:val="none"/>
          <w:lang w:val="zh-CN" w:eastAsia="zh-CN" w:bidi="ar-SA"/>
        </w:rPr>
        <w:t>其他个别因素修正系数。</w:t>
      </w:r>
    </w:p>
    <w:p w14:paraId="60660A04">
      <w:pPr>
        <w:pStyle w:val="28"/>
        <w:keepNext w:val="0"/>
        <w:keepLines w:val="0"/>
        <w:pageBreakBefore w:val="0"/>
        <w:widowControl/>
        <w:numPr>
          <w:ilvl w:val="0"/>
          <w:numId w:val="1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pPr>
      <w:r>
        <w:rPr>
          <w:rFonts w:hint="default" w:ascii="仿宋_GB2312" w:hAnsi="仿宋_GB2312" w:eastAsia="仿宋_GB2312" w:cs="仿宋_GB2312"/>
          <w:b w:val="0"/>
          <w:bCs w:val="0"/>
          <w:sz w:val="32"/>
          <w:szCs w:val="32"/>
          <w:highlight w:val="none"/>
          <w:lang w:val="zh-CN" w:eastAsia="zh-CN"/>
        </w:rPr>
        <w:t>土地剩余使用年期修正系数</w:t>
      </w:r>
      <w:bookmarkEnd w:id="107"/>
    </w:p>
    <w:p w14:paraId="1FE74E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土地剩余使用年期修正公式为：</w:t>
      </w:r>
    </w:p>
    <w:p w14:paraId="221FB9DB">
      <w:pPr>
        <w:widowControl w:val="0"/>
        <w:spacing w:before="72" w:after="72" w:line="300" w:lineRule="auto"/>
        <w:ind w:firstLine="480" w:firstLineChars="20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position w:val="-36"/>
          <w:sz w:val="24"/>
          <w:szCs w:val="22"/>
          <w:highlight w:val="none"/>
        </w:rPr>
        <w:object>
          <v:shape id="_x0000_i1070" o:spt="75" type="#_x0000_t75" style="height:42pt;width:165pt;" o:ole="t" filled="f" o:preferrelative="t" stroked="f" coordsize="21600,21600">
            <v:path/>
            <v:fill on="f" focussize="0,0"/>
            <v:stroke on="f"/>
            <v:imagedata r:id="rId97" o:title=""/>
            <o:lock v:ext="edit" aspectratio="t"/>
            <w10:wrap type="none"/>
            <w10:anchorlock/>
          </v:shape>
          <o:OLEObject Type="Embed" ProgID="Equation.KSEE3" ShapeID="_x0000_i1070" DrawAspect="Content" ObjectID="_1468075770" r:id="rId96">
            <o:LockedField>false</o:LockedField>
          </o:OLEObject>
        </w:object>
      </w:r>
    </w:p>
    <w:p w14:paraId="5762D6BE">
      <w:pPr>
        <w:bidi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式中：</w:t>
      </w:r>
      <w:r>
        <w:rPr>
          <w:rFonts w:hint="eastAsia" w:ascii="仿宋_GB2312" w:hAnsi="仿宋_GB2312" w:eastAsia="仿宋_GB2312" w:cs="仿宋_GB2312"/>
          <w:color w:val="auto"/>
          <w:sz w:val="24"/>
          <w:szCs w:val="24"/>
          <w:highlight w:val="none"/>
        </w:rPr>
        <w:object>
          <v:shape id="_x0000_i1071" o:spt="75" type="#_x0000_t75" style="height:10pt;width:9pt;" o:ole="t" filled="f" o:preferrelative="t" stroked="f" coordsize="21600,21600">
            <v:path/>
            <v:fill on="f" focussize="0,0"/>
            <v:stroke on="f"/>
            <v:imagedata r:id="rId89" o:title=""/>
            <o:lock v:ext="edit" aspectratio="t"/>
            <w10:wrap type="none"/>
            <w10:anchorlock/>
          </v:shape>
          <o:OLEObject Type="Embed" ProgID="Equation.KSEE3" ShapeID="_x0000_i1071" DrawAspect="Content" ObjectID="_1468075771" r:id="rId98">
            <o:LockedField>false</o:LockedField>
          </o:OLEObject>
        </w:object>
      </w:r>
      <w:r>
        <w:rPr>
          <w:rFonts w:hint="eastAsia" w:ascii="仿宋_GB2312" w:hAnsi="仿宋_GB2312" w:eastAsia="仿宋_GB2312" w:cs="仿宋_GB2312"/>
          <w:color w:val="auto"/>
          <w:sz w:val="24"/>
          <w:szCs w:val="24"/>
          <w:highlight w:val="none"/>
        </w:rPr>
        <w:t>——土地还原率</w:t>
      </w:r>
      <w:r>
        <w:rPr>
          <w:rFonts w:hint="eastAsia" w:ascii="仿宋_GB2312" w:hAnsi="仿宋_GB2312" w:eastAsia="仿宋_GB2312" w:cs="仿宋_GB2312"/>
          <w:color w:val="auto"/>
          <w:sz w:val="24"/>
          <w:szCs w:val="24"/>
          <w:highlight w:val="none"/>
          <w:lang w:val="en-US" w:eastAsia="zh-CN"/>
        </w:rPr>
        <w:t>3.5%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object>
          <v:shape id="_x0000_i1072" o:spt="75" type="#_x0000_t75" style="height:11pt;width:13pt;" o:ole="t" filled="f" o:preferrelative="t" stroked="f" coordsize="21600,21600">
            <v:path/>
            <v:fill on="f" focussize="0,0"/>
            <v:stroke on="f"/>
            <v:imagedata r:id="rId91" o:title=""/>
            <o:lock v:ext="edit" aspectratio="t"/>
            <w10:wrap type="none"/>
            <w10:anchorlock/>
          </v:shape>
          <o:OLEObject Type="Embed" ProgID="Equation.KSEE3" ShapeID="_x0000_i1072" DrawAspect="Content" ObjectID="_1468075772" r:id="rId99">
            <o:LockedField>false</o:LockedField>
          </o:OLEObject>
        </w:object>
      </w:r>
      <w:r>
        <w:rPr>
          <w:rFonts w:hint="eastAsia" w:ascii="仿宋_GB2312" w:hAnsi="仿宋_GB2312" w:eastAsia="仿宋_GB2312" w:cs="仿宋_GB2312"/>
          <w:color w:val="auto"/>
          <w:sz w:val="24"/>
          <w:szCs w:val="24"/>
          <w:highlight w:val="none"/>
        </w:rPr>
        <w:t>——土地使用权法定最高出让年限50年；</w:t>
      </w:r>
    </w:p>
    <w:p w14:paraId="08185795">
      <w:pPr>
        <w:bidi w:val="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object>
          <v:shape id="_x0000_i1073" o:spt="75" type="#_x0000_t75" style="height:11pt;width:10pt;" o:ole="t" filled="f" o:preferrelative="t" stroked="f" coordsize="21600,21600">
            <v:path/>
            <v:fill on="f" focussize="0,0"/>
            <v:stroke on="f"/>
            <v:imagedata r:id="rId93" o:title=""/>
            <o:lock v:ext="edit" aspectratio="t"/>
            <w10:wrap type="none"/>
            <w10:anchorlock/>
          </v:shape>
          <o:OLEObject Type="Embed" ProgID="Equation.KSEE3" ShapeID="_x0000_i1073" DrawAspect="Content" ObjectID="_1468075773" r:id="rId100">
            <o:LockedField>false</o:LockedField>
          </o:OLEObject>
        </w:object>
      </w:r>
      <w:r>
        <w:rPr>
          <w:rFonts w:hint="eastAsia" w:ascii="仿宋_GB2312" w:hAnsi="仿宋_GB2312" w:eastAsia="仿宋_GB2312" w:cs="仿宋_GB2312"/>
          <w:color w:val="auto"/>
          <w:sz w:val="24"/>
          <w:szCs w:val="24"/>
          <w:highlight w:val="none"/>
        </w:rPr>
        <w:t>——土地剩余使用年期；</w:t>
      </w:r>
      <w:r>
        <w:rPr>
          <w:rFonts w:hint="eastAsia" w:ascii="仿宋_GB2312" w:hAnsi="仿宋_GB2312" w:eastAsia="仿宋_GB2312" w:cs="仿宋_GB2312"/>
          <w:color w:val="auto"/>
          <w:sz w:val="24"/>
          <w:szCs w:val="24"/>
          <w:highlight w:val="none"/>
        </w:rPr>
        <w:object>
          <v:shape id="_x0000_i1074" o:spt="75" type="#_x0000_t75" style="height:13pt;width:11pt;" o:ole="t" filled="f" o:preferrelative="t" stroked="f" coordsize="21600,21600">
            <v:path/>
            <v:fill on="f" focussize="0,0"/>
            <v:stroke on="f"/>
            <v:imagedata r:id="rId95" o:title=""/>
            <o:lock v:ext="edit" aspectratio="t"/>
            <w10:wrap type="none"/>
            <w10:anchorlock/>
          </v:shape>
          <o:OLEObject Type="Embed" ProgID="Equation.KSEE3" ShapeID="_x0000_i1074" DrawAspect="Content" ObjectID="_1468075774" r:id="rId101">
            <o:LockedField>false</o:LockedField>
          </o:OLEObject>
        </w:object>
      </w:r>
      <w:r>
        <w:rPr>
          <w:rFonts w:hint="eastAsia" w:ascii="仿宋_GB2312" w:hAnsi="仿宋_GB2312" w:eastAsia="仿宋_GB2312" w:cs="仿宋_GB2312"/>
          <w:color w:val="auto"/>
          <w:sz w:val="24"/>
          <w:szCs w:val="24"/>
          <w:highlight w:val="none"/>
        </w:rPr>
        <w:t>——土地剩余使用年期修正系数</w:t>
      </w:r>
      <w:r>
        <w:rPr>
          <w:rFonts w:hint="eastAsia" w:ascii="仿宋_GB2312" w:hAnsi="仿宋_GB2312" w:eastAsia="仿宋_GB2312" w:cs="仿宋_GB2312"/>
          <w:color w:val="auto"/>
          <w:sz w:val="24"/>
          <w:szCs w:val="24"/>
          <w:highlight w:val="none"/>
          <w:lang w:eastAsia="zh-CN"/>
        </w:rPr>
        <w:t>。</w:t>
      </w:r>
    </w:p>
    <w:p w14:paraId="20EFA760">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公用设施用地剩余使用年期修正系数</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808"/>
        <w:gridCol w:w="808"/>
        <w:gridCol w:w="808"/>
        <w:gridCol w:w="808"/>
        <w:gridCol w:w="808"/>
        <w:gridCol w:w="808"/>
        <w:gridCol w:w="808"/>
        <w:gridCol w:w="808"/>
        <w:gridCol w:w="808"/>
        <w:gridCol w:w="821"/>
      </w:tblGrid>
      <w:tr w14:paraId="15AA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3" w:type="dxa"/>
            <w:tcBorders>
              <w:top w:val="single" w:color="auto" w:sz="4" w:space="0"/>
            </w:tcBorders>
            <w:shd w:val="clear" w:color="000000" w:fill="FFFFFF"/>
            <w:vAlign w:val="center"/>
          </w:tcPr>
          <w:p w14:paraId="478AE701">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8" w:type="dxa"/>
            <w:tcBorders>
              <w:top w:val="single" w:color="auto" w:sz="4" w:space="0"/>
            </w:tcBorders>
            <w:shd w:val="clear" w:color="000000" w:fill="FFFFFF"/>
            <w:vAlign w:val="center"/>
          </w:tcPr>
          <w:p w14:paraId="142A3F6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c>
          <w:tcPr>
            <w:tcW w:w="808" w:type="dxa"/>
            <w:tcBorders>
              <w:top w:val="single" w:color="auto" w:sz="4" w:space="0"/>
            </w:tcBorders>
            <w:shd w:val="clear" w:color="000000" w:fill="FFFFFF"/>
            <w:vAlign w:val="center"/>
          </w:tcPr>
          <w:p w14:paraId="4E9B617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w:t>
            </w:r>
          </w:p>
        </w:tc>
        <w:tc>
          <w:tcPr>
            <w:tcW w:w="808" w:type="dxa"/>
            <w:tcBorders>
              <w:top w:val="single" w:color="auto" w:sz="4" w:space="0"/>
            </w:tcBorders>
            <w:shd w:val="clear" w:color="000000" w:fill="FFFFFF"/>
            <w:vAlign w:val="center"/>
          </w:tcPr>
          <w:p w14:paraId="4DA8195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w:t>
            </w:r>
          </w:p>
        </w:tc>
        <w:tc>
          <w:tcPr>
            <w:tcW w:w="808" w:type="dxa"/>
            <w:tcBorders>
              <w:top w:val="single" w:color="auto" w:sz="4" w:space="0"/>
            </w:tcBorders>
            <w:shd w:val="clear" w:color="000000" w:fill="FFFFFF"/>
            <w:vAlign w:val="center"/>
          </w:tcPr>
          <w:p w14:paraId="4AC7A73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w:t>
            </w:r>
          </w:p>
        </w:tc>
        <w:tc>
          <w:tcPr>
            <w:tcW w:w="808" w:type="dxa"/>
            <w:tcBorders>
              <w:top w:val="single" w:color="auto" w:sz="4" w:space="0"/>
            </w:tcBorders>
            <w:shd w:val="clear" w:color="000000" w:fill="FFFFFF"/>
            <w:vAlign w:val="center"/>
          </w:tcPr>
          <w:p w14:paraId="4F45D67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5</w:t>
            </w:r>
          </w:p>
        </w:tc>
        <w:tc>
          <w:tcPr>
            <w:tcW w:w="808" w:type="dxa"/>
            <w:tcBorders>
              <w:top w:val="single" w:color="auto" w:sz="4" w:space="0"/>
            </w:tcBorders>
            <w:shd w:val="clear" w:color="000000" w:fill="FFFFFF"/>
            <w:vAlign w:val="center"/>
          </w:tcPr>
          <w:p w14:paraId="690BCFE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6</w:t>
            </w:r>
          </w:p>
        </w:tc>
        <w:tc>
          <w:tcPr>
            <w:tcW w:w="808" w:type="dxa"/>
            <w:tcBorders>
              <w:top w:val="single" w:color="auto" w:sz="4" w:space="0"/>
            </w:tcBorders>
            <w:shd w:val="clear" w:color="000000" w:fill="FFFFFF"/>
            <w:vAlign w:val="center"/>
          </w:tcPr>
          <w:p w14:paraId="3F47F90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7</w:t>
            </w:r>
          </w:p>
        </w:tc>
        <w:tc>
          <w:tcPr>
            <w:tcW w:w="808" w:type="dxa"/>
            <w:tcBorders>
              <w:top w:val="single" w:color="auto" w:sz="4" w:space="0"/>
            </w:tcBorders>
            <w:shd w:val="clear" w:color="000000" w:fill="FFFFFF"/>
            <w:vAlign w:val="center"/>
          </w:tcPr>
          <w:p w14:paraId="7AC99E4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8</w:t>
            </w:r>
          </w:p>
        </w:tc>
        <w:tc>
          <w:tcPr>
            <w:tcW w:w="808" w:type="dxa"/>
            <w:tcBorders>
              <w:top w:val="single" w:color="auto" w:sz="4" w:space="0"/>
            </w:tcBorders>
            <w:shd w:val="clear" w:color="000000" w:fill="FFFFFF"/>
            <w:vAlign w:val="center"/>
          </w:tcPr>
          <w:p w14:paraId="367F37E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9</w:t>
            </w:r>
          </w:p>
        </w:tc>
        <w:tc>
          <w:tcPr>
            <w:tcW w:w="821" w:type="dxa"/>
            <w:tcBorders>
              <w:top w:val="single" w:color="auto" w:sz="4" w:space="0"/>
            </w:tcBorders>
            <w:shd w:val="clear" w:color="000000" w:fill="FFFFFF"/>
            <w:vAlign w:val="center"/>
          </w:tcPr>
          <w:p w14:paraId="4915106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10</w:t>
            </w:r>
          </w:p>
        </w:tc>
      </w:tr>
      <w:tr w14:paraId="3DDD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3" w:type="dxa"/>
            <w:shd w:val="clear" w:color="000000" w:fill="FFFFFF"/>
            <w:vAlign w:val="center"/>
          </w:tcPr>
          <w:p w14:paraId="43A74F22">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8" w:type="dxa"/>
            <w:shd w:val="clear" w:color="000000" w:fill="FFFFFF"/>
            <w:vAlign w:val="center"/>
          </w:tcPr>
          <w:p w14:paraId="2D601DA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0.0412</w:t>
            </w:r>
          </w:p>
        </w:tc>
        <w:tc>
          <w:tcPr>
            <w:tcW w:w="808" w:type="dxa"/>
            <w:shd w:val="clear" w:color="000000" w:fill="FFFFFF"/>
            <w:vAlign w:val="center"/>
          </w:tcPr>
          <w:p w14:paraId="4FB8EB9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0.081</w:t>
            </w:r>
          </w:p>
        </w:tc>
        <w:tc>
          <w:tcPr>
            <w:tcW w:w="808" w:type="dxa"/>
            <w:shd w:val="clear" w:color="000000" w:fill="FFFFFF"/>
            <w:vAlign w:val="center"/>
          </w:tcPr>
          <w:p w14:paraId="72FED89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0.1194</w:t>
            </w:r>
          </w:p>
        </w:tc>
        <w:tc>
          <w:tcPr>
            <w:tcW w:w="808" w:type="dxa"/>
            <w:shd w:val="clear" w:color="000000" w:fill="FFFFFF"/>
            <w:vAlign w:val="center"/>
          </w:tcPr>
          <w:p w14:paraId="5FECDBA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0.1566</w:t>
            </w:r>
          </w:p>
        </w:tc>
        <w:tc>
          <w:tcPr>
            <w:tcW w:w="808" w:type="dxa"/>
            <w:shd w:val="clear" w:color="000000" w:fill="FFFFFF"/>
            <w:vAlign w:val="center"/>
          </w:tcPr>
          <w:p w14:paraId="39772B9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0.1925</w:t>
            </w:r>
          </w:p>
        </w:tc>
        <w:tc>
          <w:tcPr>
            <w:tcW w:w="808" w:type="dxa"/>
            <w:shd w:val="clear" w:color="000000" w:fill="FFFFFF"/>
            <w:vAlign w:val="center"/>
          </w:tcPr>
          <w:p w14:paraId="2817B4E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0.2272</w:t>
            </w:r>
          </w:p>
        </w:tc>
        <w:tc>
          <w:tcPr>
            <w:tcW w:w="808" w:type="dxa"/>
            <w:shd w:val="clear" w:color="000000" w:fill="FFFFFF"/>
            <w:vAlign w:val="center"/>
          </w:tcPr>
          <w:p w14:paraId="50E4E59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0.2607</w:t>
            </w:r>
          </w:p>
        </w:tc>
        <w:tc>
          <w:tcPr>
            <w:tcW w:w="808" w:type="dxa"/>
            <w:shd w:val="clear" w:color="000000" w:fill="FFFFFF"/>
            <w:vAlign w:val="center"/>
          </w:tcPr>
          <w:p w14:paraId="7A38B0B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0.2931</w:t>
            </w:r>
          </w:p>
        </w:tc>
        <w:tc>
          <w:tcPr>
            <w:tcW w:w="808" w:type="dxa"/>
            <w:shd w:val="clear" w:color="000000" w:fill="FFFFFF"/>
            <w:vAlign w:val="center"/>
          </w:tcPr>
          <w:p w14:paraId="081FDC0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0.3243</w:t>
            </w:r>
          </w:p>
        </w:tc>
        <w:tc>
          <w:tcPr>
            <w:tcW w:w="821" w:type="dxa"/>
            <w:shd w:val="clear" w:color="000000" w:fill="FFFFFF"/>
            <w:vAlign w:val="center"/>
          </w:tcPr>
          <w:p w14:paraId="0EC99F3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0.3546</w:t>
            </w:r>
          </w:p>
        </w:tc>
      </w:tr>
      <w:tr w14:paraId="4505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3" w:type="dxa"/>
            <w:shd w:val="clear" w:color="000000" w:fill="FFFFFF"/>
            <w:vAlign w:val="center"/>
          </w:tcPr>
          <w:p w14:paraId="30E71CCF">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8" w:type="dxa"/>
            <w:shd w:val="clear" w:color="000000" w:fill="FFFFFF"/>
            <w:vAlign w:val="center"/>
          </w:tcPr>
          <w:p w14:paraId="02506D2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11</w:t>
            </w:r>
          </w:p>
        </w:tc>
        <w:tc>
          <w:tcPr>
            <w:tcW w:w="808" w:type="dxa"/>
            <w:shd w:val="clear" w:color="000000" w:fill="FFFFFF"/>
            <w:vAlign w:val="center"/>
          </w:tcPr>
          <w:p w14:paraId="6C0F56A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12</w:t>
            </w:r>
          </w:p>
        </w:tc>
        <w:tc>
          <w:tcPr>
            <w:tcW w:w="808" w:type="dxa"/>
            <w:shd w:val="clear" w:color="000000" w:fill="FFFFFF"/>
            <w:vAlign w:val="center"/>
          </w:tcPr>
          <w:p w14:paraId="02FF362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13</w:t>
            </w:r>
          </w:p>
        </w:tc>
        <w:tc>
          <w:tcPr>
            <w:tcW w:w="808" w:type="dxa"/>
            <w:shd w:val="clear" w:color="000000" w:fill="FFFFFF"/>
            <w:vAlign w:val="center"/>
          </w:tcPr>
          <w:p w14:paraId="5CFB520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14</w:t>
            </w:r>
          </w:p>
        </w:tc>
        <w:tc>
          <w:tcPr>
            <w:tcW w:w="808" w:type="dxa"/>
            <w:shd w:val="clear" w:color="000000" w:fill="FFFFFF"/>
            <w:vAlign w:val="center"/>
          </w:tcPr>
          <w:p w14:paraId="6C145A3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15</w:t>
            </w:r>
          </w:p>
        </w:tc>
        <w:tc>
          <w:tcPr>
            <w:tcW w:w="808" w:type="dxa"/>
            <w:shd w:val="clear" w:color="000000" w:fill="FFFFFF"/>
            <w:vAlign w:val="center"/>
          </w:tcPr>
          <w:p w14:paraId="15EE19E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16</w:t>
            </w:r>
          </w:p>
        </w:tc>
        <w:tc>
          <w:tcPr>
            <w:tcW w:w="808" w:type="dxa"/>
            <w:shd w:val="clear" w:color="000000" w:fill="FFFFFF"/>
            <w:vAlign w:val="center"/>
          </w:tcPr>
          <w:p w14:paraId="450384D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17</w:t>
            </w:r>
          </w:p>
        </w:tc>
        <w:tc>
          <w:tcPr>
            <w:tcW w:w="808" w:type="dxa"/>
            <w:shd w:val="clear" w:color="000000" w:fill="FFFFFF"/>
            <w:vAlign w:val="center"/>
          </w:tcPr>
          <w:p w14:paraId="31FE69B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18</w:t>
            </w:r>
          </w:p>
        </w:tc>
        <w:tc>
          <w:tcPr>
            <w:tcW w:w="808" w:type="dxa"/>
            <w:shd w:val="clear" w:color="000000" w:fill="FFFFFF"/>
            <w:vAlign w:val="center"/>
          </w:tcPr>
          <w:p w14:paraId="219F118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19</w:t>
            </w:r>
          </w:p>
        </w:tc>
        <w:tc>
          <w:tcPr>
            <w:tcW w:w="821" w:type="dxa"/>
            <w:shd w:val="clear" w:color="000000" w:fill="FFFFFF"/>
            <w:vAlign w:val="center"/>
          </w:tcPr>
          <w:p w14:paraId="0D2F344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20</w:t>
            </w:r>
          </w:p>
        </w:tc>
      </w:tr>
      <w:tr w14:paraId="137A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3" w:type="dxa"/>
            <w:shd w:val="clear" w:color="000000" w:fill="FFFFFF"/>
            <w:vAlign w:val="center"/>
          </w:tcPr>
          <w:p w14:paraId="372E8FC1">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8" w:type="dxa"/>
            <w:shd w:val="clear" w:color="000000" w:fill="FFFFFF"/>
            <w:vAlign w:val="center"/>
          </w:tcPr>
          <w:p w14:paraId="66BCD26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0.3838</w:t>
            </w:r>
          </w:p>
        </w:tc>
        <w:tc>
          <w:tcPr>
            <w:tcW w:w="808" w:type="dxa"/>
            <w:shd w:val="clear" w:color="000000" w:fill="FFFFFF"/>
            <w:vAlign w:val="center"/>
          </w:tcPr>
          <w:p w14:paraId="6E15386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0.412</w:t>
            </w:r>
          </w:p>
        </w:tc>
        <w:tc>
          <w:tcPr>
            <w:tcW w:w="808" w:type="dxa"/>
            <w:shd w:val="clear" w:color="000000" w:fill="FFFFFF"/>
            <w:vAlign w:val="center"/>
          </w:tcPr>
          <w:p w14:paraId="78C8D76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0.4392</w:t>
            </w:r>
          </w:p>
        </w:tc>
        <w:tc>
          <w:tcPr>
            <w:tcW w:w="808" w:type="dxa"/>
            <w:shd w:val="clear" w:color="000000" w:fill="FFFFFF"/>
            <w:vAlign w:val="center"/>
          </w:tcPr>
          <w:p w14:paraId="75FFDDD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0.4656</w:t>
            </w:r>
          </w:p>
        </w:tc>
        <w:tc>
          <w:tcPr>
            <w:tcW w:w="808" w:type="dxa"/>
            <w:shd w:val="clear" w:color="000000" w:fill="FFFFFF"/>
            <w:vAlign w:val="center"/>
          </w:tcPr>
          <w:p w14:paraId="3FFC2DB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0.491</w:t>
            </w:r>
          </w:p>
        </w:tc>
        <w:tc>
          <w:tcPr>
            <w:tcW w:w="808" w:type="dxa"/>
            <w:shd w:val="clear" w:color="000000" w:fill="FFFFFF"/>
            <w:vAlign w:val="center"/>
          </w:tcPr>
          <w:p w14:paraId="65A854F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0.5156</w:t>
            </w:r>
          </w:p>
        </w:tc>
        <w:tc>
          <w:tcPr>
            <w:tcW w:w="808" w:type="dxa"/>
            <w:shd w:val="clear" w:color="000000" w:fill="FFFFFF"/>
            <w:vAlign w:val="center"/>
          </w:tcPr>
          <w:p w14:paraId="2F6ABA7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0.5394</w:t>
            </w:r>
          </w:p>
        </w:tc>
        <w:tc>
          <w:tcPr>
            <w:tcW w:w="808" w:type="dxa"/>
            <w:shd w:val="clear" w:color="000000" w:fill="FFFFFF"/>
            <w:vAlign w:val="center"/>
          </w:tcPr>
          <w:p w14:paraId="06B06D8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0.5623</w:t>
            </w:r>
          </w:p>
        </w:tc>
        <w:tc>
          <w:tcPr>
            <w:tcW w:w="808" w:type="dxa"/>
            <w:shd w:val="clear" w:color="000000" w:fill="FFFFFF"/>
            <w:vAlign w:val="center"/>
          </w:tcPr>
          <w:p w14:paraId="1BA2801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0.5845</w:t>
            </w:r>
          </w:p>
        </w:tc>
        <w:tc>
          <w:tcPr>
            <w:tcW w:w="821" w:type="dxa"/>
            <w:shd w:val="clear" w:color="000000" w:fill="FFFFFF"/>
            <w:vAlign w:val="center"/>
          </w:tcPr>
          <w:p w14:paraId="2DF7524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0.6059</w:t>
            </w:r>
          </w:p>
        </w:tc>
      </w:tr>
      <w:tr w14:paraId="37E5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3" w:type="dxa"/>
            <w:shd w:val="clear" w:color="000000" w:fill="FFFFFF"/>
            <w:vAlign w:val="center"/>
          </w:tcPr>
          <w:p w14:paraId="4C356F3E">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8" w:type="dxa"/>
            <w:shd w:val="clear" w:color="000000" w:fill="FFFFFF"/>
            <w:vAlign w:val="center"/>
          </w:tcPr>
          <w:p w14:paraId="5E7318A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21</w:t>
            </w:r>
          </w:p>
        </w:tc>
        <w:tc>
          <w:tcPr>
            <w:tcW w:w="808" w:type="dxa"/>
            <w:shd w:val="clear" w:color="000000" w:fill="FFFFFF"/>
            <w:vAlign w:val="center"/>
          </w:tcPr>
          <w:p w14:paraId="63F96E8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22</w:t>
            </w:r>
          </w:p>
        </w:tc>
        <w:tc>
          <w:tcPr>
            <w:tcW w:w="808" w:type="dxa"/>
            <w:shd w:val="clear" w:color="000000" w:fill="FFFFFF"/>
            <w:vAlign w:val="center"/>
          </w:tcPr>
          <w:p w14:paraId="79E89A3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23</w:t>
            </w:r>
          </w:p>
        </w:tc>
        <w:tc>
          <w:tcPr>
            <w:tcW w:w="808" w:type="dxa"/>
            <w:shd w:val="clear" w:color="000000" w:fill="FFFFFF"/>
            <w:vAlign w:val="center"/>
          </w:tcPr>
          <w:p w14:paraId="59E2107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24</w:t>
            </w:r>
          </w:p>
        </w:tc>
        <w:tc>
          <w:tcPr>
            <w:tcW w:w="808" w:type="dxa"/>
            <w:shd w:val="clear" w:color="000000" w:fill="FFFFFF"/>
            <w:vAlign w:val="center"/>
          </w:tcPr>
          <w:p w14:paraId="43CD338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25</w:t>
            </w:r>
          </w:p>
        </w:tc>
        <w:tc>
          <w:tcPr>
            <w:tcW w:w="808" w:type="dxa"/>
            <w:shd w:val="clear" w:color="000000" w:fill="FFFFFF"/>
            <w:vAlign w:val="center"/>
          </w:tcPr>
          <w:p w14:paraId="72A9A7F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26</w:t>
            </w:r>
          </w:p>
        </w:tc>
        <w:tc>
          <w:tcPr>
            <w:tcW w:w="808" w:type="dxa"/>
            <w:shd w:val="clear" w:color="000000" w:fill="FFFFFF"/>
            <w:vAlign w:val="center"/>
          </w:tcPr>
          <w:p w14:paraId="2D9EEAA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27</w:t>
            </w:r>
          </w:p>
        </w:tc>
        <w:tc>
          <w:tcPr>
            <w:tcW w:w="808" w:type="dxa"/>
            <w:shd w:val="clear" w:color="000000" w:fill="FFFFFF"/>
            <w:vAlign w:val="center"/>
          </w:tcPr>
          <w:p w14:paraId="7584ED7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28</w:t>
            </w:r>
          </w:p>
        </w:tc>
        <w:tc>
          <w:tcPr>
            <w:tcW w:w="808" w:type="dxa"/>
            <w:shd w:val="clear" w:color="000000" w:fill="FFFFFF"/>
            <w:vAlign w:val="center"/>
          </w:tcPr>
          <w:p w14:paraId="1008647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29</w:t>
            </w:r>
          </w:p>
        </w:tc>
        <w:tc>
          <w:tcPr>
            <w:tcW w:w="821" w:type="dxa"/>
            <w:shd w:val="clear" w:color="000000" w:fill="FFFFFF"/>
            <w:vAlign w:val="center"/>
          </w:tcPr>
          <w:p w14:paraId="0198A3A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30</w:t>
            </w:r>
          </w:p>
        </w:tc>
      </w:tr>
      <w:tr w14:paraId="733E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3" w:type="dxa"/>
            <w:shd w:val="clear" w:color="000000" w:fill="FFFFFF"/>
            <w:vAlign w:val="center"/>
          </w:tcPr>
          <w:p w14:paraId="275992DA">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8" w:type="dxa"/>
            <w:shd w:val="clear" w:color="000000" w:fill="FFFFFF"/>
            <w:vAlign w:val="center"/>
          </w:tcPr>
          <w:p w14:paraId="7191809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0.6266</w:t>
            </w:r>
          </w:p>
        </w:tc>
        <w:tc>
          <w:tcPr>
            <w:tcW w:w="808" w:type="dxa"/>
            <w:shd w:val="clear" w:color="000000" w:fill="FFFFFF"/>
            <w:vAlign w:val="center"/>
          </w:tcPr>
          <w:p w14:paraId="5B44004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0.6466</w:t>
            </w:r>
          </w:p>
        </w:tc>
        <w:tc>
          <w:tcPr>
            <w:tcW w:w="808" w:type="dxa"/>
            <w:shd w:val="clear" w:color="000000" w:fill="FFFFFF"/>
            <w:vAlign w:val="center"/>
          </w:tcPr>
          <w:p w14:paraId="2F39694A">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0.666</w:t>
            </w:r>
          </w:p>
        </w:tc>
        <w:tc>
          <w:tcPr>
            <w:tcW w:w="808" w:type="dxa"/>
            <w:shd w:val="clear" w:color="000000" w:fill="FFFFFF"/>
            <w:vAlign w:val="center"/>
          </w:tcPr>
          <w:p w14:paraId="3731BDE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0.6846</w:t>
            </w:r>
          </w:p>
        </w:tc>
        <w:tc>
          <w:tcPr>
            <w:tcW w:w="808" w:type="dxa"/>
            <w:shd w:val="clear" w:color="000000" w:fill="FFFFFF"/>
            <w:vAlign w:val="center"/>
          </w:tcPr>
          <w:p w14:paraId="0B1284B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0.7027</w:t>
            </w:r>
          </w:p>
        </w:tc>
        <w:tc>
          <w:tcPr>
            <w:tcW w:w="808" w:type="dxa"/>
            <w:shd w:val="clear" w:color="000000" w:fill="FFFFFF"/>
            <w:vAlign w:val="center"/>
          </w:tcPr>
          <w:p w14:paraId="35C24B5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0.7201</w:t>
            </w:r>
          </w:p>
        </w:tc>
        <w:tc>
          <w:tcPr>
            <w:tcW w:w="808" w:type="dxa"/>
            <w:shd w:val="clear" w:color="000000" w:fill="FFFFFF"/>
            <w:vAlign w:val="center"/>
          </w:tcPr>
          <w:p w14:paraId="2A59633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0.7369</w:t>
            </w:r>
          </w:p>
        </w:tc>
        <w:tc>
          <w:tcPr>
            <w:tcW w:w="808" w:type="dxa"/>
            <w:shd w:val="clear" w:color="000000" w:fill="FFFFFF"/>
            <w:vAlign w:val="center"/>
          </w:tcPr>
          <w:p w14:paraId="60F3C5C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0.7532</w:t>
            </w:r>
          </w:p>
        </w:tc>
        <w:tc>
          <w:tcPr>
            <w:tcW w:w="808" w:type="dxa"/>
            <w:shd w:val="clear" w:color="000000" w:fill="FFFFFF"/>
            <w:vAlign w:val="center"/>
          </w:tcPr>
          <w:p w14:paraId="5D4749C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0.7689</w:t>
            </w:r>
          </w:p>
        </w:tc>
        <w:tc>
          <w:tcPr>
            <w:tcW w:w="821" w:type="dxa"/>
            <w:shd w:val="clear" w:color="000000" w:fill="FFFFFF"/>
            <w:vAlign w:val="center"/>
          </w:tcPr>
          <w:p w14:paraId="53E3568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0.7841</w:t>
            </w:r>
          </w:p>
        </w:tc>
      </w:tr>
      <w:tr w14:paraId="5063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3" w:type="dxa"/>
            <w:shd w:val="clear" w:color="000000" w:fill="FFFFFF"/>
            <w:vAlign w:val="center"/>
          </w:tcPr>
          <w:p w14:paraId="0F83A436">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8" w:type="dxa"/>
            <w:shd w:val="clear" w:color="000000" w:fill="FFFFFF"/>
            <w:vAlign w:val="center"/>
          </w:tcPr>
          <w:p w14:paraId="30350B1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31</w:t>
            </w:r>
          </w:p>
        </w:tc>
        <w:tc>
          <w:tcPr>
            <w:tcW w:w="808" w:type="dxa"/>
            <w:shd w:val="clear" w:color="000000" w:fill="FFFFFF"/>
            <w:vAlign w:val="center"/>
          </w:tcPr>
          <w:p w14:paraId="504576D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32</w:t>
            </w:r>
          </w:p>
        </w:tc>
        <w:tc>
          <w:tcPr>
            <w:tcW w:w="808" w:type="dxa"/>
            <w:shd w:val="clear" w:color="000000" w:fill="FFFFFF"/>
            <w:vAlign w:val="center"/>
          </w:tcPr>
          <w:p w14:paraId="54A4497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33</w:t>
            </w:r>
          </w:p>
        </w:tc>
        <w:tc>
          <w:tcPr>
            <w:tcW w:w="808" w:type="dxa"/>
            <w:shd w:val="clear" w:color="000000" w:fill="FFFFFF"/>
            <w:vAlign w:val="center"/>
          </w:tcPr>
          <w:p w14:paraId="3B576A7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34</w:t>
            </w:r>
          </w:p>
        </w:tc>
        <w:tc>
          <w:tcPr>
            <w:tcW w:w="808" w:type="dxa"/>
            <w:shd w:val="clear" w:color="000000" w:fill="FFFFFF"/>
            <w:vAlign w:val="center"/>
          </w:tcPr>
          <w:p w14:paraId="2E3659D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35</w:t>
            </w:r>
          </w:p>
        </w:tc>
        <w:tc>
          <w:tcPr>
            <w:tcW w:w="808" w:type="dxa"/>
            <w:shd w:val="clear" w:color="000000" w:fill="FFFFFF"/>
            <w:vAlign w:val="center"/>
          </w:tcPr>
          <w:p w14:paraId="6011554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36</w:t>
            </w:r>
          </w:p>
        </w:tc>
        <w:tc>
          <w:tcPr>
            <w:tcW w:w="808" w:type="dxa"/>
            <w:shd w:val="clear" w:color="000000" w:fill="FFFFFF"/>
            <w:vAlign w:val="center"/>
          </w:tcPr>
          <w:p w14:paraId="4E8ABE9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37</w:t>
            </w:r>
          </w:p>
        </w:tc>
        <w:tc>
          <w:tcPr>
            <w:tcW w:w="808" w:type="dxa"/>
            <w:shd w:val="clear" w:color="000000" w:fill="FFFFFF"/>
            <w:vAlign w:val="center"/>
          </w:tcPr>
          <w:p w14:paraId="0863814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38</w:t>
            </w:r>
          </w:p>
        </w:tc>
        <w:tc>
          <w:tcPr>
            <w:tcW w:w="808" w:type="dxa"/>
            <w:shd w:val="clear" w:color="000000" w:fill="FFFFFF"/>
            <w:vAlign w:val="center"/>
          </w:tcPr>
          <w:p w14:paraId="2DC116E7">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39</w:t>
            </w:r>
          </w:p>
        </w:tc>
        <w:tc>
          <w:tcPr>
            <w:tcW w:w="821" w:type="dxa"/>
            <w:shd w:val="clear" w:color="000000" w:fill="FFFFFF"/>
            <w:vAlign w:val="center"/>
          </w:tcPr>
          <w:p w14:paraId="028614D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40</w:t>
            </w:r>
          </w:p>
        </w:tc>
      </w:tr>
      <w:tr w14:paraId="3625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3" w:type="dxa"/>
            <w:shd w:val="clear" w:color="000000" w:fill="FFFFFF"/>
            <w:vAlign w:val="center"/>
          </w:tcPr>
          <w:p w14:paraId="175AB42A">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8" w:type="dxa"/>
            <w:shd w:val="clear" w:color="000000" w:fill="FFFFFF"/>
            <w:vAlign w:val="center"/>
          </w:tcPr>
          <w:p w14:paraId="2FD897F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0.7988</w:t>
            </w:r>
          </w:p>
        </w:tc>
        <w:tc>
          <w:tcPr>
            <w:tcW w:w="808" w:type="dxa"/>
            <w:shd w:val="clear" w:color="000000" w:fill="FFFFFF"/>
            <w:vAlign w:val="center"/>
          </w:tcPr>
          <w:p w14:paraId="35AF854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0.813</w:t>
            </w:r>
          </w:p>
        </w:tc>
        <w:tc>
          <w:tcPr>
            <w:tcW w:w="808" w:type="dxa"/>
            <w:shd w:val="clear" w:color="000000" w:fill="FFFFFF"/>
            <w:vAlign w:val="center"/>
          </w:tcPr>
          <w:p w14:paraId="5727FA3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0.8267</w:t>
            </w:r>
          </w:p>
        </w:tc>
        <w:tc>
          <w:tcPr>
            <w:tcW w:w="808" w:type="dxa"/>
            <w:shd w:val="clear" w:color="000000" w:fill="FFFFFF"/>
            <w:vAlign w:val="center"/>
          </w:tcPr>
          <w:p w14:paraId="1D821D7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0.8399</w:t>
            </w:r>
          </w:p>
        </w:tc>
        <w:tc>
          <w:tcPr>
            <w:tcW w:w="808" w:type="dxa"/>
            <w:shd w:val="clear" w:color="000000" w:fill="FFFFFF"/>
            <w:vAlign w:val="center"/>
          </w:tcPr>
          <w:p w14:paraId="49742DB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0.8527</w:t>
            </w:r>
          </w:p>
        </w:tc>
        <w:tc>
          <w:tcPr>
            <w:tcW w:w="808" w:type="dxa"/>
            <w:shd w:val="clear" w:color="000000" w:fill="FFFFFF"/>
            <w:vAlign w:val="center"/>
          </w:tcPr>
          <w:p w14:paraId="324C11F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0.8651</w:t>
            </w:r>
          </w:p>
        </w:tc>
        <w:tc>
          <w:tcPr>
            <w:tcW w:w="808" w:type="dxa"/>
            <w:shd w:val="clear" w:color="000000" w:fill="FFFFFF"/>
            <w:vAlign w:val="center"/>
          </w:tcPr>
          <w:p w14:paraId="40FED7E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0.877</w:t>
            </w:r>
          </w:p>
        </w:tc>
        <w:tc>
          <w:tcPr>
            <w:tcW w:w="808" w:type="dxa"/>
            <w:shd w:val="clear" w:color="000000" w:fill="FFFFFF"/>
            <w:vAlign w:val="center"/>
          </w:tcPr>
          <w:p w14:paraId="6097BF15">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0.8885</w:t>
            </w:r>
          </w:p>
        </w:tc>
        <w:tc>
          <w:tcPr>
            <w:tcW w:w="808" w:type="dxa"/>
            <w:shd w:val="clear" w:color="000000" w:fill="FFFFFF"/>
            <w:vAlign w:val="center"/>
          </w:tcPr>
          <w:p w14:paraId="56D19AD3">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0.8997</w:t>
            </w:r>
          </w:p>
        </w:tc>
        <w:tc>
          <w:tcPr>
            <w:tcW w:w="821" w:type="dxa"/>
            <w:shd w:val="clear" w:color="000000" w:fill="FFFFFF"/>
            <w:vAlign w:val="center"/>
          </w:tcPr>
          <w:p w14:paraId="612712D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0.9104</w:t>
            </w:r>
          </w:p>
        </w:tc>
      </w:tr>
      <w:tr w14:paraId="67EC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3" w:type="dxa"/>
            <w:shd w:val="clear" w:color="000000" w:fill="FFFFFF"/>
            <w:vAlign w:val="center"/>
          </w:tcPr>
          <w:p w14:paraId="31F033E6">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剩余年期</w:t>
            </w:r>
          </w:p>
        </w:tc>
        <w:tc>
          <w:tcPr>
            <w:tcW w:w="808" w:type="dxa"/>
            <w:shd w:val="clear" w:color="000000" w:fill="FFFFFF"/>
            <w:vAlign w:val="center"/>
          </w:tcPr>
          <w:p w14:paraId="133EC75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41</w:t>
            </w:r>
          </w:p>
        </w:tc>
        <w:tc>
          <w:tcPr>
            <w:tcW w:w="808" w:type="dxa"/>
            <w:shd w:val="clear" w:color="000000" w:fill="FFFFFF"/>
            <w:vAlign w:val="center"/>
          </w:tcPr>
          <w:p w14:paraId="589F883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42</w:t>
            </w:r>
          </w:p>
        </w:tc>
        <w:tc>
          <w:tcPr>
            <w:tcW w:w="808" w:type="dxa"/>
            <w:shd w:val="clear" w:color="000000" w:fill="FFFFFF"/>
            <w:vAlign w:val="center"/>
          </w:tcPr>
          <w:p w14:paraId="09E7F5E4">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43</w:t>
            </w:r>
          </w:p>
        </w:tc>
        <w:tc>
          <w:tcPr>
            <w:tcW w:w="808" w:type="dxa"/>
            <w:shd w:val="clear" w:color="000000" w:fill="FFFFFF"/>
            <w:vAlign w:val="center"/>
          </w:tcPr>
          <w:p w14:paraId="36ECCCC0">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44</w:t>
            </w:r>
          </w:p>
        </w:tc>
        <w:tc>
          <w:tcPr>
            <w:tcW w:w="808" w:type="dxa"/>
            <w:shd w:val="clear" w:color="000000" w:fill="FFFFFF"/>
            <w:vAlign w:val="center"/>
          </w:tcPr>
          <w:p w14:paraId="7830FBF9">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45</w:t>
            </w:r>
          </w:p>
        </w:tc>
        <w:tc>
          <w:tcPr>
            <w:tcW w:w="808" w:type="dxa"/>
            <w:shd w:val="clear" w:color="000000" w:fill="FFFFFF"/>
            <w:vAlign w:val="center"/>
          </w:tcPr>
          <w:p w14:paraId="3CE57D5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46</w:t>
            </w:r>
          </w:p>
        </w:tc>
        <w:tc>
          <w:tcPr>
            <w:tcW w:w="808" w:type="dxa"/>
            <w:shd w:val="clear" w:color="000000" w:fill="FFFFFF"/>
            <w:vAlign w:val="center"/>
          </w:tcPr>
          <w:p w14:paraId="3545237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47</w:t>
            </w:r>
          </w:p>
        </w:tc>
        <w:tc>
          <w:tcPr>
            <w:tcW w:w="808" w:type="dxa"/>
            <w:shd w:val="clear" w:color="000000" w:fill="FFFFFF"/>
            <w:vAlign w:val="center"/>
          </w:tcPr>
          <w:p w14:paraId="67E603FB">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48</w:t>
            </w:r>
          </w:p>
        </w:tc>
        <w:tc>
          <w:tcPr>
            <w:tcW w:w="808" w:type="dxa"/>
            <w:shd w:val="clear" w:color="000000" w:fill="FFFFFF"/>
            <w:vAlign w:val="center"/>
          </w:tcPr>
          <w:p w14:paraId="6B854B02">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49</w:t>
            </w:r>
          </w:p>
        </w:tc>
        <w:tc>
          <w:tcPr>
            <w:tcW w:w="821" w:type="dxa"/>
            <w:shd w:val="clear" w:color="000000" w:fill="FFFFFF"/>
            <w:vAlign w:val="center"/>
          </w:tcPr>
          <w:p w14:paraId="29DD47A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50</w:t>
            </w:r>
          </w:p>
        </w:tc>
      </w:tr>
      <w:tr w14:paraId="11EE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93" w:type="dxa"/>
            <w:shd w:val="clear" w:color="000000" w:fill="FFFFFF"/>
            <w:vAlign w:val="center"/>
          </w:tcPr>
          <w:p w14:paraId="3C84D794">
            <w:pPr>
              <w:spacing w:beforeLines="0" w:afterLines="0" w:line="240" w:lineRule="auto"/>
              <w:ind w:firstLine="0" w:firstLineChars="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808" w:type="dxa"/>
            <w:shd w:val="clear" w:color="000000" w:fill="FFFFFF"/>
            <w:vAlign w:val="center"/>
          </w:tcPr>
          <w:p w14:paraId="09EF218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0.9208</w:t>
            </w:r>
          </w:p>
        </w:tc>
        <w:tc>
          <w:tcPr>
            <w:tcW w:w="808" w:type="dxa"/>
            <w:shd w:val="clear" w:color="000000" w:fill="FFFFFF"/>
            <w:vAlign w:val="center"/>
          </w:tcPr>
          <w:p w14:paraId="238F74C8">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0.9309</w:t>
            </w:r>
          </w:p>
        </w:tc>
        <w:tc>
          <w:tcPr>
            <w:tcW w:w="808" w:type="dxa"/>
            <w:shd w:val="clear" w:color="000000" w:fill="FFFFFF"/>
            <w:vAlign w:val="center"/>
          </w:tcPr>
          <w:p w14:paraId="289C755E">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0.9406</w:t>
            </w:r>
          </w:p>
        </w:tc>
        <w:tc>
          <w:tcPr>
            <w:tcW w:w="808" w:type="dxa"/>
            <w:shd w:val="clear" w:color="000000" w:fill="FFFFFF"/>
            <w:vAlign w:val="center"/>
          </w:tcPr>
          <w:p w14:paraId="5B62DD2C">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0.95</w:t>
            </w:r>
          </w:p>
        </w:tc>
        <w:tc>
          <w:tcPr>
            <w:tcW w:w="808" w:type="dxa"/>
            <w:shd w:val="clear" w:color="000000" w:fill="FFFFFF"/>
            <w:vAlign w:val="center"/>
          </w:tcPr>
          <w:p w14:paraId="52798B8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0.9591</w:t>
            </w:r>
          </w:p>
        </w:tc>
        <w:tc>
          <w:tcPr>
            <w:tcW w:w="808" w:type="dxa"/>
            <w:shd w:val="clear" w:color="000000" w:fill="FFFFFF"/>
            <w:vAlign w:val="center"/>
          </w:tcPr>
          <w:p w14:paraId="46E184D6">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0.9678</w:t>
            </w:r>
          </w:p>
        </w:tc>
        <w:tc>
          <w:tcPr>
            <w:tcW w:w="808" w:type="dxa"/>
            <w:shd w:val="clear" w:color="000000" w:fill="FFFFFF"/>
            <w:vAlign w:val="center"/>
          </w:tcPr>
          <w:p w14:paraId="09F1383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0.9763</w:t>
            </w:r>
          </w:p>
        </w:tc>
        <w:tc>
          <w:tcPr>
            <w:tcW w:w="808" w:type="dxa"/>
            <w:shd w:val="clear" w:color="000000" w:fill="FFFFFF"/>
            <w:vAlign w:val="center"/>
          </w:tcPr>
          <w:p w14:paraId="44E045E1">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0.9845</w:t>
            </w:r>
          </w:p>
        </w:tc>
        <w:tc>
          <w:tcPr>
            <w:tcW w:w="808" w:type="dxa"/>
            <w:shd w:val="clear" w:color="000000" w:fill="FFFFFF"/>
            <w:vAlign w:val="center"/>
          </w:tcPr>
          <w:p w14:paraId="66B0675D">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0.9924</w:t>
            </w:r>
          </w:p>
        </w:tc>
        <w:tc>
          <w:tcPr>
            <w:tcW w:w="821" w:type="dxa"/>
            <w:shd w:val="clear" w:color="000000" w:fill="FFFFFF"/>
            <w:vAlign w:val="center"/>
          </w:tcPr>
          <w:p w14:paraId="59E5412F">
            <w:pPr>
              <w:spacing w:beforeLines="0" w:afterLines="0" w:line="240" w:lineRule="auto"/>
              <w:ind w:firstLine="0" w:firstLineChars="0"/>
              <w:jc w:val="center"/>
              <w:rPr>
                <w:rFonts w:hint="eastAsia" w:ascii="仿宋_GB2312" w:hAnsi="仿宋_GB2312" w:eastAsia="仿宋_GB2312" w:cs="仿宋_GB2312"/>
                <w:b w:val="0"/>
                <w:bCs w:val="0"/>
                <w:color w:val="auto"/>
                <w:spacing w:val="-20"/>
                <w:w w:val="90"/>
                <w:kern w:val="0"/>
                <w:sz w:val="24"/>
                <w:szCs w:val="24"/>
                <w:highlight w:val="none"/>
                <w:lang w:val="en-US" w:eastAsia="zh-CN"/>
              </w:rPr>
            </w:pPr>
            <w:r>
              <w:rPr>
                <w:rFonts w:hint="eastAsia" w:ascii="仿宋_GB2312" w:hAnsi="仿宋_GB2312" w:eastAsia="仿宋_GB2312" w:cs="仿宋_GB2312"/>
                <w:b w:val="0"/>
                <w:bCs w:val="0"/>
                <w:color w:val="auto"/>
                <w:spacing w:val="-20"/>
                <w:w w:val="90"/>
                <w:kern w:val="0"/>
                <w:sz w:val="24"/>
                <w:szCs w:val="24"/>
                <w:highlight w:val="none"/>
                <w:lang w:val="en-US" w:eastAsia="zh-CN"/>
              </w:rPr>
              <w:t>1</w:t>
            </w:r>
          </w:p>
        </w:tc>
      </w:tr>
    </w:tbl>
    <w:p w14:paraId="14825656">
      <w:pPr>
        <w:pStyle w:val="28"/>
        <w:keepNext w:val="0"/>
        <w:keepLines w:val="0"/>
        <w:pageBreakBefore w:val="0"/>
        <w:widowControl/>
        <w:numPr>
          <w:ilvl w:val="0"/>
          <w:numId w:val="1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sectPr>
          <w:pgSz w:w="11906" w:h="16838"/>
          <w:pgMar w:top="1440" w:right="1800" w:bottom="1440" w:left="1800" w:header="851" w:footer="992" w:gutter="0"/>
          <w:cols w:space="425" w:num="1"/>
          <w:docGrid w:type="lines" w:linePitch="312" w:charSpace="0"/>
        </w:sectPr>
      </w:pPr>
      <w:r>
        <w:rPr>
          <w:rFonts w:hint="default" w:ascii="仿宋_GB2312" w:hAnsi="仿宋_GB2312" w:eastAsia="仿宋_GB2312" w:cs="仿宋_GB2312"/>
          <w:b w:val="0"/>
          <w:bCs w:val="0"/>
          <w:sz w:val="32"/>
          <w:szCs w:val="32"/>
          <w:highlight w:val="none"/>
          <w:lang w:val="zh-CN" w:eastAsia="zh-CN"/>
        </w:rPr>
        <w:t>土地开发程度修正（同</w:t>
      </w:r>
      <w:r>
        <w:rPr>
          <w:rFonts w:hint="default" w:ascii="仿宋_GB2312" w:hAnsi="仿宋_GB2312" w:eastAsia="仿宋_GB2312" w:cs="仿宋_GB2312"/>
          <w:b w:val="0"/>
          <w:bCs w:val="0"/>
          <w:sz w:val="32"/>
          <w:szCs w:val="32"/>
          <w:highlight w:val="none"/>
          <w:lang w:val="en-US" w:eastAsia="zh-CN"/>
        </w:rPr>
        <w:t>乡镇工业</w:t>
      </w:r>
      <w:r>
        <w:rPr>
          <w:rFonts w:hint="default" w:ascii="仿宋_GB2312" w:hAnsi="仿宋_GB2312" w:eastAsia="仿宋_GB2312" w:cs="仿宋_GB2312"/>
          <w:b w:val="0"/>
          <w:bCs w:val="0"/>
          <w:sz w:val="32"/>
          <w:szCs w:val="32"/>
          <w:highlight w:val="none"/>
          <w:lang w:val="zh-CN" w:eastAsia="zh-CN"/>
        </w:rPr>
        <w:t>用地）</w:t>
      </w:r>
    </w:p>
    <w:p w14:paraId="7938DEDD">
      <w:pPr>
        <w:pStyle w:val="6"/>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580" w:lineRule="exact"/>
        <w:ind w:left="0" w:leftChars="0" w:firstLine="640" w:firstLineChars="200"/>
        <w:textAlignment w:val="auto"/>
        <w:rPr>
          <w:rFonts w:hint="eastAsia" w:ascii="黑体" w:hAnsi="黑体" w:eastAsia="黑体" w:cs="黑体"/>
          <w:b w:val="0"/>
          <w:bCs w:val="0"/>
          <w:color w:val="auto"/>
          <w:kern w:val="48"/>
          <w:sz w:val="32"/>
          <w:szCs w:val="30"/>
          <w:highlight w:val="none"/>
          <w:lang w:val="en-US" w:eastAsia="zh-CN"/>
        </w:rPr>
      </w:pPr>
      <w:r>
        <w:rPr>
          <w:rFonts w:hint="eastAsia" w:ascii="黑体" w:hAnsi="黑体" w:cs="黑体"/>
          <w:b w:val="0"/>
          <w:bCs w:val="0"/>
          <w:color w:val="auto"/>
          <w:kern w:val="48"/>
          <w:sz w:val="32"/>
          <w:szCs w:val="30"/>
          <w:highlight w:val="none"/>
          <w:lang w:val="en-US" w:eastAsia="zh-CN"/>
        </w:rPr>
        <w:t>其他</w:t>
      </w:r>
      <w:r>
        <w:rPr>
          <w:rFonts w:hint="eastAsia" w:ascii="黑体" w:hAnsi="黑体" w:eastAsia="黑体" w:cs="黑体"/>
          <w:b w:val="0"/>
          <w:bCs w:val="0"/>
          <w:color w:val="auto"/>
          <w:kern w:val="48"/>
          <w:sz w:val="32"/>
          <w:szCs w:val="30"/>
          <w:highlight w:val="none"/>
          <w:lang w:val="en-US" w:eastAsia="zh-CN"/>
        </w:rPr>
        <w:t>用地类型修正系数</w:t>
      </w:r>
    </w:p>
    <w:p w14:paraId="3C9E624D">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其他</w:t>
      </w:r>
      <w:r>
        <w:rPr>
          <w:rFonts w:hint="default" w:ascii="仿宋_GB2312" w:hAnsi="仿宋_GB2312" w:eastAsia="仿宋_GB2312" w:cs="仿宋_GB2312"/>
          <w:b w:val="0"/>
          <w:bCs w:val="0"/>
          <w:color w:val="auto"/>
          <w:kern w:val="28"/>
          <w:sz w:val="32"/>
          <w:szCs w:val="32"/>
          <w:highlight w:val="none"/>
          <w:lang w:val="en-US" w:eastAsia="zh-CN"/>
        </w:rPr>
        <w:t>用地类型地价修正系数表</w:t>
      </w:r>
    </w:p>
    <w:tbl>
      <w:tblPr>
        <w:tblStyle w:val="15"/>
        <w:tblW w:w="13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3"/>
        <w:gridCol w:w="4449"/>
        <w:gridCol w:w="1855"/>
        <w:gridCol w:w="2207"/>
        <w:gridCol w:w="1456"/>
        <w:gridCol w:w="928"/>
      </w:tblGrid>
      <w:tr w14:paraId="2C54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720" w:type="dxa"/>
            <w:vAlign w:val="center"/>
          </w:tcPr>
          <w:p w14:paraId="4DFC68D9">
            <w:pPr>
              <w:widowControl/>
              <w:autoSpaceDE/>
              <w:autoSpaceDN/>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类型</w:t>
            </w:r>
          </w:p>
        </w:tc>
        <w:tc>
          <w:tcPr>
            <w:tcW w:w="1433" w:type="dxa"/>
            <w:vAlign w:val="center"/>
          </w:tcPr>
          <w:p w14:paraId="08E3DEDB">
            <w:pPr>
              <w:widowControl/>
              <w:autoSpaceDE/>
              <w:autoSpaceDN/>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基本类型</w:t>
            </w:r>
          </w:p>
        </w:tc>
        <w:tc>
          <w:tcPr>
            <w:tcW w:w="4449" w:type="dxa"/>
            <w:vAlign w:val="center"/>
          </w:tcPr>
          <w:p w14:paraId="5AE8AA92">
            <w:pPr>
              <w:widowControl/>
              <w:autoSpaceDE/>
              <w:autoSpaceDN/>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含  义</w:t>
            </w:r>
          </w:p>
        </w:tc>
        <w:tc>
          <w:tcPr>
            <w:tcW w:w="1855" w:type="dxa"/>
            <w:vAlign w:val="center"/>
          </w:tcPr>
          <w:p w14:paraId="1A00199A">
            <w:pPr>
              <w:widowControl/>
              <w:autoSpaceDE/>
              <w:autoSpaceDN/>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对应的《土地利用现状分类》</w:t>
            </w:r>
          </w:p>
        </w:tc>
        <w:tc>
          <w:tcPr>
            <w:tcW w:w="2207" w:type="dxa"/>
            <w:vAlign w:val="center"/>
          </w:tcPr>
          <w:p w14:paraId="10D21954">
            <w:pPr>
              <w:widowControl/>
              <w:autoSpaceDE/>
              <w:autoSpaceDN/>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对应的《用地用海分类》</w:t>
            </w:r>
          </w:p>
        </w:tc>
        <w:tc>
          <w:tcPr>
            <w:tcW w:w="1456" w:type="dxa"/>
            <w:vAlign w:val="center"/>
          </w:tcPr>
          <w:p w14:paraId="3D1B0758">
            <w:pPr>
              <w:widowControl/>
              <w:autoSpaceDE/>
              <w:autoSpaceDN/>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修正基数</w:t>
            </w:r>
          </w:p>
        </w:tc>
        <w:tc>
          <w:tcPr>
            <w:tcW w:w="928" w:type="dxa"/>
            <w:vAlign w:val="center"/>
          </w:tcPr>
          <w:p w14:paraId="66CB0AEE">
            <w:pPr>
              <w:widowControl/>
              <w:autoSpaceDE/>
              <w:autoSpaceDN/>
              <w:spacing w:line="240" w:lineRule="auto"/>
              <w:ind w:firstLine="0" w:firstLineChars="0"/>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修正系数</w:t>
            </w:r>
          </w:p>
        </w:tc>
      </w:tr>
      <w:tr w14:paraId="340E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restart"/>
            <w:vAlign w:val="center"/>
          </w:tcPr>
          <w:p w14:paraId="0A4172D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商服用地</w:t>
            </w:r>
          </w:p>
        </w:tc>
        <w:tc>
          <w:tcPr>
            <w:tcW w:w="1433" w:type="dxa"/>
            <w:vMerge w:val="restart"/>
            <w:vAlign w:val="center"/>
          </w:tcPr>
          <w:p w14:paraId="53CFA0A2">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零售商业用地</w:t>
            </w:r>
          </w:p>
        </w:tc>
        <w:tc>
          <w:tcPr>
            <w:tcW w:w="4449" w:type="dxa"/>
            <w:vAlign w:val="center"/>
          </w:tcPr>
          <w:p w14:paraId="35FE4B32">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指以零售功能为主的商铺、商场、超市、市场等的用地。</w:t>
            </w:r>
          </w:p>
        </w:tc>
        <w:tc>
          <w:tcPr>
            <w:tcW w:w="1855" w:type="dxa"/>
            <w:vMerge w:val="restart"/>
            <w:vAlign w:val="center"/>
          </w:tcPr>
          <w:p w14:paraId="5FAF8A29">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零售商业用地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0501</w:t>
            </w:r>
            <w:r>
              <w:rPr>
                <w:rFonts w:hint="eastAsia" w:ascii="仿宋_GB2312" w:hAnsi="仿宋_GB2312" w:eastAsia="仿宋_GB2312" w:cs="仿宋_GB2312"/>
                <w:kern w:val="0"/>
                <w:sz w:val="24"/>
                <w:highlight w:val="none"/>
                <w:lang w:eastAsia="zh-CN"/>
              </w:rPr>
              <w:t>）</w:t>
            </w:r>
          </w:p>
        </w:tc>
        <w:tc>
          <w:tcPr>
            <w:tcW w:w="2207" w:type="dxa"/>
            <w:vAlign w:val="center"/>
          </w:tcPr>
          <w:p w14:paraId="26CDC621">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零售商业用地（090101）</w:t>
            </w:r>
          </w:p>
        </w:tc>
        <w:tc>
          <w:tcPr>
            <w:tcW w:w="1456" w:type="dxa"/>
            <w:vAlign w:val="center"/>
          </w:tcPr>
          <w:p w14:paraId="7AD99AD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商服用地</w:t>
            </w:r>
          </w:p>
        </w:tc>
        <w:tc>
          <w:tcPr>
            <w:tcW w:w="928" w:type="dxa"/>
            <w:vAlign w:val="center"/>
          </w:tcPr>
          <w:p w14:paraId="29C387E7">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4D03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6C5BEF5F">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Merge w:val="continue"/>
            <w:vAlign w:val="center"/>
          </w:tcPr>
          <w:p w14:paraId="15C510EF">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4449" w:type="dxa"/>
            <w:vAlign w:val="center"/>
          </w:tcPr>
          <w:p w14:paraId="52E09DA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指主要用于加油、加气站、充换电站及其附属的小型仓库、车间、办公场地等用地。</w:t>
            </w:r>
          </w:p>
        </w:tc>
        <w:tc>
          <w:tcPr>
            <w:tcW w:w="1855" w:type="dxa"/>
            <w:vMerge w:val="continue"/>
            <w:vAlign w:val="center"/>
          </w:tcPr>
          <w:p w14:paraId="6900AE61">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2207" w:type="dxa"/>
            <w:vAlign w:val="center"/>
          </w:tcPr>
          <w:p w14:paraId="2826AB6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公用设施营业网点用地（090105）</w:t>
            </w:r>
          </w:p>
        </w:tc>
        <w:tc>
          <w:tcPr>
            <w:tcW w:w="1456" w:type="dxa"/>
            <w:vAlign w:val="center"/>
          </w:tcPr>
          <w:p w14:paraId="4ED0110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商服用地</w:t>
            </w:r>
          </w:p>
        </w:tc>
        <w:tc>
          <w:tcPr>
            <w:tcW w:w="928" w:type="dxa"/>
            <w:vAlign w:val="center"/>
          </w:tcPr>
          <w:p w14:paraId="7546722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w:t>
            </w:r>
          </w:p>
        </w:tc>
      </w:tr>
      <w:tr w14:paraId="331F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5C55DD71">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2366735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批发市场用地</w:t>
            </w:r>
          </w:p>
        </w:tc>
        <w:tc>
          <w:tcPr>
            <w:tcW w:w="4449" w:type="dxa"/>
            <w:vAlign w:val="center"/>
          </w:tcPr>
          <w:p w14:paraId="48A5AD2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以批发功能为主的市场用地</w:t>
            </w:r>
          </w:p>
        </w:tc>
        <w:tc>
          <w:tcPr>
            <w:tcW w:w="1855" w:type="dxa"/>
            <w:vAlign w:val="center"/>
          </w:tcPr>
          <w:p w14:paraId="28C17478">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批发市场用地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0502</w:t>
            </w:r>
            <w:r>
              <w:rPr>
                <w:rFonts w:hint="eastAsia" w:ascii="仿宋_GB2312" w:hAnsi="仿宋_GB2312" w:eastAsia="仿宋_GB2312" w:cs="仿宋_GB2312"/>
                <w:kern w:val="0"/>
                <w:sz w:val="24"/>
                <w:highlight w:val="none"/>
                <w:lang w:eastAsia="zh-CN"/>
              </w:rPr>
              <w:t>）</w:t>
            </w:r>
          </w:p>
        </w:tc>
        <w:tc>
          <w:tcPr>
            <w:tcW w:w="2207" w:type="dxa"/>
            <w:vAlign w:val="center"/>
          </w:tcPr>
          <w:p w14:paraId="11FB022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批发市场用地（090102）</w:t>
            </w:r>
          </w:p>
        </w:tc>
        <w:tc>
          <w:tcPr>
            <w:tcW w:w="1456" w:type="dxa"/>
            <w:vAlign w:val="center"/>
          </w:tcPr>
          <w:p w14:paraId="60211F1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商服用地</w:t>
            </w:r>
          </w:p>
        </w:tc>
        <w:tc>
          <w:tcPr>
            <w:tcW w:w="928" w:type="dxa"/>
            <w:vAlign w:val="center"/>
          </w:tcPr>
          <w:p w14:paraId="47B3195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20ED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78C8165D">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7992672C">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餐饮用地</w:t>
            </w:r>
          </w:p>
        </w:tc>
        <w:tc>
          <w:tcPr>
            <w:tcW w:w="4449" w:type="dxa"/>
            <w:vAlign w:val="center"/>
          </w:tcPr>
          <w:p w14:paraId="6CDBDF76">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饭店、餐厅、酒吧等用地</w:t>
            </w:r>
          </w:p>
        </w:tc>
        <w:tc>
          <w:tcPr>
            <w:tcW w:w="1855" w:type="dxa"/>
            <w:vAlign w:val="center"/>
          </w:tcPr>
          <w:p w14:paraId="69AF47AC">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餐饮用地（0503）</w:t>
            </w:r>
          </w:p>
        </w:tc>
        <w:tc>
          <w:tcPr>
            <w:tcW w:w="2207" w:type="dxa"/>
            <w:vAlign w:val="center"/>
          </w:tcPr>
          <w:p w14:paraId="42838081">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餐饮用地（090103）</w:t>
            </w:r>
          </w:p>
        </w:tc>
        <w:tc>
          <w:tcPr>
            <w:tcW w:w="1456" w:type="dxa"/>
            <w:vAlign w:val="center"/>
          </w:tcPr>
          <w:p w14:paraId="4BEEF881">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商服用地</w:t>
            </w:r>
          </w:p>
        </w:tc>
        <w:tc>
          <w:tcPr>
            <w:tcW w:w="928" w:type="dxa"/>
            <w:vAlign w:val="center"/>
          </w:tcPr>
          <w:p w14:paraId="4EA6FCFC">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w:t>
            </w:r>
          </w:p>
        </w:tc>
      </w:tr>
      <w:tr w14:paraId="283F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59ED1084">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5A9882E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旅馆用地</w:t>
            </w:r>
          </w:p>
        </w:tc>
        <w:tc>
          <w:tcPr>
            <w:tcW w:w="4449" w:type="dxa"/>
            <w:vAlign w:val="center"/>
          </w:tcPr>
          <w:p w14:paraId="248B4BA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宾馆、旅馆、招待所、服务型公寓、度假村等用地</w:t>
            </w:r>
          </w:p>
        </w:tc>
        <w:tc>
          <w:tcPr>
            <w:tcW w:w="1855" w:type="dxa"/>
            <w:vAlign w:val="center"/>
          </w:tcPr>
          <w:p w14:paraId="23C7798E">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旅馆用地（0504）</w:t>
            </w:r>
          </w:p>
        </w:tc>
        <w:tc>
          <w:tcPr>
            <w:tcW w:w="2207" w:type="dxa"/>
            <w:vAlign w:val="center"/>
          </w:tcPr>
          <w:p w14:paraId="494CFD01">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旅馆用地（090104）</w:t>
            </w:r>
          </w:p>
        </w:tc>
        <w:tc>
          <w:tcPr>
            <w:tcW w:w="1456" w:type="dxa"/>
            <w:vAlign w:val="center"/>
          </w:tcPr>
          <w:p w14:paraId="3092DDF2">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商服用地</w:t>
            </w:r>
          </w:p>
        </w:tc>
        <w:tc>
          <w:tcPr>
            <w:tcW w:w="928" w:type="dxa"/>
            <w:vAlign w:val="center"/>
          </w:tcPr>
          <w:p w14:paraId="4C74CD5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w:t>
            </w:r>
          </w:p>
        </w:tc>
      </w:tr>
      <w:tr w14:paraId="3FE3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vAlign w:val="center"/>
          </w:tcPr>
          <w:p w14:paraId="243376B0">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Merge w:val="restart"/>
            <w:vAlign w:val="center"/>
          </w:tcPr>
          <w:p w14:paraId="5808F2B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商务金融用地</w:t>
            </w:r>
          </w:p>
        </w:tc>
        <w:tc>
          <w:tcPr>
            <w:tcW w:w="4449" w:type="dxa"/>
            <w:vMerge w:val="restart"/>
            <w:vAlign w:val="center"/>
          </w:tcPr>
          <w:p w14:paraId="5304EB19">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指商务服务用地，以及经营性的办公场所用地。包括写字楼、商服性办公场所、金融活动场所和企业厂区外独立的办公场所；信息网络服务、信息技术服务、电子商务服务、广告传媒等用地</w:t>
            </w:r>
          </w:p>
        </w:tc>
        <w:tc>
          <w:tcPr>
            <w:tcW w:w="1855" w:type="dxa"/>
            <w:vMerge w:val="restart"/>
            <w:vAlign w:val="center"/>
          </w:tcPr>
          <w:p w14:paraId="1D1932A8">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商务金融用地（0505）</w:t>
            </w:r>
          </w:p>
        </w:tc>
        <w:tc>
          <w:tcPr>
            <w:tcW w:w="2207" w:type="dxa"/>
            <w:vMerge w:val="restart"/>
            <w:vAlign w:val="center"/>
          </w:tcPr>
          <w:p w14:paraId="174336F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商务金融用地（0902）</w:t>
            </w:r>
          </w:p>
        </w:tc>
        <w:tc>
          <w:tcPr>
            <w:tcW w:w="1456" w:type="dxa"/>
            <w:vMerge w:val="restart"/>
            <w:vAlign w:val="center"/>
          </w:tcPr>
          <w:p w14:paraId="1CAEBCB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商服用地</w:t>
            </w:r>
          </w:p>
        </w:tc>
        <w:tc>
          <w:tcPr>
            <w:tcW w:w="928" w:type="dxa"/>
            <w:vMerge w:val="restart"/>
            <w:vAlign w:val="center"/>
          </w:tcPr>
          <w:p w14:paraId="25C2614C">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w:t>
            </w:r>
          </w:p>
        </w:tc>
      </w:tr>
      <w:tr w14:paraId="52D5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vAlign w:val="center"/>
          </w:tcPr>
          <w:p w14:paraId="40636522">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Merge w:val="continue"/>
            <w:vAlign w:val="center"/>
          </w:tcPr>
          <w:p w14:paraId="39565055">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4449" w:type="dxa"/>
            <w:vMerge w:val="continue"/>
            <w:vAlign w:val="center"/>
          </w:tcPr>
          <w:p w14:paraId="78FB6CA0">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855" w:type="dxa"/>
            <w:vMerge w:val="continue"/>
            <w:vAlign w:val="center"/>
          </w:tcPr>
          <w:p w14:paraId="7BF9E8D8">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2207" w:type="dxa"/>
            <w:vMerge w:val="continue"/>
            <w:vAlign w:val="center"/>
          </w:tcPr>
          <w:p w14:paraId="6C43C5D3">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56" w:type="dxa"/>
            <w:vMerge w:val="continue"/>
            <w:vAlign w:val="center"/>
          </w:tcPr>
          <w:p w14:paraId="6DE2D219">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928" w:type="dxa"/>
            <w:vMerge w:val="continue"/>
            <w:vAlign w:val="center"/>
          </w:tcPr>
          <w:p w14:paraId="11F16F85">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r>
      <w:tr w14:paraId="4D76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7BDBCF56">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5FD8E932">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娱乐用地</w:t>
            </w:r>
          </w:p>
        </w:tc>
        <w:tc>
          <w:tcPr>
            <w:tcW w:w="4449" w:type="dxa"/>
            <w:vAlign w:val="center"/>
          </w:tcPr>
          <w:p w14:paraId="12D4EF5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指剧院、音乐厅、电影院、歌舞厅、网吧、影视城、仿古城以及绿地率小于65%的大型游乐等设施用地</w:t>
            </w:r>
          </w:p>
        </w:tc>
        <w:tc>
          <w:tcPr>
            <w:tcW w:w="1855" w:type="dxa"/>
            <w:vAlign w:val="center"/>
          </w:tcPr>
          <w:p w14:paraId="0D80B0B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娱乐用地（0506）</w:t>
            </w:r>
          </w:p>
        </w:tc>
        <w:tc>
          <w:tcPr>
            <w:tcW w:w="2207" w:type="dxa"/>
            <w:vAlign w:val="center"/>
          </w:tcPr>
          <w:p w14:paraId="2A03CE5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娱乐用地（0903）</w:t>
            </w:r>
          </w:p>
        </w:tc>
        <w:tc>
          <w:tcPr>
            <w:tcW w:w="1456" w:type="dxa"/>
            <w:vAlign w:val="center"/>
          </w:tcPr>
          <w:p w14:paraId="3275896E">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商服用地</w:t>
            </w:r>
          </w:p>
        </w:tc>
        <w:tc>
          <w:tcPr>
            <w:tcW w:w="928" w:type="dxa"/>
            <w:vAlign w:val="center"/>
          </w:tcPr>
          <w:p w14:paraId="43929FEA">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0.7</w:t>
            </w:r>
          </w:p>
        </w:tc>
      </w:tr>
      <w:tr w14:paraId="1721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56425D1C">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7E8F2C5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其他商服用地</w:t>
            </w:r>
          </w:p>
        </w:tc>
        <w:tc>
          <w:tcPr>
            <w:tcW w:w="4449" w:type="dxa"/>
            <w:vAlign w:val="center"/>
          </w:tcPr>
          <w:p w14:paraId="7BC187E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零售商服、批发市场、餐饮、旅馆、商务金融、娱乐用地以外的其他商业、服务业用地。包括洗车场、洗染店、照相馆、理发美容店、洗浴场所、赛马场、高尔夫球场、废旧物资回收站、机动车、电子产品和日用产品维修网点、物流营业网点等用地</w:t>
            </w:r>
          </w:p>
        </w:tc>
        <w:tc>
          <w:tcPr>
            <w:tcW w:w="1855" w:type="dxa"/>
            <w:vAlign w:val="center"/>
          </w:tcPr>
          <w:p w14:paraId="67B81C62">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其他商服用地（0507）</w:t>
            </w:r>
          </w:p>
        </w:tc>
        <w:tc>
          <w:tcPr>
            <w:tcW w:w="2207" w:type="dxa"/>
            <w:vAlign w:val="center"/>
          </w:tcPr>
          <w:p w14:paraId="22BCCC0A">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其他商业服务业用地（0904）</w:t>
            </w:r>
          </w:p>
        </w:tc>
        <w:tc>
          <w:tcPr>
            <w:tcW w:w="1456" w:type="dxa"/>
            <w:vAlign w:val="center"/>
          </w:tcPr>
          <w:p w14:paraId="4AB88DA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商服用地</w:t>
            </w:r>
          </w:p>
        </w:tc>
        <w:tc>
          <w:tcPr>
            <w:tcW w:w="928" w:type="dxa"/>
            <w:vAlign w:val="center"/>
          </w:tcPr>
          <w:p w14:paraId="15107089">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146A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restart"/>
            <w:vAlign w:val="center"/>
          </w:tcPr>
          <w:p w14:paraId="0B2011F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住宅用地</w:t>
            </w:r>
          </w:p>
        </w:tc>
        <w:tc>
          <w:tcPr>
            <w:tcW w:w="1433" w:type="dxa"/>
            <w:vMerge w:val="restart"/>
            <w:vAlign w:val="center"/>
          </w:tcPr>
          <w:p w14:paraId="34F3A62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城镇住宅用地</w:t>
            </w:r>
          </w:p>
        </w:tc>
        <w:tc>
          <w:tcPr>
            <w:tcW w:w="4449" w:type="dxa"/>
            <w:vMerge w:val="restart"/>
            <w:vAlign w:val="center"/>
          </w:tcPr>
          <w:p w14:paraId="13151F1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指城镇用于生活居住的各类房屋用地及其附属设施用地，不含配套的商服服务设施等用地。</w:t>
            </w:r>
          </w:p>
        </w:tc>
        <w:tc>
          <w:tcPr>
            <w:tcW w:w="1855" w:type="dxa"/>
            <w:vMerge w:val="restart"/>
            <w:vAlign w:val="center"/>
          </w:tcPr>
          <w:p w14:paraId="26745B2E">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城镇住宅用地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0701</w:t>
            </w:r>
            <w:r>
              <w:rPr>
                <w:rFonts w:hint="eastAsia" w:ascii="仿宋_GB2312" w:hAnsi="仿宋_GB2312" w:eastAsia="仿宋_GB2312" w:cs="仿宋_GB2312"/>
                <w:kern w:val="0"/>
                <w:sz w:val="24"/>
                <w:highlight w:val="none"/>
                <w:lang w:eastAsia="zh-CN"/>
              </w:rPr>
              <w:t>）</w:t>
            </w:r>
          </w:p>
        </w:tc>
        <w:tc>
          <w:tcPr>
            <w:tcW w:w="2207" w:type="dxa"/>
            <w:vAlign w:val="center"/>
          </w:tcPr>
          <w:p w14:paraId="1BB384F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二类城镇住宅用地（070102）</w:t>
            </w:r>
          </w:p>
        </w:tc>
        <w:tc>
          <w:tcPr>
            <w:tcW w:w="1456" w:type="dxa"/>
            <w:vAlign w:val="center"/>
          </w:tcPr>
          <w:p w14:paraId="62A68A76">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住宅用地</w:t>
            </w:r>
          </w:p>
        </w:tc>
        <w:tc>
          <w:tcPr>
            <w:tcW w:w="928" w:type="dxa"/>
            <w:vAlign w:val="center"/>
          </w:tcPr>
          <w:p w14:paraId="2402F37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7DA8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73C1F1D6">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Merge w:val="continue"/>
            <w:vAlign w:val="center"/>
          </w:tcPr>
          <w:p w14:paraId="5887EF06">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4449" w:type="dxa"/>
            <w:vMerge w:val="continue"/>
            <w:vAlign w:val="center"/>
          </w:tcPr>
          <w:p w14:paraId="11A2873D">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855" w:type="dxa"/>
            <w:vMerge w:val="continue"/>
            <w:vAlign w:val="center"/>
          </w:tcPr>
          <w:p w14:paraId="6A7F8A18">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2207" w:type="dxa"/>
            <w:vAlign w:val="center"/>
          </w:tcPr>
          <w:p w14:paraId="6F05216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三类城镇住宅用地（070103）</w:t>
            </w:r>
          </w:p>
        </w:tc>
        <w:tc>
          <w:tcPr>
            <w:tcW w:w="1456" w:type="dxa"/>
            <w:vAlign w:val="center"/>
          </w:tcPr>
          <w:p w14:paraId="67066A41">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住宅用地</w:t>
            </w:r>
          </w:p>
        </w:tc>
        <w:tc>
          <w:tcPr>
            <w:tcW w:w="928" w:type="dxa"/>
            <w:vAlign w:val="center"/>
          </w:tcPr>
          <w:p w14:paraId="2A9F351C">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2145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505F4DED">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03DF83A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一类</w:t>
            </w:r>
            <w:r>
              <w:rPr>
                <w:rFonts w:hint="eastAsia" w:ascii="仿宋_GB2312" w:hAnsi="仿宋_GB2312" w:eastAsia="仿宋_GB2312" w:cs="仿宋_GB2312"/>
                <w:kern w:val="0"/>
                <w:sz w:val="24"/>
                <w:highlight w:val="none"/>
              </w:rPr>
              <w:t>城镇住宅用地</w:t>
            </w:r>
          </w:p>
        </w:tc>
        <w:tc>
          <w:tcPr>
            <w:tcW w:w="4449" w:type="dxa"/>
            <w:vAlign w:val="center"/>
          </w:tcPr>
          <w:p w14:paraId="7FAAB7FE">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指配套设施齐全、环境良好，以三层及以下低密度高档住宅为主的住宅建筑用地及其附属道路、附属绿地、停车场等用地（不含自建房）</w:t>
            </w:r>
          </w:p>
        </w:tc>
        <w:tc>
          <w:tcPr>
            <w:tcW w:w="1855" w:type="dxa"/>
            <w:vAlign w:val="center"/>
          </w:tcPr>
          <w:p w14:paraId="39BD7B4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城镇住宅用地（0701）</w:t>
            </w:r>
          </w:p>
        </w:tc>
        <w:tc>
          <w:tcPr>
            <w:tcW w:w="2207" w:type="dxa"/>
            <w:vAlign w:val="center"/>
          </w:tcPr>
          <w:p w14:paraId="78B6DBE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一类</w:t>
            </w:r>
            <w:r>
              <w:rPr>
                <w:rFonts w:hint="eastAsia" w:ascii="仿宋_GB2312" w:hAnsi="仿宋_GB2312" w:eastAsia="仿宋_GB2312" w:cs="仿宋_GB2312"/>
                <w:kern w:val="0"/>
                <w:sz w:val="24"/>
                <w:highlight w:val="none"/>
              </w:rPr>
              <w:t>城镇住宅用地（070101）</w:t>
            </w:r>
          </w:p>
        </w:tc>
        <w:tc>
          <w:tcPr>
            <w:tcW w:w="1456" w:type="dxa"/>
            <w:vAlign w:val="center"/>
          </w:tcPr>
          <w:p w14:paraId="6A8C656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住宅用地</w:t>
            </w:r>
          </w:p>
        </w:tc>
        <w:tc>
          <w:tcPr>
            <w:tcW w:w="928" w:type="dxa"/>
            <w:vAlign w:val="center"/>
          </w:tcPr>
          <w:p w14:paraId="1828ACA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w:t>
            </w:r>
          </w:p>
        </w:tc>
      </w:tr>
      <w:tr w14:paraId="029F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restart"/>
            <w:vAlign w:val="center"/>
          </w:tcPr>
          <w:p w14:paraId="5A9AB6BE">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tc>
        <w:tc>
          <w:tcPr>
            <w:tcW w:w="1433" w:type="dxa"/>
            <w:vAlign w:val="center"/>
          </w:tcPr>
          <w:p w14:paraId="089DB73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tc>
        <w:tc>
          <w:tcPr>
            <w:tcW w:w="4449" w:type="dxa"/>
            <w:vAlign w:val="center"/>
          </w:tcPr>
          <w:p w14:paraId="4025920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指工业生产、产品加工制造、机械和设备维修及直接为工业生产等服务的附属设施用地。</w:t>
            </w:r>
          </w:p>
        </w:tc>
        <w:tc>
          <w:tcPr>
            <w:tcW w:w="1855" w:type="dxa"/>
            <w:vAlign w:val="center"/>
          </w:tcPr>
          <w:p w14:paraId="1B55FA3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p w14:paraId="1A3BE41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0601</w:t>
            </w:r>
            <w:r>
              <w:rPr>
                <w:rFonts w:hint="eastAsia" w:ascii="仿宋_GB2312" w:hAnsi="仿宋_GB2312" w:eastAsia="仿宋_GB2312" w:cs="仿宋_GB2312"/>
                <w:kern w:val="0"/>
                <w:sz w:val="24"/>
                <w:highlight w:val="none"/>
                <w:lang w:eastAsia="zh-CN"/>
              </w:rPr>
              <w:t>)</w:t>
            </w:r>
          </w:p>
        </w:tc>
        <w:tc>
          <w:tcPr>
            <w:tcW w:w="2207" w:type="dxa"/>
            <w:vAlign w:val="center"/>
          </w:tcPr>
          <w:p w14:paraId="22DE943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p w14:paraId="084D3B3A">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1001</w:t>
            </w:r>
            <w:r>
              <w:rPr>
                <w:rFonts w:hint="eastAsia" w:ascii="仿宋_GB2312" w:hAnsi="仿宋_GB2312" w:eastAsia="仿宋_GB2312" w:cs="仿宋_GB2312"/>
                <w:kern w:val="0"/>
                <w:sz w:val="24"/>
                <w:highlight w:val="none"/>
                <w:lang w:eastAsia="zh-CN"/>
              </w:rPr>
              <w:t>)</w:t>
            </w:r>
          </w:p>
        </w:tc>
        <w:tc>
          <w:tcPr>
            <w:tcW w:w="1456" w:type="dxa"/>
            <w:vAlign w:val="center"/>
          </w:tcPr>
          <w:p w14:paraId="2297344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tc>
        <w:tc>
          <w:tcPr>
            <w:tcW w:w="928" w:type="dxa"/>
            <w:vAlign w:val="center"/>
          </w:tcPr>
          <w:p w14:paraId="1D638D1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p>
        </w:tc>
      </w:tr>
      <w:tr w14:paraId="1E45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4E0C4882">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253A439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采矿用地</w:t>
            </w:r>
          </w:p>
        </w:tc>
        <w:tc>
          <w:tcPr>
            <w:tcW w:w="4449" w:type="dxa"/>
            <w:vAlign w:val="center"/>
          </w:tcPr>
          <w:p w14:paraId="741AE8E8">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指采矿、采石、采砂（沙）场，砖瓦窑等地面生产用地，排土（石）及尾矿堆放地。</w:t>
            </w:r>
          </w:p>
        </w:tc>
        <w:tc>
          <w:tcPr>
            <w:tcW w:w="1855" w:type="dxa"/>
            <w:vAlign w:val="center"/>
          </w:tcPr>
          <w:p w14:paraId="4FB48A6A">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采矿用地</w:t>
            </w:r>
          </w:p>
          <w:p w14:paraId="3F91B45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0602</w:t>
            </w:r>
            <w:r>
              <w:rPr>
                <w:rFonts w:hint="eastAsia" w:ascii="仿宋_GB2312" w:hAnsi="仿宋_GB2312" w:eastAsia="仿宋_GB2312" w:cs="仿宋_GB2312"/>
                <w:kern w:val="0"/>
                <w:sz w:val="24"/>
                <w:highlight w:val="none"/>
                <w:lang w:eastAsia="zh-CN"/>
              </w:rPr>
              <w:t>)</w:t>
            </w:r>
          </w:p>
        </w:tc>
        <w:tc>
          <w:tcPr>
            <w:tcW w:w="2207" w:type="dxa"/>
            <w:vAlign w:val="center"/>
          </w:tcPr>
          <w:p w14:paraId="458E615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采矿用地</w:t>
            </w:r>
          </w:p>
          <w:p w14:paraId="0193F4D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1002</w:t>
            </w:r>
            <w:r>
              <w:rPr>
                <w:rFonts w:hint="eastAsia" w:ascii="仿宋_GB2312" w:hAnsi="仿宋_GB2312" w:eastAsia="仿宋_GB2312" w:cs="仿宋_GB2312"/>
                <w:kern w:val="0"/>
                <w:sz w:val="24"/>
                <w:highlight w:val="none"/>
                <w:lang w:eastAsia="zh-CN"/>
              </w:rPr>
              <w:t>)</w:t>
            </w:r>
          </w:p>
        </w:tc>
        <w:tc>
          <w:tcPr>
            <w:tcW w:w="1456" w:type="dxa"/>
            <w:vAlign w:val="center"/>
          </w:tcPr>
          <w:p w14:paraId="677D7A12">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tc>
        <w:tc>
          <w:tcPr>
            <w:tcW w:w="928" w:type="dxa"/>
            <w:vAlign w:val="center"/>
          </w:tcPr>
          <w:p w14:paraId="68C807F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w:t>
            </w:r>
          </w:p>
        </w:tc>
      </w:tr>
      <w:tr w14:paraId="5A0A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110E144E">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14F96159">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仓储用地</w:t>
            </w:r>
          </w:p>
        </w:tc>
        <w:tc>
          <w:tcPr>
            <w:tcW w:w="4449" w:type="dxa"/>
            <w:vAlign w:val="center"/>
          </w:tcPr>
          <w:p w14:paraId="70DED6B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指用于物资储备、中转的场所用地，包括物流仓储设施、配送中心、转运中心等。</w:t>
            </w:r>
          </w:p>
        </w:tc>
        <w:tc>
          <w:tcPr>
            <w:tcW w:w="1855" w:type="dxa"/>
            <w:vAlign w:val="center"/>
          </w:tcPr>
          <w:p w14:paraId="23863C36">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仓储用地</w:t>
            </w:r>
          </w:p>
          <w:p w14:paraId="09DA9EC6">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0604</w:t>
            </w:r>
            <w:r>
              <w:rPr>
                <w:rFonts w:hint="eastAsia" w:ascii="仿宋_GB2312" w:hAnsi="仿宋_GB2312" w:eastAsia="仿宋_GB2312" w:cs="仿宋_GB2312"/>
                <w:kern w:val="0"/>
                <w:sz w:val="24"/>
                <w:highlight w:val="none"/>
                <w:lang w:eastAsia="zh-CN"/>
              </w:rPr>
              <w:t>)</w:t>
            </w:r>
          </w:p>
        </w:tc>
        <w:tc>
          <w:tcPr>
            <w:tcW w:w="2207" w:type="dxa"/>
            <w:vAlign w:val="center"/>
          </w:tcPr>
          <w:p w14:paraId="1E65973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仓储用地</w:t>
            </w:r>
          </w:p>
          <w:p w14:paraId="2F006B71">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11</w:t>
            </w:r>
            <w:r>
              <w:rPr>
                <w:rFonts w:hint="eastAsia" w:ascii="仿宋_GB2312" w:hAnsi="仿宋_GB2312" w:eastAsia="仿宋_GB2312" w:cs="仿宋_GB2312"/>
                <w:kern w:val="0"/>
                <w:sz w:val="24"/>
                <w:highlight w:val="none"/>
                <w:lang w:eastAsia="zh-CN"/>
              </w:rPr>
              <w:t>)</w:t>
            </w:r>
          </w:p>
        </w:tc>
        <w:tc>
          <w:tcPr>
            <w:tcW w:w="1456" w:type="dxa"/>
            <w:vAlign w:val="center"/>
          </w:tcPr>
          <w:p w14:paraId="7C73ED8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tc>
        <w:tc>
          <w:tcPr>
            <w:tcW w:w="928" w:type="dxa"/>
            <w:vAlign w:val="center"/>
          </w:tcPr>
          <w:p w14:paraId="45555C0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w:t>
            </w:r>
          </w:p>
        </w:tc>
      </w:tr>
      <w:tr w14:paraId="3E40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restart"/>
            <w:vAlign w:val="center"/>
          </w:tcPr>
          <w:p w14:paraId="33829DE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公共管理与公共服务用地</w:t>
            </w:r>
          </w:p>
        </w:tc>
        <w:tc>
          <w:tcPr>
            <w:tcW w:w="1433" w:type="dxa"/>
            <w:vAlign w:val="center"/>
          </w:tcPr>
          <w:p w14:paraId="77E5D7F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机关团体用地</w:t>
            </w:r>
          </w:p>
        </w:tc>
        <w:tc>
          <w:tcPr>
            <w:tcW w:w="4449" w:type="dxa"/>
            <w:vAlign w:val="center"/>
          </w:tcPr>
          <w:p w14:paraId="42D14B8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指用于党政机关、社会团体、群众自治组织等的用地</w:t>
            </w:r>
          </w:p>
        </w:tc>
        <w:tc>
          <w:tcPr>
            <w:tcW w:w="1855" w:type="dxa"/>
            <w:vAlign w:val="center"/>
          </w:tcPr>
          <w:p w14:paraId="35B8BD2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机关团体用地（0801）</w:t>
            </w:r>
          </w:p>
        </w:tc>
        <w:tc>
          <w:tcPr>
            <w:tcW w:w="2207" w:type="dxa"/>
            <w:vAlign w:val="center"/>
          </w:tcPr>
          <w:p w14:paraId="566EBA2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机关团体用地（0801）</w:t>
            </w:r>
          </w:p>
        </w:tc>
        <w:tc>
          <w:tcPr>
            <w:tcW w:w="1456" w:type="dxa"/>
            <w:vAlign w:val="center"/>
          </w:tcPr>
          <w:p w14:paraId="39BA8684">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4E7BD42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w:t>
            </w:r>
          </w:p>
        </w:tc>
      </w:tr>
      <w:tr w14:paraId="1CE9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7B07D891">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2FC17CDA">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新闻出版用地</w:t>
            </w:r>
          </w:p>
        </w:tc>
        <w:tc>
          <w:tcPr>
            <w:tcW w:w="4449" w:type="dxa"/>
            <w:vAlign w:val="center"/>
          </w:tcPr>
          <w:p w14:paraId="2F8CA088">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指用于广播电台、电视台、电影厂、报社、杂志社、通讯社、出版社等的用地。</w:t>
            </w:r>
          </w:p>
        </w:tc>
        <w:tc>
          <w:tcPr>
            <w:tcW w:w="1855" w:type="dxa"/>
            <w:vAlign w:val="center"/>
          </w:tcPr>
          <w:p w14:paraId="54EE36DA">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新闻出版用地（0802）</w:t>
            </w:r>
          </w:p>
        </w:tc>
        <w:tc>
          <w:tcPr>
            <w:tcW w:w="2207" w:type="dxa"/>
            <w:vAlign w:val="center"/>
          </w:tcPr>
          <w:p w14:paraId="26DA1EA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p>
        </w:tc>
        <w:tc>
          <w:tcPr>
            <w:tcW w:w="1456" w:type="dxa"/>
            <w:vAlign w:val="center"/>
          </w:tcPr>
          <w:p w14:paraId="125C23F1">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5418345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w:t>
            </w:r>
          </w:p>
        </w:tc>
      </w:tr>
      <w:tr w14:paraId="6C17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646E7BB3">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224B612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教育用地</w:t>
            </w:r>
          </w:p>
        </w:tc>
        <w:tc>
          <w:tcPr>
            <w:tcW w:w="4449" w:type="dxa"/>
            <w:vAlign w:val="center"/>
          </w:tcPr>
          <w:p w14:paraId="1EFF0F72">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指用于各类教育用地，包括高等院校、中等专业学校、中学、小学、幼儿园及其附属设施用地，聋、哑、盲人学校及工读学校用地，以及为学校配建的独立地段的学生生活用地。</w:t>
            </w:r>
          </w:p>
        </w:tc>
        <w:tc>
          <w:tcPr>
            <w:tcW w:w="1855" w:type="dxa"/>
            <w:vAlign w:val="center"/>
          </w:tcPr>
          <w:p w14:paraId="7230486E">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教育用地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803</w:t>
            </w:r>
            <w:r>
              <w:rPr>
                <w:rFonts w:hint="eastAsia" w:ascii="仿宋_GB2312" w:hAnsi="仿宋_GB2312" w:eastAsia="仿宋_GB2312" w:cs="仿宋_GB2312"/>
                <w:kern w:val="0"/>
                <w:sz w:val="24"/>
                <w:highlight w:val="none"/>
                <w:lang w:eastAsia="zh-CN"/>
              </w:rPr>
              <w:t>）</w:t>
            </w:r>
          </w:p>
        </w:tc>
        <w:tc>
          <w:tcPr>
            <w:tcW w:w="2207" w:type="dxa"/>
            <w:vAlign w:val="center"/>
          </w:tcPr>
          <w:p w14:paraId="2690EBCE">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教育用地（0804）</w:t>
            </w:r>
          </w:p>
        </w:tc>
        <w:tc>
          <w:tcPr>
            <w:tcW w:w="1456" w:type="dxa"/>
            <w:vAlign w:val="center"/>
          </w:tcPr>
          <w:p w14:paraId="4DBA9C01">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7ECA0CA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441A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126CB4FD">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1EE50F31">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科研用地</w:t>
            </w:r>
          </w:p>
        </w:tc>
        <w:tc>
          <w:tcPr>
            <w:tcW w:w="4449" w:type="dxa"/>
            <w:vAlign w:val="center"/>
          </w:tcPr>
          <w:p w14:paraId="5FF4E4B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指用于独立的科研、勘测、研发、设计、检验检测、技术推广、环境评估与监测、科普等科研事业单位及其附属设施用地。</w:t>
            </w:r>
          </w:p>
        </w:tc>
        <w:tc>
          <w:tcPr>
            <w:tcW w:w="1855" w:type="dxa"/>
            <w:vAlign w:val="center"/>
          </w:tcPr>
          <w:p w14:paraId="2CE4A82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科研用地（0804）</w:t>
            </w:r>
          </w:p>
        </w:tc>
        <w:tc>
          <w:tcPr>
            <w:tcW w:w="2207" w:type="dxa"/>
            <w:vAlign w:val="center"/>
          </w:tcPr>
          <w:p w14:paraId="0FF4E45E">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科研用地（0802）</w:t>
            </w:r>
          </w:p>
        </w:tc>
        <w:tc>
          <w:tcPr>
            <w:tcW w:w="1456" w:type="dxa"/>
            <w:vAlign w:val="center"/>
          </w:tcPr>
          <w:p w14:paraId="1A76FCB8">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5690A95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w:t>
            </w:r>
          </w:p>
        </w:tc>
      </w:tr>
      <w:tr w14:paraId="4D88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33D9E0E4">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5CDC0CB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医疗卫生用地</w:t>
            </w:r>
          </w:p>
        </w:tc>
        <w:tc>
          <w:tcPr>
            <w:tcW w:w="4449" w:type="dxa"/>
            <w:vAlign w:val="center"/>
          </w:tcPr>
          <w:p w14:paraId="2AC71F7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医疗、保健、卫生、防疫、康复和急救设施等用地。包括综合医院、专科医院、社区卫生服务中心等用地；卫生防疫站、专科防治所、检验中心和动物检疫站等用地；对环境有特殊要求的传染病、精神病等专科医院用地；急救中心、血库等用地。</w:t>
            </w:r>
          </w:p>
        </w:tc>
        <w:tc>
          <w:tcPr>
            <w:tcW w:w="1855" w:type="dxa"/>
            <w:vAlign w:val="center"/>
          </w:tcPr>
          <w:p w14:paraId="2FFF28D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医疗卫生用地（0805）</w:t>
            </w:r>
          </w:p>
        </w:tc>
        <w:tc>
          <w:tcPr>
            <w:tcW w:w="2207" w:type="dxa"/>
            <w:vAlign w:val="center"/>
          </w:tcPr>
          <w:p w14:paraId="44E294CC">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医疗卫生用地（0806）</w:t>
            </w:r>
          </w:p>
        </w:tc>
        <w:tc>
          <w:tcPr>
            <w:tcW w:w="1456" w:type="dxa"/>
            <w:vAlign w:val="center"/>
          </w:tcPr>
          <w:p w14:paraId="49923BE4">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667DD89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4FFD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42E87C9B">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58456F91">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社会福利用地</w:t>
            </w:r>
          </w:p>
        </w:tc>
        <w:tc>
          <w:tcPr>
            <w:tcW w:w="4449" w:type="dxa"/>
            <w:vAlign w:val="center"/>
          </w:tcPr>
          <w:p w14:paraId="2CA5D42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指为社会提供福利和慈善服务的设施及其附属设施用地，包括福利院、养老院、孤儿院等用地。</w:t>
            </w:r>
          </w:p>
        </w:tc>
        <w:tc>
          <w:tcPr>
            <w:tcW w:w="1855" w:type="dxa"/>
            <w:vAlign w:val="center"/>
          </w:tcPr>
          <w:p w14:paraId="3FCE4B86">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社会福利用地（0806）</w:t>
            </w:r>
          </w:p>
        </w:tc>
        <w:tc>
          <w:tcPr>
            <w:tcW w:w="2207" w:type="dxa"/>
            <w:vAlign w:val="center"/>
          </w:tcPr>
          <w:p w14:paraId="2DD9C247">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社会福利用地（0807）</w:t>
            </w:r>
          </w:p>
        </w:tc>
        <w:tc>
          <w:tcPr>
            <w:tcW w:w="1456" w:type="dxa"/>
            <w:vAlign w:val="center"/>
          </w:tcPr>
          <w:p w14:paraId="2AA5FDA3">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26D7749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w:t>
            </w:r>
          </w:p>
        </w:tc>
      </w:tr>
      <w:tr w14:paraId="2921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65B816A4">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1906F8D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文化设施用地</w:t>
            </w:r>
          </w:p>
        </w:tc>
        <w:tc>
          <w:tcPr>
            <w:tcW w:w="4449" w:type="dxa"/>
            <w:vAlign w:val="center"/>
          </w:tcPr>
          <w:p w14:paraId="55172F45">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图书、展览等公共文化活动设施用地。包括公共图书馆、博物馆、档案馆、科技馆、纪念馆、美术馆和展览馆等设施用地；综合文化活动中心、文化馆、国有戏曲表演机构展演场馆、非物质文化遗产保护项目传承和展示场馆、青少年宫、儿童活动中心、老年活动中心等用地。</w:t>
            </w:r>
          </w:p>
        </w:tc>
        <w:tc>
          <w:tcPr>
            <w:tcW w:w="1855" w:type="dxa"/>
            <w:vAlign w:val="center"/>
          </w:tcPr>
          <w:p w14:paraId="6B5861A6">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文化设施用地（0807）</w:t>
            </w:r>
          </w:p>
        </w:tc>
        <w:tc>
          <w:tcPr>
            <w:tcW w:w="2207" w:type="dxa"/>
            <w:vAlign w:val="center"/>
          </w:tcPr>
          <w:p w14:paraId="3BF65E6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文化用地（0803）</w:t>
            </w:r>
          </w:p>
        </w:tc>
        <w:tc>
          <w:tcPr>
            <w:tcW w:w="1456" w:type="dxa"/>
            <w:vAlign w:val="center"/>
          </w:tcPr>
          <w:p w14:paraId="1328966A">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3BF79FB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w:t>
            </w:r>
          </w:p>
        </w:tc>
      </w:tr>
      <w:tr w14:paraId="5359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5B1EFA43">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26EC9A1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体育用地</w:t>
            </w:r>
          </w:p>
        </w:tc>
        <w:tc>
          <w:tcPr>
            <w:tcW w:w="4449" w:type="dxa"/>
            <w:vAlign w:val="center"/>
          </w:tcPr>
          <w:p w14:paraId="2A145F5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体育馆和体育训练基地等用地，包括室内外体育运动用地，如体育场馆、游泳馆、各类球场及其附属的业余体校等用地，溜冰场、跳伞场、摩托车场、射击场，以及水上运动的陆域部分等用地，以及为体育运动专设的训练基地用地，不包括学校等机构专用的体育设施用地。</w:t>
            </w:r>
          </w:p>
        </w:tc>
        <w:tc>
          <w:tcPr>
            <w:tcW w:w="1855" w:type="dxa"/>
            <w:vAlign w:val="center"/>
          </w:tcPr>
          <w:p w14:paraId="1F0139D7">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体育用地（0808）</w:t>
            </w:r>
          </w:p>
        </w:tc>
        <w:tc>
          <w:tcPr>
            <w:tcW w:w="2207" w:type="dxa"/>
            <w:vAlign w:val="center"/>
          </w:tcPr>
          <w:p w14:paraId="78E6FDC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体育用地（0805）</w:t>
            </w:r>
          </w:p>
        </w:tc>
        <w:tc>
          <w:tcPr>
            <w:tcW w:w="1456" w:type="dxa"/>
            <w:vAlign w:val="center"/>
          </w:tcPr>
          <w:p w14:paraId="76CF63FA">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379157FD">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0.8</w:t>
            </w:r>
          </w:p>
        </w:tc>
      </w:tr>
      <w:tr w14:paraId="1C8A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restart"/>
            <w:vAlign w:val="center"/>
          </w:tcPr>
          <w:p w14:paraId="29DB5B8D">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公用设施用地</w:t>
            </w:r>
          </w:p>
        </w:tc>
        <w:tc>
          <w:tcPr>
            <w:tcW w:w="1433" w:type="dxa"/>
            <w:vAlign w:val="center"/>
          </w:tcPr>
          <w:p w14:paraId="7D0E694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公用设施用地</w:t>
            </w:r>
          </w:p>
        </w:tc>
        <w:tc>
          <w:tcPr>
            <w:tcW w:w="4449" w:type="dxa"/>
            <w:vAlign w:val="center"/>
          </w:tcPr>
          <w:p w14:paraId="17E49D8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指用于城乡基础设施的用地，包括供水、排水、供电、供热、供气、邮政、电信、消防、环卫、公用设施维修等用地。</w:t>
            </w:r>
          </w:p>
        </w:tc>
        <w:tc>
          <w:tcPr>
            <w:tcW w:w="1855" w:type="dxa"/>
            <w:vAlign w:val="center"/>
          </w:tcPr>
          <w:p w14:paraId="49E4EA13">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公用设施用地（0809）</w:t>
            </w:r>
          </w:p>
        </w:tc>
        <w:tc>
          <w:tcPr>
            <w:tcW w:w="2207" w:type="dxa"/>
            <w:vAlign w:val="center"/>
          </w:tcPr>
          <w:p w14:paraId="63E9CB64">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公用设施用地（13）</w:t>
            </w:r>
          </w:p>
        </w:tc>
        <w:tc>
          <w:tcPr>
            <w:tcW w:w="1456" w:type="dxa"/>
            <w:vAlign w:val="center"/>
          </w:tcPr>
          <w:p w14:paraId="1AA6979B">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公用设施用地</w:t>
            </w:r>
          </w:p>
        </w:tc>
        <w:tc>
          <w:tcPr>
            <w:tcW w:w="928" w:type="dxa"/>
            <w:vAlign w:val="center"/>
          </w:tcPr>
          <w:p w14:paraId="56CDA6A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3536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vAlign w:val="center"/>
          </w:tcPr>
          <w:p w14:paraId="09399F05">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Merge w:val="restart"/>
            <w:vAlign w:val="center"/>
          </w:tcPr>
          <w:p w14:paraId="788BFA52">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公园与绿地</w:t>
            </w:r>
          </w:p>
        </w:tc>
        <w:tc>
          <w:tcPr>
            <w:tcW w:w="4449" w:type="dxa"/>
            <w:vMerge w:val="restart"/>
            <w:vAlign w:val="center"/>
          </w:tcPr>
          <w:p w14:paraId="3DDCE699">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指城镇、村庄范围内的公园、动物园、植物园、街心花园、广场和用于休憩、美化环境及防护的绿化用地。</w:t>
            </w:r>
          </w:p>
        </w:tc>
        <w:tc>
          <w:tcPr>
            <w:tcW w:w="1855" w:type="dxa"/>
            <w:vMerge w:val="restart"/>
            <w:vAlign w:val="center"/>
          </w:tcPr>
          <w:p w14:paraId="513B051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公园与绿地</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8010</w:t>
            </w:r>
            <w:r>
              <w:rPr>
                <w:rFonts w:hint="eastAsia" w:ascii="仿宋_GB2312" w:hAnsi="仿宋_GB2312" w:eastAsia="仿宋_GB2312" w:cs="仿宋_GB2312"/>
                <w:kern w:val="0"/>
                <w:sz w:val="24"/>
                <w:highlight w:val="none"/>
                <w:lang w:eastAsia="zh-CN"/>
              </w:rPr>
              <w:t>）</w:t>
            </w:r>
          </w:p>
        </w:tc>
        <w:tc>
          <w:tcPr>
            <w:tcW w:w="2207" w:type="dxa"/>
            <w:vAlign w:val="center"/>
          </w:tcPr>
          <w:p w14:paraId="34F01DB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公园绿地（1401）</w:t>
            </w:r>
          </w:p>
        </w:tc>
        <w:tc>
          <w:tcPr>
            <w:tcW w:w="1456" w:type="dxa"/>
            <w:vMerge w:val="restart"/>
            <w:vAlign w:val="center"/>
          </w:tcPr>
          <w:p w14:paraId="1B76811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公用设施用地</w:t>
            </w:r>
          </w:p>
        </w:tc>
        <w:tc>
          <w:tcPr>
            <w:tcW w:w="928" w:type="dxa"/>
            <w:vMerge w:val="restart"/>
            <w:vAlign w:val="center"/>
          </w:tcPr>
          <w:p w14:paraId="3DC9EAF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0.9</w:t>
            </w:r>
          </w:p>
        </w:tc>
      </w:tr>
      <w:tr w14:paraId="561A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3AC41499">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Merge w:val="continue"/>
            <w:vAlign w:val="center"/>
          </w:tcPr>
          <w:p w14:paraId="59AF8703">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4449" w:type="dxa"/>
            <w:vMerge w:val="continue"/>
            <w:vAlign w:val="center"/>
          </w:tcPr>
          <w:p w14:paraId="5FAF6877">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855" w:type="dxa"/>
            <w:vMerge w:val="continue"/>
            <w:vAlign w:val="center"/>
          </w:tcPr>
          <w:p w14:paraId="7C7DB17D">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2207" w:type="dxa"/>
            <w:vAlign w:val="center"/>
          </w:tcPr>
          <w:p w14:paraId="0522FB5E">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广场用地（1403）</w:t>
            </w:r>
          </w:p>
        </w:tc>
        <w:tc>
          <w:tcPr>
            <w:tcW w:w="1456" w:type="dxa"/>
            <w:vMerge w:val="continue"/>
            <w:vAlign w:val="center"/>
          </w:tcPr>
          <w:p w14:paraId="55B717A9">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928" w:type="dxa"/>
            <w:vMerge w:val="continue"/>
            <w:vAlign w:val="center"/>
          </w:tcPr>
          <w:p w14:paraId="76FDDF04">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r>
      <w:tr w14:paraId="7BB2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restart"/>
            <w:vAlign w:val="center"/>
          </w:tcPr>
          <w:p w14:paraId="21ACF30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交通运输用地</w:t>
            </w:r>
          </w:p>
        </w:tc>
        <w:tc>
          <w:tcPr>
            <w:tcW w:w="1433" w:type="dxa"/>
            <w:vAlign w:val="center"/>
          </w:tcPr>
          <w:p w14:paraId="22D5861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铁路用地</w:t>
            </w:r>
          </w:p>
        </w:tc>
        <w:tc>
          <w:tcPr>
            <w:tcW w:w="4449" w:type="dxa"/>
            <w:vAlign w:val="center"/>
          </w:tcPr>
          <w:p w14:paraId="6904F09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指用于铁道线路及场站的用地。包括征地范围内的路堤、路堑、道沟、桥梁、林木等用地</w:t>
            </w:r>
          </w:p>
        </w:tc>
        <w:tc>
          <w:tcPr>
            <w:tcW w:w="1855" w:type="dxa"/>
            <w:vAlign w:val="center"/>
          </w:tcPr>
          <w:p w14:paraId="2D43BFA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铁路用地（1001）</w:t>
            </w:r>
          </w:p>
        </w:tc>
        <w:tc>
          <w:tcPr>
            <w:tcW w:w="2207" w:type="dxa"/>
            <w:vAlign w:val="center"/>
          </w:tcPr>
          <w:p w14:paraId="60B38D01">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铁路用地（1201）</w:t>
            </w:r>
          </w:p>
        </w:tc>
        <w:tc>
          <w:tcPr>
            <w:tcW w:w="1456" w:type="dxa"/>
            <w:vAlign w:val="center"/>
          </w:tcPr>
          <w:p w14:paraId="02037CC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tc>
        <w:tc>
          <w:tcPr>
            <w:tcW w:w="928" w:type="dxa"/>
            <w:vAlign w:val="center"/>
          </w:tcPr>
          <w:p w14:paraId="46593B7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2B46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763AA250">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1494249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管道运输用地</w:t>
            </w:r>
          </w:p>
        </w:tc>
        <w:tc>
          <w:tcPr>
            <w:tcW w:w="4449" w:type="dxa"/>
            <w:vAlign w:val="center"/>
          </w:tcPr>
          <w:p w14:paraId="4BF7C5F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指用于运输煤炭、石油、天然气等管道及其相应附属设施的地上部分用地。</w:t>
            </w:r>
          </w:p>
        </w:tc>
        <w:tc>
          <w:tcPr>
            <w:tcW w:w="1855" w:type="dxa"/>
            <w:vAlign w:val="center"/>
          </w:tcPr>
          <w:p w14:paraId="20E9DF8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 xml:space="preserve">管道运输用地 </w:t>
            </w:r>
            <w:r>
              <w:rPr>
                <w:rFonts w:hint="eastAsia" w:ascii="仿宋_GB2312" w:hAnsi="仿宋_GB2312" w:eastAsia="仿宋_GB2312" w:cs="仿宋_GB2312"/>
                <w:kern w:val="0"/>
                <w:sz w:val="24"/>
                <w:highlight w:val="none"/>
              </w:rPr>
              <w:t>（1009）</w:t>
            </w:r>
          </w:p>
        </w:tc>
        <w:tc>
          <w:tcPr>
            <w:tcW w:w="2207" w:type="dxa"/>
            <w:vAlign w:val="center"/>
          </w:tcPr>
          <w:p w14:paraId="7BEF9AA9">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 xml:space="preserve">管道运输用地 </w:t>
            </w:r>
            <w:r>
              <w:rPr>
                <w:rFonts w:hint="eastAsia" w:ascii="仿宋_GB2312" w:hAnsi="仿宋_GB2312" w:eastAsia="仿宋_GB2312" w:cs="仿宋_GB2312"/>
                <w:kern w:val="0"/>
                <w:sz w:val="24"/>
                <w:highlight w:val="none"/>
              </w:rPr>
              <w:t>（1205）</w:t>
            </w:r>
          </w:p>
        </w:tc>
        <w:tc>
          <w:tcPr>
            <w:tcW w:w="1456" w:type="dxa"/>
            <w:vAlign w:val="center"/>
          </w:tcPr>
          <w:p w14:paraId="631033C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tc>
        <w:tc>
          <w:tcPr>
            <w:tcW w:w="928" w:type="dxa"/>
            <w:vAlign w:val="center"/>
          </w:tcPr>
          <w:p w14:paraId="6276C145">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53E9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0144F6B7">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3B15A4CB">
            <w:pPr>
              <w:widowControl/>
              <w:autoSpaceDE/>
              <w:autoSpaceDN/>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公路用地</w:t>
            </w:r>
          </w:p>
        </w:tc>
        <w:tc>
          <w:tcPr>
            <w:tcW w:w="4449" w:type="dxa"/>
            <w:vAlign w:val="center"/>
          </w:tcPr>
          <w:p w14:paraId="135835D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指用于国道、省道、县道和乡道的用地。包括征地范围内的路堤、路堑、道沟、桥梁、汽车停靠站、林木及直接为其服务的附属用地</w:t>
            </w:r>
          </w:p>
        </w:tc>
        <w:tc>
          <w:tcPr>
            <w:tcW w:w="1855" w:type="dxa"/>
            <w:vAlign w:val="center"/>
          </w:tcPr>
          <w:p w14:paraId="51FCAC4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公路用地（1003）</w:t>
            </w:r>
          </w:p>
        </w:tc>
        <w:tc>
          <w:tcPr>
            <w:tcW w:w="2207" w:type="dxa"/>
            <w:vAlign w:val="center"/>
          </w:tcPr>
          <w:p w14:paraId="3C91425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公路用地（1202）</w:t>
            </w:r>
          </w:p>
        </w:tc>
        <w:tc>
          <w:tcPr>
            <w:tcW w:w="1456" w:type="dxa"/>
            <w:vAlign w:val="center"/>
          </w:tcPr>
          <w:p w14:paraId="0DE008EF">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tc>
        <w:tc>
          <w:tcPr>
            <w:tcW w:w="928" w:type="dxa"/>
            <w:vAlign w:val="center"/>
          </w:tcPr>
          <w:p w14:paraId="4221F581">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1CF4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36234154">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635D27B0">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交通服务场站用地</w:t>
            </w:r>
          </w:p>
        </w:tc>
        <w:tc>
          <w:tcPr>
            <w:tcW w:w="4449" w:type="dxa"/>
            <w:vAlign w:val="center"/>
          </w:tcPr>
          <w:p w14:paraId="192D678A">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指城镇、村庄范围内交通服务设施用地，包括公交枢纽及其附属设施用地、公路长途客运站、公共交通场站、公共停车场（含设有充电桩的停车场）、停车楼、教练场等用地，不包括交通指挥中心、交通队用地</w:t>
            </w:r>
          </w:p>
        </w:tc>
        <w:tc>
          <w:tcPr>
            <w:tcW w:w="1855" w:type="dxa"/>
            <w:vAlign w:val="center"/>
          </w:tcPr>
          <w:p w14:paraId="65DE8EB7">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交通服务场站用地（1005）</w:t>
            </w:r>
          </w:p>
        </w:tc>
        <w:tc>
          <w:tcPr>
            <w:tcW w:w="2207" w:type="dxa"/>
            <w:vAlign w:val="center"/>
          </w:tcPr>
          <w:p w14:paraId="3AF56F5E">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交通场站用地（1208）</w:t>
            </w:r>
          </w:p>
        </w:tc>
        <w:tc>
          <w:tcPr>
            <w:tcW w:w="1456" w:type="dxa"/>
            <w:vAlign w:val="center"/>
          </w:tcPr>
          <w:p w14:paraId="227F53CC">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tc>
        <w:tc>
          <w:tcPr>
            <w:tcW w:w="928" w:type="dxa"/>
            <w:vAlign w:val="center"/>
          </w:tcPr>
          <w:p w14:paraId="016CB626">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w:t>
            </w:r>
          </w:p>
        </w:tc>
      </w:tr>
      <w:tr w14:paraId="3646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5692E46F">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65E2F6BD">
            <w:pPr>
              <w:autoSpaceDE/>
              <w:autoSpaceDN/>
              <w:adjustRightInd w:val="0"/>
              <w:snapToGrid w:val="0"/>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港口码头</w:t>
            </w:r>
          </w:p>
          <w:p w14:paraId="3B6F64D8">
            <w:pPr>
              <w:autoSpaceDE/>
              <w:autoSpaceDN/>
              <w:adjustRightInd w:val="0"/>
              <w:snapToGrid w:val="0"/>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用地</w:t>
            </w:r>
          </w:p>
        </w:tc>
        <w:tc>
          <w:tcPr>
            <w:tcW w:w="4449" w:type="dxa"/>
            <w:vAlign w:val="center"/>
          </w:tcPr>
          <w:p w14:paraId="44EDC913">
            <w:pPr>
              <w:autoSpaceDE/>
              <w:autoSpaceDN/>
              <w:adjustRightInd w:val="0"/>
              <w:snapToGrid w:val="0"/>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指用于人工修建的客运、货运、捕捞及工程、工作船舶停靠的场所及其附属建筑物的用地，不包括常水位以下部分。</w:t>
            </w:r>
          </w:p>
        </w:tc>
        <w:tc>
          <w:tcPr>
            <w:tcW w:w="1855" w:type="dxa"/>
            <w:vAlign w:val="center"/>
          </w:tcPr>
          <w:p w14:paraId="3E13C5A5">
            <w:pPr>
              <w:autoSpaceDE/>
              <w:autoSpaceDN/>
              <w:adjustRightInd w:val="0"/>
              <w:snapToGrid w:val="0"/>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港口码头用地（1008）</w:t>
            </w:r>
          </w:p>
        </w:tc>
        <w:tc>
          <w:tcPr>
            <w:tcW w:w="2207" w:type="dxa"/>
            <w:vAlign w:val="center"/>
          </w:tcPr>
          <w:p w14:paraId="10D63767">
            <w:pPr>
              <w:autoSpaceDE/>
              <w:autoSpaceDN/>
              <w:adjustRightInd w:val="0"/>
              <w:snapToGrid w:val="0"/>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港口码头用地（1204）</w:t>
            </w:r>
          </w:p>
        </w:tc>
        <w:tc>
          <w:tcPr>
            <w:tcW w:w="1456" w:type="dxa"/>
            <w:vAlign w:val="center"/>
          </w:tcPr>
          <w:p w14:paraId="6D98BA2C">
            <w:pPr>
              <w:autoSpaceDE/>
              <w:autoSpaceDN/>
              <w:adjustRightInd w:val="0"/>
              <w:snapToGrid w:val="0"/>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工业用地</w:t>
            </w:r>
          </w:p>
        </w:tc>
        <w:tc>
          <w:tcPr>
            <w:tcW w:w="928" w:type="dxa"/>
            <w:vAlign w:val="center"/>
          </w:tcPr>
          <w:p w14:paraId="3EBA994C">
            <w:pPr>
              <w:autoSpaceDE/>
              <w:autoSpaceDN/>
              <w:adjustRightInd w:val="0"/>
              <w:snapToGrid w:val="0"/>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w:t>
            </w:r>
          </w:p>
        </w:tc>
      </w:tr>
      <w:tr w14:paraId="1660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restart"/>
            <w:vAlign w:val="center"/>
          </w:tcPr>
          <w:p w14:paraId="64B0B43E">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特殊用地</w:t>
            </w:r>
          </w:p>
        </w:tc>
        <w:tc>
          <w:tcPr>
            <w:tcW w:w="1433" w:type="dxa"/>
            <w:vAlign w:val="center"/>
          </w:tcPr>
          <w:p w14:paraId="37BC160B">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风景名胜设施用地</w:t>
            </w:r>
          </w:p>
        </w:tc>
        <w:tc>
          <w:tcPr>
            <w:tcW w:w="4449" w:type="dxa"/>
            <w:vAlign w:val="center"/>
          </w:tcPr>
          <w:p w14:paraId="7197CB39">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指风景名胜景点（包括名胜古迹、旅游景点、革命遗址、自然保护区、森林公园、地质公园、湿地公园等）的管理机构，以及旅游服务设施的建筑用地，景区内的其他用地按现状归入相应地类。</w:t>
            </w:r>
          </w:p>
        </w:tc>
        <w:tc>
          <w:tcPr>
            <w:tcW w:w="1855" w:type="dxa"/>
            <w:vAlign w:val="center"/>
          </w:tcPr>
          <w:p w14:paraId="43BA7BD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风景名胜设施用地（0906）</w:t>
            </w:r>
          </w:p>
        </w:tc>
        <w:tc>
          <w:tcPr>
            <w:tcW w:w="2207" w:type="dxa"/>
            <w:vAlign w:val="center"/>
          </w:tcPr>
          <w:p w14:paraId="3C326F39">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风景名胜及特殊用地（205）</w:t>
            </w:r>
          </w:p>
        </w:tc>
        <w:tc>
          <w:tcPr>
            <w:tcW w:w="1456" w:type="dxa"/>
            <w:vAlign w:val="center"/>
          </w:tcPr>
          <w:p w14:paraId="269591E7">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3B6F71F2">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0AE3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6424A38E">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6B45CACD">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殡葬用地</w:t>
            </w:r>
          </w:p>
        </w:tc>
        <w:tc>
          <w:tcPr>
            <w:tcW w:w="4449" w:type="dxa"/>
            <w:vAlign w:val="center"/>
          </w:tcPr>
          <w:p w14:paraId="2F41ADA4">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指陵园、墓地、殡葬场所用地。</w:t>
            </w:r>
          </w:p>
        </w:tc>
        <w:tc>
          <w:tcPr>
            <w:tcW w:w="1855" w:type="dxa"/>
            <w:vAlign w:val="center"/>
          </w:tcPr>
          <w:p w14:paraId="24EE2571">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殡葬用地（0905）</w:t>
            </w:r>
          </w:p>
        </w:tc>
        <w:tc>
          <w:tcPr>
            <w:tcW w:w="2207" w:type="dxa"/>
            <w:vAlign w:val="center"/>
          </w:tcPr>
          <w:p w14:paraId="5821AA4A">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殡葬用地（1506）</w:t>
            </w:r>
          </w:p>
        </w:tc>
        <w:tc>
          <w:tcPr>
            <w:tcW w:w="1456" w:type="dxa"/>
            <w:vAlign w:val="center"/>
          </w:tcPr>
          <w:p w14:paraId="5B17BC55">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1F580697">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w:t>
            </w:r>
          </w:p>
        </w:tc>
      </w:tr>
      <w:tr w14:paraId="20D9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58EB2297">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3D7D1EA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监教场所用地</w:t>
            </w:r>
          </w:p>
        </w:tc>
        <w:tc>
          <w:tcPr>
            <w:tcW w:w="4449" w:type="dxa"/>
            <w:vAlign w:val="center"/>
          </w:tcPr>
          <w:p w14:paraId="5D33908C">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指用于监狱、看守所、劳改场、戒毒所等的建筑用地</w:t>
            </w:r>
          </w:p>
        </w:tc>
        <w:tc>
          <w:tcPr>
            <w:tcW w:w="1855" w:type="dxa"/>
            <w:vAlign w:val="center"/>
          </w:tcPr>
          <w:p w14:paraId="632CBECC">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监教场所用地（0903）</w:t>
            </w:r>
          </w:p>
        </w:tc>
        <w:tc>
          <w:tcPr>
            <w:tcW w:w="2207" w:type="dxa"/>
            <w:vAlign w:val="center"/>
          </w:tcPr>
          <w:p w14:paraId="5C35FD8F">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监教场所用地（1505）</w:t>
            </w:r>
          </w:p>
        </w:tc>
        <w:tc>
          <w:tcPr>
            <w:tcW w:w="1456" w:type="dxa"/>
            <w:vAlign w:val="center"/>
          </w:tcPr>
          <w:p w14:paraId="2016641D">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0669FD8C">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r w14:paraId="01D3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dxa"/>
            <w:vMerge w:val="continue"/>
            <w:vAlign w:val="center"/>
          </w:tcPr>
          <w:p w14:paraId="2209FF84">
            <w:pPr>
              <w:widowControl/>
              <w:autoSpaceDE/>
              <w:autoSpaceDN/>
              <w:spacing w:line="240" w:lineRule="auto"/>
              <w:ind w:firstLine="0" w:firstLineChars="0"/>
              <w:jc w:val="center"/>
              <w:rPr>
                <w:rFonts w:ascii="仿宋_GB2312" w:hAnsi="仿宋_GB2312" w:eastAsia="仿宋_GB2312" w:cs="仿宋_GB2312"/>
                <w:kern w:val="0"/>
                <w:sz w:val="24"/>
                <w:highlight w:val="none"/>
              </w:rPr>
            </w:pPr>
          </w:p>
        </w:tc>
        <w:tc>
          <w:tcPr>
            <w:tcW w:w="1433" w:type="dxa"/>
            <w:vAlign w:val="center"/>
          </w:tcPr>
          <w:p w14:paraId="18114F87">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宗教用地</w:t>
            </w:r>
          </w:p>
        </w:tc>
        <w:tc>
          <w:tcPr>
            <w:tcW w:w="4449" w:type="dxa"/>
            <w:vAlign w:val="center"/>
          </w:tcPr>
          <w:p w14:paraId="6B4C8670">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指专门用于宗教活动的庙宇、寺院、道观、教堂等宗教自用地</w:t>
            </w:r>
          </w:p>
        </w:tc>
        <w:tc>
          <w:tcPr>
            <w:tcW w:w="1855" w:type="dxa"/>
            <w:vAlign w:val="center"/>
          </w:tcPr>
          <w:p w14:paraId="10772293">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宗教用地（0904）</w:t>
            </w:r>
          </w:p>
        </w:tc>
        <w:tc>
          <w:tcPr>
            <w:tcW w:w="2207" w:type="dxa"/>
            <w:vAlign w:val="center"/>
          </w:tcPr>
          <w:p w14:paraId="481504C6">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宗教用地（1503）</w:t>
            </w:r>
          </w:p>
        </w:tc>
        <w:tc>
          <w:tcPr>
            <w:tcW w:w="1456" w:type="dxa"/>
            <w:vAlign w:val="center"/>
          </w:tcPr>
          <w:p w14:paraId="03ABB18F">
            <w:pPr>
              <w:widowControl/>
              <w:autoSpaceDE/>
              <w:autoSpaceDN/>
              <w:spacing w:line="240" w:lineRule="auto"/>
              <w:ind w:firstLine="0" w:firstLineChars="0"/>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公共管理与公共服务用地</w:t>
            </w:r>
          </w:p>
        </w:tc>
        <w:tc>
          <w:tcPr>
            <w:tcW w:w="928" w:type="dxa"/>
            <w:vAlign w:val="center"/>
          </w:tcPr>
          <w:p w14:paraId="0069947C">
            <w:pPr>
              <w:widowControl/>
              <w:autoSpaceDE/>
              <w:autoSpaceDN/>
              <w:spacing w:line="240" w:lineRule="auto"/>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1.0</w:t>
            </w:r>
          </w:p>
        </w:tc>
      </w:tr>
    </w:tbl>
    <w:p w14:paraId="07C9C8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备注：</w:t>
      </w:r>
      <w:r>
        <w:rPr>
          <w:rFonts w:hint="eastAsia" w:ascii="仿宋_GB2312" w:hAnsi="仿宋_GB2312" w:eastAsia="仿宋_GB2312" w:cs="仿宋_GB2312"/>
          <w:sz w:val="24"/>
          <w:highlight w:val="none"/>
          <w:lang w:val="zh-CN"/>
        </w:rPr>
        <w:t>本表适用于其他用地类型地块级别基准地价计算；</w:t>
      </w:r>
    </w:p>
    <w:p w14:paraId="73A361C5">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上述修正系数通过修正将</w:t>
      </w:r>
      <w:r>
        <w:rPr>
          <w:rFonts w:hint="eastAsia" w:ascii="仿宋_GB2312" w:hAnsi="仿宋_GB2312" w:eastAsia="仿宋_GB2312" w:cs="仿宋_GB2312"/>
          <w:sz w:val="24"/>
          <w:highlight w:val="none"/>
          <w:lang w:eastAsia="zh-CN"/>
        </w:rPr>
        <w:t>一级</w:t>
      </w:r>
      <w:r>
        <w:rPr>
          <w:rFonts w:hint="eastAsia" w:ascii="仿宋_GB2312" w:hAnsi="仿宋_GB2312" w:eastAsia="仿宋_GB2312" w:cs="仿宋_GB2312"/>
          <w:sz w:val="24"/>
          <w:highlight w:val="none"/>
        </w:rPr>
        <w:t>用途商服、住宅、工业、</w:t>
      </w:r>
      <w:r>
        <w:rPr>
          <w:rFonts w:hint="eastAsia" w:ascii="仿宋_GB2312" w:hAnsi="仿宋_GB2312" w:eastAsia="仿宋_GB2312" w:cs="仿宋_GB2312"/>
          <w:sz w:val="24"/>
          <w:highlight w:val="none"/>
          <w:lang w:val="en-US" w:eastAsia="zh-CN"/>
        </w:rPr>
        <w:t>公共管理与公共服务</w:t>
      </w:r>
      <w:r>
        <w:rPr>
          <w:rFonts w:hint="eastAsia" w:ascii="仿宋_GB2312" w:hAnsi="仿宋_GB2312" w:eastAsia="仿宋_GB2312" w:cs="仿宋_GB2312"/>
          <w:sz w:val="24"/>
          <w:highlight w:val="none"/>
        </w:rPr>
        <w:t>和公用设施用地扩大到其他土地利用二级分类，修正后为对应二级用地类型的基准地价参考标准，仅适用于基准地价；</w:t>
      </w:r>
    </w:p>
    <w:p w14:paraId="31BAA923">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上述修正系数涉及的土地用途均为营利性的经营性用地，仅适用于出让价格参考。其他非营利性的公共管理与公共服务用地、交通运输用地和特殊用地等用地符合相关供地政策且经批准后可采用其他方式供地；</w:t>
      </w:r>
    </w:p>
    <w:p w14:paraId="007CCDFA">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具有多种用途的土地应按土地分摊面积分别确定用地类型；</w:t>
      </w:r>
    </w:p>
    <w:p w14:paraId="1EDF7F22">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旅馆用地、商务金融用地修正商服用地级别不需要考虑商服路线价；</w:t>
      </w:r>
    </w:p>
    <w:p w14:paraId="043B5937">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殡葬用地修正后为地面地价，且不作容积率修正；</w:t>
      </w:r>
    </w:p>
    <w:p w14:paraId="14C483F5">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sz w:val="24"/>
          <w:highlight w:val="none"/>
        </w:rPr>
        <w:t>凡是不在以上范围内的其他用地应按程序评估加以确定</w:t>
      </w:r>
      <w:r>
        <w:rPr>
          <w:rFonts w:hint="eastAsia" w:ascii="仿宋_GB2312" w:hAnsi="仿宋_GB2312" w:eastAsia="仿宋_GB2312" w:cs="仿宋_GB2312"/>
          <w:color w:val="auto"/>
          <w:sz w:val="24"/>
          <w:szCs w:val="22"/>
          <w:highlight w:val="none"/>
        </w:rPr>
        <w:t>。</w:t>
      </w:r>
    </w:p>
    <w:p w14:paraId="77B1A304">
      <w:pPr>
        <w:rPr>
          <w:rFonts w:hint="eastAsia"/>
          <w:highlight w:val="none"/>
          <w:lang w:val="en-US" w:eastAsia="zh-CN"/>
        </w:rPr>
      </w:pPr>
    </w:p>
    <w:p w14:paraId="1011188B">
      <w:pPr>
        <w:numPr>
          <w:ilvl w:val="0"/>
          <w:numId w:val="0"/>
        </w:numPr>
        <w:rPr>
          <w:rFonts w:hint="eastAsia"/>
          <w:highlight w:val="none"/>
          <w:lang w:val="en-US" w:eastAsia="zh-CN"/>
        </w:rPr>
        <w:sectPr>
          <w:pgSz w:w="16838" w:h="11906" w:orient="landscape"/>
          <w:pgMar w:top="1800" w:right="1440" w:bottom="1800" w:left="1440" w:header="851" w:footer="992" w:gutter="0"/>
          <w:cols w:space="425" w:num="1"/>
          <w:docGrid w:type="lines" w:linePitch="312" w:charSpace="0"/>
        </w:sectPr>
      </w:pPr>
    </w:p>
    <w:p w14:paraId="41A72CC5">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firstLine="640" w:firstLineChars="200"/>
        <w:textAlignment w:val="auto"/>
        <w:rPr>
          <w:rFonts w:hint="default" w:ascii="黑体" w:hAnsi="黑体" w:cs="黑体"/>
          <w:b w:val="0"/>
          <w:bCs w:val="0"/>
          <w:color w:val="auto"/>
          <w:kern w:val="48"/>
          <w:sz w:val="32"/>
          <w:szCs w:val="30"/>
          <w:highlight w:val="none"/>
          <w:lang w:val="en-US" w:eastAsia="zh-CN"/>
        </w:rPr>
      </w:pPr>
      <w:bookmarkStart w:id="108" w:name="_Toc17865"/>
      <w:r>
        <w:rPr>
          <w:rFonts w:hint="eastAsia" w:ascii="黑体" w:hAnsi="黑体" w:cs="黑体"/>
          <w:b w:val="0"/>
          <w:bCs w:val="0"/>
          <w:color w:val="auto"/>
          <w:kern w:val="48"/>
          <w:sz w:val="32"/>
          <w:szCs w:val="30"/>
          <w:highlight w:val="none"/>
          <w:lang w:val="en-US" w:eastAsia="zh-CN"/>
        </w:rPr>
        <w:t>六、计算宗地地价公式（建筑面积均为计容建筑面积）</w:t>
      </w:r>
      <w:bookmarkEnd w:id="108"/>
    </w:p>
    <w:bookmarkEnd w:id="41"/>
    <w:bookmarkEnd w:id="42"/>
    <w:bookmarkEnd w:id="43"/>
    <w:p w14:paraId="0D47286A">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40" w:firstLineChars="200"/>
        <w:textAlignment w:val="auto"/>
        <w:rPr>
          <w:rFonts w:hint="default" w:ascii="楷体_GB2312" w:hAnsi="楷体_GB2312" w:eastAsia="楷体_GB2312" w:cs="楷体_GB2312"/>
          <w:b w:val="0"/>
          <w:bCs w:val="0"/>
          <w:iCs/>
          <w:color w:val="000000"/>
          <w:sz w:val="32"/>
          <w:szCs w:val="32"/>
          <w:highlight w:val="none"/>
          <w:lang w:val="en-US" w:eastAsia="zh-CN"/>
        </w:rPr>
      </w:pPr>
      <w:r>
        <w:rPr>
          <w:rFonts w:hint="eastAsia" w:ascii="楷体_GB2312" w:hAnsi="楷体_GB2312" w:eastAsia="楷体_GB2312" w:cs="楷体_GB2312"/>
          <w:b w:val="0"/>
          <w:bCs w:val="0"/>
          <w:iCs/>
          <w:color w:val="000000"/>
          <w:sz w:val="32"/>
          <w:szCs w:val="32"/>
          <w:highlight w:val="none"/>
          <w:lang w:val="en-US" w:eastAsia="zh-CN"/>
        </w:rPr>
        <w:t>（一）</w:t>
      </w:r>
      <w:r>
        <w:rPr>
          <w:rFonts w:hint="default" w:ascii="楷体_GB2312" w:hAnsi="楷体_GB2312" w:eastAsia="楷体_GB2312" w:cs="楷体_GB2312"/>
          <w:b w:val="0"/>
          <w:bCs w:val="0"/>
          <w:iCs/>
          <w:color w:val="000000"/>
          <w:sz w:val="32"/>
          <w:szCs w:val="32"/>
          <w:highlight w:val="none"/>
          <w:lang w:val="en-US" w:eastAsia="zh-CN"/>
        </w:rPr>
        <w:t>商服用地的宗地地价计算公式</w:t>
      </w:r>
    </w:p>
    <w:p w14:paraId="50CFF7C1">
      <w:pPr>
        <w:pStyle w:val="28"/>
        <w:keepNext w:val="0"/>
        <w:keepLines w:val="0"/>
        <w:pageBreakBefore w:val="0"/>
        <w:widowControl/>
        <w:numPr>
          <w:ilvl w:val="0"/>
          <w:numId w:val="15"/>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sz w:val="32"/>
          <w:szCs w:val="32"/>
          <w:highlight w:val="none"/>
          <w:lang w:val="zh-CN" w:eastAsia="zh-CN"/>
        </w:rPr>
      </w:pPr>
      <w:r>
        <w:rPr>
          <w:rFonts w:hint="eastAsia" w:ascii="仿宋_GB2312" w:hAnsi="仿宋_GB2312" w:eastAsia="仿宋_GB2312" w:cs="仿宋_GB2312"/>
          <w:b w:val="0"/>
          <w:bCs w:val="0"/>
          <w:sz w:val="32"/>
          <w:szCs w:val="32"/>
          <w:highlight w:val="none"/>
          <w:lang w:val="zh-CN" w:eastAsia="zh-CN"/>
        </w:rPr>
        <w:t>宗地</w:t>
      </w:r>
      <w:r>
        <w:rPr>
          <w:rFonts w:hint="eastAsia" w:ascii="仿宋_GB2312" w:hAnsi="仿宋_GB2312" w:eastAsia="仿宋_GB2312" w:cs="仿宋_GB2312"/>
          <w:b w:val="0"/>
          <w:bCs w:val="0"/>
          <w:sz w:val="32"/>
          <w:szCs w:val="32"/>
          <w:highlight w:val="none"/>
          <w:lang w:val="en-US" w:eastAsia="zh-CN"/>
        </w:rPr>
        <w:t>所临道路</w:t>
      </w:r>
      <w:r>
        <w:rPr>
          <w:rFonts w:hint="eastAsia" w:ascii="仿宋_GB2312" w:hAnsi="仿宋_GB2312" w:eastAsia="仿宋_GB2312" w:cs="仿宋_GB2312"/>
          <w:b w:val="0"/>
          <w:bCs w:val="0"/>
          <w:sz w:val="32"/>
          <w:szCs w:val="32"/>
          <w:highlight w:val="none"/>
          <w:lang w:val="zh-CN" w:eastAsia="zh-CN"/>
        </w:rPr>
        <w:t>存在路线价时，计算公式：</w:t>
      </w:r>
    </w:p>
    <w:p w14:paraId="7CACE07B">
      <w:pPr>
        <w:pStyle w:val="28"/>
        <w:keepNext w:val="0"/>
        <w:keepLines w:val="0"/>
        <w:pageBreakBefore w:val="0"/>
        <w:numPr>
          <w:ilvl w:val="0"/>
          <w:numId w:val="16"/>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应用于已建项目或有满足楼层修正系数指标的待开发商服用地</w:t>
      </w:r>
    </w:p>
    <w:p w14:paraId="7C2D3D57">
      <w:pPr>
        <w:keepNext w:val="0"/>
        <w:keepLines w:val="0"/>
        <w:pageBreakBefore w:val="0"/>
        <w:widowControl w:val="0"/>
        <w:kinsoku/>
        <w:wordWrap/>
        <w:overflowPunct/>
        <w:topLinePunct w:val="0"/>
        <w:autoSpaceDE w:val="0"/>
        <w:autoSpaceDN w:val="0"/>
        <w:bidi w:val="0"/>
        <w:adjustRightInd w:val="0"/>
        <w:snapToGrid/>
        <w:spacing w:line="60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※商服用地首层楼面地价：</w:t>
      </w:r>
    </w:p>
    <w:p w14:paraId="23DD4DF5">
      <w:pPr>
        <w:keepNext w:val="0"/>
        <w:keepLines w:val="0"/>
        <w:pageBreakBefore w:val="0"/>
        <w:widowControl w:val="0"/>
        <w:kinsoku/>
        <w:wordWrap/>
        <w:overflowPunct/>
        <w:topLinePunct w:val="0"/>
        <w:autoSpaceDE w:val="0"/>
        <w:autoSpaceDN w:val="0"/>
        <w:bidi w:val="0"/>
        <w:adjustRightInd w:val="0"/>
        <w:snapToGrid/>
        <w:spacing w:line="600" w:lineRule="exact"/>
        <w:ind w:firstLine="620" w:firstLineChars="200"/>
        <w:textAlignment w:val="auto"/>
        <w:rPr>
          <w:rFonts w:hint="default"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商服用地首层楼面地价=｛（商服路线价×临街深度修正系数×临街宽深比修正系数×标准深度内首层商服建筑面积）＋[商服用地级别价×（1+区域因素修正系数之和）]×（首层总建筑面积-标准深度内首层商服建筑面积）｝×其他用地类型修正系数×街角地修正系数×期日修正系数×（1+其他个别因素修正系数之和）×土地剩余使用年期修正系数÷首层总建筑面积±开发程度修正值÷容积率</w:t>
      </w:r>
    </w:p>
    <w:p w14:paraId="49FF164C">
      <w:pPr>
        <w:keepNext w:val="0"/>
        <w:keepLines w:val="0"/>
        <w:pageBreakBefore w:val="0"/>
        <w:widowControl w:val="0"/>
        <w:kinsoku/>
        <w:wordWrap/>
        <w:overflowPunct/>
        <w:topLinePunct w:val="0"/>
        <w:autoSpaceDE w:val="0"/>
        <w:autoSpaceDN w:val="0"/>
        <w:bidi w:val="0"/>
        <w:adjustRightInd w:val="0"/>
        <w:snapToGrid/>
        <w:spacing w:line="60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※二层及二层以上商服用地楼面地价：</w:t>
      </w:r>
    </w:p>
    <w:p w14:paraId="4D6BA8A3">
      <w:pPr>
        <w:keepNext w:val="0"/>
        <w:keepLines w:val="0"/>
        <w:pageBreakBefore w:val="0"/>
        <w:widowControl w:val="0"/>
        <w:kinsoku/>
        <w:wordWrap/>
        <w:overflowPunct/>
        <w:topLinePunct w:val="0"/>
        <w:autoSpaceDE w:val="0"/>
        <w:autoSpaceDN w:val="0"/>
        <w:bidi w:val="0"/>
        <w:adjustRightInd w:val="0"/>
        <w:snapToGrid/>
        <w:spacing w:line="60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二层及二层以上商服用地楼面地价=商服用地首层楼面地价×对应层数的楼层修正系数</w:t>
      </w:r>
    </w:p>
    <w:p w14:paraId="025EEC19">
      <w:pPr>
        <w:keepNext w:val="0"/>
        <w:keepLines w:val="0"/>
        <w:pageBreakBefore w:val="0"/>
        <w:widowControl w:val="0"/>
        <w:kinsoku/>
        <w:wordWrap/>
        <w:overflowPunct/>
        <w:topLinePunct w:val="0"/>
        <w:autoSpaceDE w:val="0"/>
        <w:autoSpaceDN w:val="0"/>
        <w:bidi w:val="0"/>
        <w:adjustRightInd w:val="0"/>
        <w:snapToGrid/>
        <w:spacing w:line="60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※商服用地总地价：</w:t>
      </w:r>
    </w:p>
    <w:p w14:paraId="1EBAB078">
      <w:pPr>
        <w:keepNext w:val="0"/>
        <w:keepLines w:val="0"/>
        <w:pageBreakBefore w:val="0"/>
        <w:widowControl w:val="0"/>
        <w:kinsoku/>
        <w:wordWrap/>
        <w:overflowPunct/>
        <w:topLinePunct w:val="0"/>
        <w:autoSpaceDE w:val="0"/>
        <w:autoSpaceDN w:val="0"/>
        <w:bidi w:val="0"/>
        <w:adjustRightInd w:val="0"/>
        <w:snapToGrid/>
        <w:spacing w:line="60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对应楼层商服用地总地价=对应楼层商服用地楼面地价×对应楼层商服建筑面积</w:t>
      </w:r>
    </w:p>
    <w:p w14:paraId="11651247">
      <w:pPr>
        <w:keepNext w:val="0"/>
        <w:keepLines w:val="0"/>
        <w:pageBreakBefore w:val="0"/>
        <w:widowControl w:val="0"/>
        <w:kinsoku/>
        <w:wordWrap/>
        <w:overflowPunct/>
        <w:topLinePunct w:val="0"/>
        <w:autoSpaceDE w:val="0"/>
        <w:autoSpaceDN w:val="0"/>
        <w:bidi w:val="0"/>
        <w:adjustRightInd w:val="0"/>
        <w:snapToGrid/>
        <w:spacing w:line="60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商服用地总地价=∑各层商服用地总地价</w:t>
      </w:r>
    </w:p>
    <w:p w14:paraId="09A4F53B">
      <w:pPr>
        <w:keepNext w:val="0"/>
        <w:keepLines w:val="0"/>
        <w:pageBreakBefore w:val="0"/>
        <w:widowControl w:val="0"/>
        <w:kinsoku/>
        <w:wordWrap/>
        <w:overflowPunct/>
        <w:topLinePunct w:val="0"/>
        <w:autoSpaceDE w:val="0"/>
        <w:autoSpaceDN w:val="0"/>
        <w:bidi w:val="0"/>
        <w:adjustRightInd w:val="0"/>
        <w:snapToGrid/>
        <w:spacing w:line="60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商服用地平均楼面地价=商服用地总地价÷商服总计容建筑面积</w:t>
      </w:r>
    </w:p>
    <w:p w14:paraId="7BA05819">
      <w:pPr>
        <w:pStyle w:val="28"/>
        <w:keepNext w:val="0"/>
        <w:keepLines w:val="0"/>
        <w:pageBreakBefore w:val="0"/>
        <w:numPr>
          <w:ilvl w:val="0"/>
          <w:numId w:val="16"/>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应用于待开发项目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不能满足楼层修正指标的待开发商服用地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商服容积率修正为纯商服用地的容积率，不是综合容积率，即对应用途商服容积率=对应用途商服建筑面积/总用地面积）</w:t>
      </w:r>
    </w:p>
    <w:p w14:paraId="63DCDA21">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商服用地平均楼面地价=｛（商服路线价×</w:t>
      </w:r>
      <w:r>
        <w:rPr>
          <w:rFonts w:hint="eastAsia" w:ascii="仿宋_GB2312" w:hAnsi="仿宋_GB2312" w:eastAsia="仿宋_GB2312" w:cs="仿宋_GB2312"/>
          <w:color w:val="auto"/>
          <w:sz w:val="32"/>
          <w:szCs w:val="32"/>
          <w:highlight w:val="none"/>
          <w:lang w:val="en-US" w:eastAsia="zh-CN"/>
        </w:rPr>
        <w:t>临街</w:t>
      </w:r>
      <w:r>
        <w:rPr>
          <w:rFonts w:hint="eastAsia" w:ascii="仿宋_GB2312" w:hAnsi="仿宋_GB2312" w:eastAsia="仿宋_GB2312" w:cs="仿宋_GB2312"/>
          <w:color w:val="auto"/>
          <w:sz w:val="32"/>
          <w:szCs w:val="32"/>
          <w:highlight w:val="none"/>
        </w:rPr>
        <w:t>深度修正系数×</w:t>
      </w:r>
      <w:r>
        <w:rPr>
          <w:rFonts w:hint="eastAsia" w:ascii="仿宋_GB2312" w:hAnsi="仿宋_GB2312" w:eastAsia="仿宋_GB2312" w:cs="仿宋_GB2312"/>
          <w:color w:val="auto"/>
          <w:sz w:val="32"/>
          <w:szCs w:val="32"/>
          <w:highlight w:val="none"/>
          <w:lang w:val="en-US" w:eastAsia="zh-CN"/>
        </w:rPr>
        <w:t>临街</w:t>
      </w:r>
      <w:r>
        <w:rPr>
          <w:rFonts w:hint="eastAsia" w:ascii="仿宋_GB2312" w:hAnsi="仿宋_GB2312" w:eastAsia="仿宋_GB2312" w:cs="仿宋_GB2312"/>
          <w:color w:val="auto"/>
          <w:sz w:val="32"/>
          <w:szCs w:val="32"/>
          <w:highlight w:val="none"/>
        </w:rPr>
        <w:t>宽深比修正系数×标准深度内首层商服建筑面积）＋[商服用地级别价×（1+区域因素修正系数之和）]×（首层总建筑面积-标准深度内首层商服建筑面积）｝×商服容积率修正系数×其他用地类型修正系数×街角地修正系数×期日修正系数×（1+其他个别因素修正系数之和）×土地剩余使用年期修正系数÷首层总建筑面积±开发程度修正值÷容积率</w:t>
      </w:r>
    </w:p>
    <w:p w14:paraId="05993707">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商服用地总地价=商服用地</w:t>
      </w:r>
      <w:r>
        <w:rPr>
          <w:rFonts w:hint="eastAsia" w:ascii="仿宋_GB2312" w:hAnsi="仿宋_GB2312" w:eastAsia="仿宋_GB2312" w:cs="仿宋_GB2312"/>
          <w:color w:val="auto"/>
          <w:sz w:val="32"/>
          <w:szCs w:val="32"/>
          <w:highlight w:val="none"/>
          <w:lang w:val="en-US" w:eastAsia="zh-CN"/>
        </w:rPr>
        <w:t>平均</w:t>
      </w:r>
      <w:r>
        <w:rPr>
          <w:rFonts w:hint="eastAsia" w:ascii="仿宋_GB2312" w:hAnsi="仿宋_GB2312" w:eastAsia="仿宋_GB2312" w:cs="仿宋_GB2312"/>
          <w:color w:val="auto"/>
          <w:sz w:val="32"/>
          <w:szCs w:val="32"/>
          <w:highlight w:val="none"/>
        </w:rPr>
        <w:t>楼面地价×商服用地总计容建筑面积</w:t>
      </w:r>
    </w:p>
    <w:p w14:paraId="326FAAB6">
      <w:pPr>
        <w:pStyle w:val="28"/>
        <w:keepNext w:val="0"/>
        <w:keepLines w:val="0"/>
        <w:pageBreakBefore w:val="0"/>
        <w:widowControl/>
        <w:numPr>
          <w:ilvl w:val="0"/>
          <w:numId w:val="15"/>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sz w:val="32"/>
          <w:szCs w:val="32"/>
          <w:highlight w:val="none"/>
          <w:lang w:val="zh-CN" w:eastAsia="zh-CN"/>
        </w:rPr>
      </w:pPr>
      <w:r>
        <w:rPr>
          <w:rFonts w:hint="eastAsia" w:ascii="仿宋_GB2312" w:hAnsi="仿宋_GB2312" w:eastAsia="仿宋_GB2312" w:cs="仿宋_GB2312"/>
          <w:b w:val="0"/>
          <w:bCs w:val="0"/>
          <w:sz w:val="32"/>
          <w:szCs w:val="32"/>
          <w:highlight w:val="none"/>
          <w:lang w:val="en-US" w:eastAsia="zh-CN"/>
        </w:rPr>
        <w:t>宗地所临道路</w:t>
      </w:r>
      <w:r>
        <w:rPr>
          <w:rFonts w:hint="eastAsia" w:ascii="仿宋_GB2312" w:hAnsi="仿宋_GB2312" w:eastAsia="仿宋_GB2312" w:cs="仿宋_GB2312"/>
          <w:b w:val="0"/>
          <w:bCs w:val="0"/>
          <w:sz w:val="32"/>
          <w:szCs w:val="32"/>
          <w:highlight w:val="none"/>
          <w:lang w:val="zh-CN" w:eastAsia="zh-CN"/>
        </w:rPr>
        <w:t>不存在路线价时，计算公式为：</w:t>
      </w:r>
    </w:p>
    <w:p w14:paraId="0439F84E">
      <w:pPr>
        <w:pStyle w:val="28"/>
        <w:keepNext w:val="0"/>
        <w:keepLines w:val="0"/>
        <w:pageBreakBefore w:val="0"/>
        <w:numPr>
          <w:ilvl w:val="0"/>
          <w:numId w:val="17"/>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应用于已建项目或有满足楼层修正系数的指标的待开发商服用地</w:t>
      </w:r>
    </w:p>
    <w:p w14:paraId="3C396CE7">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※商服用地首层楼面地价：</w:t>
      </w:r>
    </w:p>
    <w:p w14:paraId="34CCF4F3">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商服用地首层楼面地价</w:t>
      </w:r>
      <w:r>
        <w:rPr>
          <w:rFonts w:hint="eastAsia" w:ascii="仿宋_GB2312" w:hAnsi="仿宋_GB2312" w:eastAsia="仿宋_GB2312" w:cs="仿宋_GB2312"/>
          <w:color w:val="auto"/>
          <w:sz w:val="32"/>
          <w:szCs w:val="32"/>
          <w:highlight w:val="none"/>
        </w:rPr>
        <w:t>=商服用地级别价×其他用地类型修正系数×街角地修正系数×期日修正系数×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1+区域因素修正系数之和）</w:t>
      </w:r>
      <w:r>
        <w:rPr>
          <w:rFonts w:hint="eastAsia" w:ascii="仿宋_GB2312" w:hAnsi="仿宋_GB2312" w:eastAsia="仿宋_GB2312" w:cs="仿宋_GB2312"/>
          <w:color w:val="auto"/>
          <w:sz w:val="32"/>
          <w:szCs w:val="32"/>
          <w:highlight w:val="none"/>
          <w:lang w:val="en-US" w:eastAsia="zh-CN"/>
        </w:rPr>
        <w:t>×首层楼层修正系数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1+其他个别因素修正系数之和）×土地剩余使用年期修正系数±开发程度修正值÷容积率</w:t>
      </w:r>
    </w:p>
    <w:p w14:paraId="4AE7954F">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※二层及</w:t>
      </w:r>
      <w:r>
        <w:rPr>
          <w:rFonts w:hint="eastAsia" w:ascii="仿宋_GB2312" w:hAnsi="仿宋_GB2312" w:eastAsia="仿宋_GB2312" w:cs="仿宋_GB2312"/>
          <w:b w:val="0"/>
          <w:bCs w:val="0"/>
          <w:color w:val="auto"/>
          <w:sz w:val="32"/>
          <w:szCs w:val="32"/>
          <w:highlight w:val="none"/>
          <w:lang w:val="en-US" w:eastAsia="zh-CN"/>
        </w:rPr>
        <w:t>二层</w:t>
      </w:r>
      <w:r>
        <w:rPr>
          <w:rFonts w:hint="eastAsia" w:ascii="仿宋_GB2312" w:hAnsi="仿宋_GB2312" w:eastAsia="仿宋_GB2312" w:cs="仿宋_GB2312"/>
          <w:b w:val="0"/>
          <w:bCs w:val="0"/>
          <w:color w:val="auto"/>
          <w:sz w:val="32"/>
          <w:szCs w:val="32"/>
          <w:highlight w:val="none"/>
        </w:rPr>
        <w:t>以上商服用地楼面地价：</w:t>
      </w:r>
    </w:p>
    <w:p w14:paraId="6FFB3F6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二层及二层以上商服用地平均楼面地价=</w:t>
      </w:r>
      <w:r>
        <w:rPr>
          <w:rFonts w:hint="eastAsia" w:ascii="仿宋_GB2312" w:hAnsi="仿宋_GB2312" w:eastAsia="仿宋_GB2312" w:cs="仿宋_GB2312"/>
          <w:b w:val="0"/>
          <w:bCs w:val="0"/>
          <w:color w:val="auto"/>
          <w:sz w:val="32"/>
          <w:szCs w:val="32"/>
          <w:highlight w:val="none"/>
        </w:rPr>
        <w:t>商服用地首层楼面地价</w:t>
      </w:r>
      <w:r>
        <w:rPr>
          <w:rFonts w:hint="eastAsia" w:ascii="仿宋_GB2312" w:hAnsi="仿宋_GB2312" w:eastAsia="仿宋_GB2312" w:cs="仿宋_GB2312"/>
          <w:color w:val="auto"/>
          <w:sz w:val="32"/>
          <w:szCs w:val="32"/>
          <w:highlight w:val="none"/>
        </w:rPr>
        <w:t>×对应层数的楼层修正系数</w:t>
      </w:r>
    </w:p>
    <w:p w14:paraId="53E35879">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※商服用地总地价：</w:t>
      </w:r>
    </w:p>
    <w:p w14:paraId="431D1840">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对应楼层商服用地总地价=对应楼层商服用地平均楼面地价×对应</w:t>
      </w:r>
      <w:r>
        <w:rPr>
          <w:rFonts w:hint="eastAsia" w:ascii="仿宋_GB2312" w:hAnsi="仿宋_GB2312" w:eastAsia="仿宋_GB2312" w:cs="仿宋_GB2312"/>
          <w:color w:val="auto"/>
          <w:sz w:val="32"/>
          <w:szCs w:val="32"/>
          <w:highlight w:val="none"/>
          <w:lang w:val="en-US" w:eastAsia="zh-CN"/>
        </w:rPr>
        <w:t>楼</w:t>
      </w:r>
      <w:r>
        <w:rPr>
          <w:rFonts w:hint="eastAsia" w:ascii="仿宋_GB2312" w:hAnsi="仿宋_GB2312" w:eastAsia="仿宋_GB2312" w:cs="仿宋_GB2312"/>
          <w:color w:val="auto"/>
          <w:sz w:val="32"/>
          <w:szCs w:val="32"/>
          <w:highlight w:val="none"/>
        </w:rPr>
        <w:t>层商服建筑面积</w:t>
      </w:r>
    </w:p>
    <w:p w14:paraId="163F68B8">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商服用地总地价=∑各层商服用地总地价</w:t>
      </w:r>
    </w:p>
    <w:p w14:paraId="0958C9B0">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商服用地平均楼面地价=商服用地总地价÷商服总计容建筑面积</w:t>
      </w:r>
    </w:p>
    <w:p w14:paraId="0FFE3534">
      <w:pPr>
        <w:pStyle w:val="28"/>
        <w:keepNext w:val="0"/>
        <w:keepLines w:val="0"/>
        <w:pageBreakBefore w:val="0"/>
        <w:numPr>
          <w:ilvl w:val="0"/>
          <w:numId w:val="17"/>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应用于待开发项目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不能满足楼层修正指标的待开发商服用地，商服容积率修正为纯商服用地的容积率，不是综合容积率，即商服容积率=商服总建筑面积/总用地面积</w:t>
      </w:r>
      <w:r>
        <w:rPr>
          <w:rFonts w:hint="eastAsia" w:ascii="仿宋_GB2312" w:hAnsi="仿宋_GB2312" w:eastAsia="仿宋_GB2312" w:cs="仿宋_GB2312"/>
          <w:color w:val="auto"/>
          <w:sz w:val="32"/>
          <w:szCs w:val="32"/>
          <w:highlight w:val="none"/>
          <w:lang w:eastAsia="zh-CN"/>
        </w:rPr>
        <w:t>）</w:t>
      </w:r>
    </w:p>
    <w:p w14:paraId="5FDB0879">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商服用地平均楼面地价=商服用地级别价×其他用地类型修正系数×容积率修正系数×街角地修正系数×期日修正系数×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1+区域因素修正系数之和）×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1+其他个别因素修正系数之和）×土地剩余使用年期修正系数±开发程度修正值÷容积率</w:t>
      </w:r>
    </w:p>
    <w:p w14:paraId="13AE2797">
      <w:pPr>
        <w:pStyle w:val="28"/>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color w:val="auto"/>
          <w:sz w:val="32"/>
          <w:szCs w:val="32"/>
          <w:highlight w:val="none"/>
          <w:lang w:val="zh-CN" w:eastAsia="zh-CN"/>
        </w:rPr>
      </w:pPr>
      <w:bookmarkStart w:id="109" w:name="_Toc6251"/>
      <w:r>
        <w:rPr>
          <w:rFonts w:hint="eastAsia" w:ascii="仿宋_GB2312" w:hAnsi="仿宋_GB2312" w:eastAsia="仿宋_GB2312" w:cs="仿宋_GB2312"/>
          <w:color w:val="auto"/>
          <w:sz w:val="32"/>
          <w:szCs w:val="32"/>
          <w:highlight w:val="none"/>
          <w:lang w:val="zh-CN" w:eastAsia="zh-CN"/>
        </w:rPr>
        <w:t>商服用地总地价=商服用地平均楼面地价×商服用地总计容建筑面积</w:t>
      </w:r>
      <w:bookmarkEnd w:id="109"/>
    </w:p>
    <w:p w14:paraId="239F4EDA">
      <w:pPr>
        <w:pStyle w:val="4"/>
        <w:keepNext w:val="0"/>
        <w:keepLines w:val="0"/>
        <w:pageBreakBefore w:val="0"/>
        <w:widowControl w:val="0"/>
        <w:numPr>
          <w:ilvl w:val="0"/>
          <w:numId w:val="18"/>
        </w:numPr>
        <w:tabs>
          <w:tab w:val="left" w:pos="4680"/>
        </w:tabs>
        <w:kinsoku/>
        <w:wordWrap/>
        <w:overflowPunct/>
        <w:topLinePunct w:val="0"/>
        <w:autoSpaceDE/>
        <w:autoSpaceDN/>
        <w:bidi w:val="0"/>
        <w:spacing w:before="0" w:after="0" w:line="560" w:lineRule="exact"/>
        <w:ind w:firstLine="640" w:firstLineChars="200"/>
        <w:textAlignment w:val="auto"/>
        <w:rPr>
          <w:rFonts w:hint="default" w:ascii="楷体_GB2312" w:hAnsi="楷体_GB2312" w:eastAsia="楷体_GB2312" w:cs="楷体_GB2312"/>
          <w:b w:val="0"/>
          <w:bCs w:val="0"/>
          <w:iCs/>
          <w:color w:val="000000"/>
          <w:sz w:val="32"/>
          <w:szCs w:val="32"/>
          <w:highlight w:val="none"/>
          <w:lang w:val="en-US" w:eastAsia="zh-CN"/>
        </w:rPr>
      </w:pPr>
      <w:r>
        <w:rPr>
          <w:rFonts w:hint="eastAsia" w:ascii="楷体_GB2312" w:hAnsi="楷体_GB2312" w:eastAsia="楷体_GB2312" w:cs="楷体_GB2312"/>
          <w:b w:val="0"/>
          <w:bCs w:val="0"/>
          <w:iCs/>
          <w:color w:val="000000"/>
          <w:sz w:val="32"/>
          <w:szCs w:val="32"/>
          <w:highlight w:val="none"/>
          <w:lang w:val="en-US" w:eastAsia="zh-CN"/>
        </w:rPr>
        <w:t>住宅</w:t>
      </w:r>
      <w:r>
        <w:rPr>
          <w:rFonts w:hint="default" w:ascii="楷体_GB2312" w:hAnsi="楷体_GB2312" w:eastAsia="楷体_GB2312" w:cs="楷体_GB2312"/>
          <w:b w:val="0"/>
          <w:bCs w:val="0"/>
          <w:iCs/>
          <w:color w:val="000000"/>
          <w:sz w:val="32"/>
          <w:szCs w:val="32"/>
          <w:highlight w:val="none"/>
          <w:lang w:val="en-US" w:eastAsia="zh-CN"/>
        </w:rPr>
        <w:t>用地的宗地地价计算公式</w:t>
      </w:r>
    </w:p>
    <w:p w14:paraId="19B6596E">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不临江时，公式为</w:t>
      </w:r>
    </w:p>
    <w:p w14:paraId="178B3DAF">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宅用地平均楼面地价＝住宅用地级别价×期日修正系数×容积率修正系数×（1+区域因素修正系数之和）×（1+其他个别因素修正系数之和）×其他用地类型修正系数×土地剩余使用年期修正系数×（1+其它因素修正）±土地开发程度修正值÷容积率</w:t>
      </w:r>
    </w:p>
    <w:p w14:paraId="748463F7">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临江时，公式为</w:t>
      </w:r>
    </w:p>
    <w:p w14:paraId="3E6BE612">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宅用地平均楼面地价=住宅用地级别价×住宅容积率修正系数×住宅期日修正系数×[（1+临江修正系数）×（宗地50米内土地面积÷宗地总用地面积）+（宗地50米外土地面积÷宗地总用地面积）]×（1+住宅区域因素修正系数之和）×（1+住宅其他个别因素修正系数之和）×（1+</w:t>
      </w:r>
      <w:r>
        <w:rPr>
          <w:rFonts w:hint="eastAsia" w:ascii="仿宋_GB2312" w:hAnsi="仿宋_GB2312" w:eastAsia="仿宋_GB2312" w:cs="仿宋_GB2312"/>
          <w:color w:val="auto"/>
          <w:sz w:val="32"/>
          <w:szCs w:val="32"/>
          <w:highlight w:val="none"/>
          <w:lang w:val="en-US" w:eastAsia="zh-CN"/>
        </w:rPr>
        <w:t>其它</w:t>
      </w:r>
      <w:r>
        <w:rPr>
          <w:rFonts w:hint="eastAsia" w:ascii="仿宋_GB2312" w:hAnsi="仿宋_GB2312" w:eastAsia="仿宋_GB2312" w:cs="仿宋_GB2312"/>
          <w:color w:val="auto"/>
          <w:sz w:val="32"/>
          <w:szCs w:val="32"/>
          <w:highlight w:val="none"/>
        </w:rPr>
        <w:t>因素修正）×其他用地类型修正系数×土地剩余使用年期修正系数±开发程度修正值÷容积率</w:t>
      </w:r>
    </w:p>
    <w:p w14:paraId="6A4292EB">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住宅用地</w:t>
      </w:r>
      <w:r>
        <w:rPr>
          <w:rFonts w:hint="eastAsia" w:ascii="仿宋_GB2312" w:hAnsi="仿宋_GB2312" w:eastAsia="仿宋_GB2312" w:cs="仿宋_GB2312"/>
          <w:color w:val="auto"/>
          <w:sz w:val="32"/>
          <w:szCs w:val="32"/>
          <w:highlight w:val="none"/>
        </w:rPr>
        <w:t>总地价＝住宅用地平均楼面地价×住宅总建筑面积</w:t>
      </w:r>
    </w:p>
    <w:p w14:paraId="685216FE">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评估具体某</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楼层地价时，需要使用楼层楼面地价分配系数的计算公式：</w:t>
      </w:r>
    </w:p>
    <w:p w14:paraId="7BB2B87C">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某</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楼层的楼面地价=平均楼面地价×对应楼层的楼层分配系数</w:t>
      </w:r>
    </w:p>
    <w:p w14:paraId="6AACCBDC">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某</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层的总地价=对应楼层楼面地价×对应楼层的建筑面积</w:t>
      </w:r>
    </w:p>
    <w:p w14:paraId="39D0F2FF">
      <w:pPr>
        <w:pStyle w:val="4"/>
        <w:keepNext w:val="0"/>
        <w:keepLines w:val="0"/>
        <w:pageBreakBefore w:val="0"/>
        <w:widowControl w:val="0"/>
        <w:numPr>
          <w:ilvl w:val="0"/>
          <w:numId w:val="18"/>
        </w:numPr>
        <w:tabs>
          <w:tab w:val="left" w:pos="4680"/>
        </w:tabs>
        <w:kinsoku/>
        <w:wordWrap/>
        <w:overflowPunct/>
        <w:topLinePunct w:val="0"/>
        <w:autoSpaceDE/>
        <w:autoSpaceDN/>
        <w:bidi w:val="0"/>
        <w:spacing w:before="0" w:after="0" w:line="560" w:lineRule="exact"/>
        <w:ind w:left="0" w:leftChars="0" w:firstLine="640" w:firstLineChars="200"/>
        <w:textAlignment w:val="auto"/>
        <w:rPr>
          <w:rFonts w:hint="default" w:ascii="楷体_GB2312" w:hAnsi="楷体_GB2312" w:eastAsia="楷体_GB2312" w:cs="楷体_GB2312"/>
          <w:b w:val="0"/>
          <w:bCs w:val="0"/>
          <w:iCs/>
          <w:color w:val="000000"/>
          <w:sz w:val="32"/>
          <w:szCs w:val="32"/>
          <w:highlight w:val="none"/>
          <w:lang w:val="en-US" w:eastAsia="zh-CN"/>
        </w:rPr>
      </w:pPr>
      <w:r>
        <w:rPr>
          <w:rFonts w:hint="eastAsia" w:ascii="楷体_GB2312" w:hAnsi="楷体_GB2312" w:eastAsia="楷体_GB2312" w:cs="楷体_GB2312"/>
          <w:b w:val="0"/>
          <w:bCs w:val="0"/>
          <w:iCs/>
          <w:color w:val="000000"/>
          <w:sz w:val="32"/>
          <w:szCs w:val="32"/>
          <w:highlight w:val="none"/>
          <w:lang w:val="en-US" w:eastAsia="zh-CN"/>
        </w:rPr>
        <w:t>工业</w:t>
      </w:r>
      <w:r>
        <w:rPr>
          <w:rFonts w:hint="default" w:ascii="楷体_GB2312" w:hAnsi="楷体_GB2312" w:eastAsia="楷体_GB2312" w:cs="楷体_GB2312"/>
          <w:b w:val="0"/>
          <w:bCs w:val="0"/>
          <w:iCs/>
          <w:color w:val="000000"/>
          <w:sz w:val="32"/>
          <w:szCs w:val="32"/>
          <w:highlight w:val="none"/>
          <w:lang w:val="en-US" w:eastAsia="zh-CN"/>
        </w:rPr>
        <w:t>用地的宗地地价计算公式</w:t>
      </w:r>
    </w:p>
    <w:p w14:paraId="2485718C">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工业用地地面地价=工业用地级别价×其他用地类型修正系数×（1+区域因素修正系数之和）×（1+其他个别因素修正系数之和）×期日修正系数×土地剩余使用年期修正系数±开发程度修正值</w:t>
      </w:r>
    </w:p>
    <w:p w14:paraId="3D9A908E">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工业用地</w:t>
      </w:r>
      <w:r>
        <w:rPr>
          <w:rFonts w:hint="eastAsia" w:ascii="仿宋_GB2312" w:hAnsi="仿宋_GB2312" w:eastAsia="仿宋_GB2312" w:cs="仿宋_GB2312"/>
          <w:color w:val="auto"/>
          <w:sz w:val="32"/>
          <w:szCs w:val="32"/>
          <w:highlight w:val="none"/>
        </w:rPr>
        <w:t>总地价=工业用地</w:t>
      </w:r>
      <w:r>
        <w:rPr>
          <w:rFonts w:hint="eastAsia" w:ascii="仿宋_GB2312" w:hAnsi="仿宋_GB2312" w:eastAsia="仿宋_GB2312" w:cs="仿宋_GB2312"/>
          <w:color w:val="auto"/>
          <w:sz w:val="32"/>
          <w:szCs w:val="32"/>
          <w:highlight w:val="none"/>
          <w:lang w:val="en-US" w:eastAsia="zh-CN"/>
        </w:rPr>
        <w:t>地面</w:t>
      </w:r>
      <w:r>
        <w:rPr>
          <w:rFonts w:hint="eastAsia" w:ascii="仿宋_GB2312" w:hAnsi="仿宋_GB2312" w:eastAsia="仿宋_GB2312" w:cs="仿宋_GB2312"/>
          <w:color w:val="auto"/>
          <w:sz w:val="32"/>
          <w:szCs w:val="32"/>
          <w:highlight w:val="none"/>
        </w:rPr>
        <w:t>地价×土地总面积</w:t>
      </w:r>
    </w:p>
    <w:p w14:paraId="7C743286">
      <w:pPr>
        <w:pStyle w:val="4"/>
        <w:keepNext w:val="0"/>
        <w:keepLines w:val="0"/>
        <w:pageBreakBefore w:val="0"/>
        <w:widowControl w:val="0"/>
        <w:numPr>
          <w:ilvl w:val="0"/>
          <w:numId w:val="18"/>
        </w:numPr>
        <w:tabs>
          <w:tab w:val="left" w:pos="4680"/>
        </w:tabs>
        <w:kinsoku/>
        <w:wordWrap/>
        <w:overflowPunct/>
        <w:topLinePunct w:val="0"/>
        <w:autoSpaceDE/>
        <w:autoSpaceDN/>
        <w:bidi w:val="0"/>
        <w:spacing w:before="0" w:after="0" w:line="560" w:lineRule="exact"/>
        <w:ind w:left="0" w:leftChars="0" w:firstLine="640" w:firstLineChars="200"/>
        <w:textAlignment w:val="auto"/>
        <w:rPr>
          <w:rFonts w:hint="default" w:ascii="楷体_GB2312" w:hAnsi="楷体_GB2312" w:eastAsia="楷体_GB2312" w:cs="楷体_GB2312"/>
          <w:b w:val="0"/>
          <w:bCs w:val="0"/>
          <w:iCs/>
          <w:color w:val="000000"/>
          <w:sz w:val="32"/>
          <w:szCs w:val="32"/>
          <w:highlight w:val="none"/>
          <w:lang w:val="en-US" w:eastAsia="zh-CN"/>
        </w:rPr>
      </w:pPr>
      <w:r>
        <w:rPr>
          <w:rFonts w:hint="eastAsia" w:ascii="楷体_GB2312" w:hAnsi="楷体_GB2312" w:eastAsia="楷体_GB2312" w:cs="楷体_GB2312"/>
          <w:b w:val="0"/>
          <w:bCs w:val="0"/>
          <w:iCs/>
          <w:color w:val="000000"/>
          <w:sz w:val="32"/>
          <w:szCs w:val="32"/>
          <w:highlight w:val="none"/>
          <w:lang w:val="en-US" w:eastAsia="zh-CN"/>
        </w:rPr>
        <w:t>公共管理与公共服务用地</w:t>
      </w:r>
      <w:r>
        <w:rPr>
          <w:rFonts w:hint="default" w:ascii="楷体_GB2312" w:hAnsi="楷体_GB2312" w:eastAsia="楷体_GB2312" w:cs="楷体_GB2312"/>
          <w:b w:val="0"/>
          <w:bCs w:val="0"/>
          <w:iCs/>
          <w:color w:val="000000"/>
          <w:sz w:val="32"/>
          <w:szCs w:val="32"/>
          <w:highlight w:val="none"/>
          <w:lang w:val="en-US" w:eastAsia="zh-CN"/>
        </w:rPr>
        <w:t>的宗地地价计算公式</w:t>
      </w:r>
    </w:p>
    <w:p w14:paraId="1ED73E9E">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公共管理与公共服务用地平均楼面地价=公共管理与公共服务用地级别价×容积率修正系数×其他用地类型修正系数×期日修正系数×（1+区域因素修正系数之和）×（1+其他个别因素修正系数之和）×土地剩余使用年期修正系数±开发程度修正值÷容积率</w:t>
      </w:r>
    </w:p>
    <w:p w14:paraId="19069222">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公共管理与公共服务用地总地价=公共管理与公共服务用地平均楼面地价×公共管理与公共服务用地总建筑面积</w:t>
      </w:r>
    </w:p>
    <w:p w14:paraId="5C408C45">
      <w:pPr>
        <w:pStyle w:val="4"/>
        <w:keepNext w:val="0"/>
        <w:keepLines w:val="0"/>
        <w:pageBreakBefore w:val="0"/>
        <w:widowControl w:val="0"/>
        <w:numPr>
          <w:ilvl w:val="0"/>
          <w:numId w:val="18"/>
        </w:numPr>
        <w:tabs>
          <w:tab w:val="left" w:pos="4680"/>
        </w:tabs>
        <w:kinsoku/>
        <w:wordWrap/>
        <w:overflowPunct/>
        <w:topLinePunct w:val="0"/>
        <w:autoSpaceDE/>
        <w:autoSpaceDN/>
        <w:bidi w:val="0"/>
        <w:spacing w:before="0" w:after="0" w:line="560" w:lineRule="exact"/>
        <w:ind w:left="0" w:leftChars="0" w:firstLine="640" w:firstLineChars="200"/>
        <w:textAlignment w:val="auto"/>
        <w:rPr>
          <w:rFonts w:hint="default" w:ascii="楷体_GB2312" w:hAnsi="楷体_GB2312" w:eastAsia="楷体_GB2312" w:cs="楷体_GB2312"/>
          <w:b w:val="0"/>
          <w:bCs w:val="0"/>
          <w:iCs/>
          <w:color w:val="000000"/>
          <w:sz w:val="32"/>
          <w:szCs w:val="32"/>
          <w:highlight w:val="none"/>
          <w:lang w:val="en-US" w:eastAsia="zh-CN"/>
        </w:rPr>
      </w:pPr>
      <w:r>
        <w:rPr>
          <w:rFonts w:hint="eastAsia" w:ascii="楷体_GB2312" w:hAnsi="楷体_GB2312" w:eastAsia="楷体_GB2312" w:cs="楷体_GB2312"/>
          <w:b w:val="0"/>
          <w:bCs w:val="0"/>
          <w:iCs/>
          <w:color w:val="000000"/>
          <w:sz w:val="32"/>
          <w:szCs w:val="32"/>
          <w:highlight w:val="none"/>
          <w:lang w:val="en-US" w:eastAsia="zh-CN"/>
        </w:rPr>
        <w:t>公用设施</w:t>
      </w:r>
      <w:r>
        <w:rPr>
          <w:rFonts w:hint="default" w:ascii="楷体_GB2312" w:hAnsi="楷体_GB2312" w:eastAsia="楷体_GB2312" w:cs="楷体_GB2312"/>
          <w:b w:val="0"/>
          <w:bCs w:val="0"/>
          <w:iCs/>
          <w:color w:val="000000"/>
          <w:sz w:val="32"/>
          <w:szCs w:val="32"/>
          <w:highlight w:val="none"/>
          <w:lang w:val="en-US" w:eastAsia="zh-CN"/>
        </w:rPr>
        <w:t>用地的宗地地价计算公式</w:t>
      </w:r>
    </w:p>
    <w:p w14:paraId="75332104">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公用设施用地地面地价=公用设施用地级别价×期日修正系数×其他用地类型修正系数×（1+区域因素修正系数之和）×（1+其他个别因素修正系数之和）×土地剩余使用年期修正系数±开发程度修正值</w:t>
      </w:r>
    </w:p>
    <w:p w14:paraId="34CB6AD8">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公用设施用地总地价=公用设施用地地面地价×土地面积</w:t>
      </w:r>
    </w:p>
    <w:p w14:paraId="7DB76BE3">
      <w:pPr>
        <w:pStyle w:val="4"/>
        <w:keepNext w:val="0"/>
        <w:keepLines w:val="0"/>
        <w:pageBreakBefore w:val="0"/>
        <w:widowControl w:val="0"/>
        <w:numPr>
          <w:ilvl w:val="0"/>
          <w:numId w:val="18"/>
        </w:numPr>
        <w:tabs>
          <w:tab w:val="left" w:pos="4680"/>
        </w:tabs>
        <w:kinsoku/>
        <w:wordWrap/>
        <w:overflowPunct/>
        <w:topLinePunct w:val="0"/>
        <w:autoSpaceDE/>
        <w:autoSpaceDN/>
        <w:bidi w:val="0"/>
        <w:spacing w:before="0" w:after="0" w:line="560" w:lineRule="exact"/>
        <w:ind w:left="0" w:leftChars="0" w:firstLine="640" w:firstLineChars="200"/>
        <w:textAlignment w:val="auto"/>
        <w:rPr>
          <w:rFonts w:hint="default" w:ascii="楷体_GB2312" w:hAnsi="楷体_GB2312" w:eastAsia="楷体_GB2312" w:cs="楷体_GB2312"/>
          <w:b w:val="0"/>
          <w:bCs w:val="0"/>
          <w:iCs/>
          <w:color w:val="000000"/>
          <w:sz w:val="32"/>
          <w:szCs w:val="32"/>
          <w:highlight w:val="none"/>
          <w:lang w:val="en-US" w:eastAsia="zh-CN"/>
        </w:rPr>
      </w:pPr>
      <w:r>
        <w:rPr>
          <w:rFonts w:hint="default" w:ascii="楷体_GB2312" w:hAnsi="楷体_GB2312" w:eastAsia="楷体_GB2312" w:cs="楷体_GB2312"/>
          <w:b w:val="0"/>
          <w:bCs w:val="0"/>
          <w:iCs/>
          <w:color w:val="000000"/>
          <w:sz w:val="32"/>
          <w:szCs w:val="32"/>
          <w:highlight w:val="none"/>
          <w:lang w:val="en-US" w:eastAsia="zh-CN"/>
        </w:rPr>
        <w:t>部分特殊二级用地地价公式</w:t>
      </w:r>
    </w:p>
    <w:p w14:paraId="6BB262C3">
      <w:pPr>
        <w:pStyle w:val="28"/>
        <w:keepNext w:val="0"/>
        <w:keepLines w:val="0"/>
        <w:pageBreakBefore w:val="0"/>
        <w:widowControl/>
        <w:numPr>
          <w:ilvl w:val="0"/>
          <w:numId w:val="19"/>
        </w:numPr>
        <w:kinsoku/>
        <w:wordWrap/>
        <w:overflowPunct/>
        <w:topLinePunct w:val="0"/>
        <w:autoSpaceDE/>
        <w:autoSpaceDN/>
        <w:bidi w:val="0"/>
        <w:adjustRightInd/>
        <w:snapToGrid/>
        <w:spacing w:line="600" w:lineRule="exact"/>
        <w:ind w:left="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商服用地中的商务金融用地和旅馆用地的宗地地价参照商服基准地价（不含路线价）的宗地地价计算公式进行计算。</w:t>
      </w:r>
    </w:p>
    <w:p w14:paraId="2656CE9C">
      <w:pPr>
        <w:pStyle w:val="28"/>
        <w:keepNext w:val="0"/>
        <w:keepLines w:val="0"/>
        <w:pageBreakBefore w:val="0"/>
        <w:widowControl/>
        <w:numPr>
          <w:ilvl w:val="0"/>
          <w:numId w:val="2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应用于已建项目或有满足楼层修正系数的指标的待开发商服用地</w:t>
      </w:r>
    </w:p>
    <w:p w14:paraId="1EA1F452">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※商服用地</w:t>
      </w:r>
      <w:r>
        <w:rPr>
          <w:rFonts w:hint="eastAsia" w:ascii="仿宋_GB2312" w:hAnsi="仿宋_GB2312" w:eastAsia="仿宋_GB2312" w:cs="仿宋_GB2312"/>
          <w:b w:val="0"/>
          <w:bCs w:val="0"/>
          <w:color w:val="auto"/>
          <w:sz w:val="32"/>
          <w:szCs w:val="32"/>
          <w:highlight w:val="none"/>
          <w:lang w:val="en-US" w:eastAsia="zh-CN"/>
        </w:rPr>
        <w:t>首层</w:t>
      </w:r>
      <w:r>
        <w:rPr>
          <w:rFonts w:hint="eastAsia" w:ascii="仿宋_GB2312" w:hAnsi="仿宋_GB2312" w:eastAsia="仿宋_GB2312" w:cs="仿宋_GB2312"/>
          <w:b w:val="0"/>
          <w:bCs w:val="0"/>
          <w:color w:val="auto"/>
          <w:sz w:val="32"/>
          <w:szCs w:val="32"/>
          <w:highlight w:val="none"/>
        </w:rPr>
        <w:t>楼面地价：</w:t>
      </w:r>
    </w:p>
    <w:p w14:paraId="0CBDFA65">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商服用地首层楼面地价=商服用地级别价×其他用地类型修正系数×街角地修正系数×期日修正系数×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1+区域因素修正系数之和）×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1+其他个别因素修正系数之和）×土地剩余使用年期修正系数±开发程度修正值÷容积率</w:t>
      </w:r>
    </w:p>
    <w:p w14:paraId="5919045C">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※二层及</w:t>
      </w:r>
      <w:r>
        <w:rPr>
          <w:rFonts w:hint="eastAsia" w:ascii="仿宋_GB2312" w:hAnsi="仿宋_GB2312" w:eastAsia="仿宋_GB2312" w:cs="仿宋_GB2312"/>
          <w:b w:val="0"/>
          <w:bCs w:val="0"/>
          <w:color w:val="auto"/>
          <w:sz w:val="32"/>
          <w:szCs w:val="32"/>
          <w:highlight w:val="none"/>
          <w:lang w:val="en-US" w:eastAsia="zh-CN"/>
        </w:rPr>
        <w:t>二层</w:t>
      </w:r>
      <w:r>
        <w:rPr>
          <w:rFonts w:hint="eastAsia" w:ascii="仿宋_GB2312" w:hAnsi="仿宋_GB2312" w:eastAsia="仿宋_GB2312" w:cs="仿宋_GB2312"/>
          <w:b w:val="0"/>
          <w:bCs w:val="0"/>
          <w:color w:val="auto"/>
          <w:sz w:val="32"/>
          <w:szCs w:val="32"/>
          <w:highlight w:val="none"/>
        </w:rPr>
        <w:t>以上商服用地平均楼面地价：</w:t>
      </w:r>
    </w:p>
    <w:p w14:paraId="64FBB724">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二层及二层以上商服用地楼面地价=商服用地首层楼面地价×对应层数的楼层修正系数</w:t>
      </w:r>
    </w:p>
    <w:p w14:paraId="74A8BF65">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※商服用地总地价：</w:t>
      </w:r>
    </w:p>
    <w:p w14:paraId="16AC951E">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对应楼层商服用地总地价=对应楼层商服用地楼面地价×对应层商服建筑面积</w:t>
      </w:r>
    </w:p>
    <w:p w14:paraId="6EE62660">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商服用地总地价=∑各层商服用地总地价</w:t>
      </w:r>
    </w:p>
    <w:p w14:paraId="19EB10C0">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商服用地</w:t>
      </w:r>
      <w:r>
        <w:rPr>
          <w:rFonts w:hint="eastAsia" w:ascii="仿宋_GB2312" w:hAnsi="仿宋_GB2312" w:eastAsia="仿宋_GB2312" w:cs="仿宋_GB2312"/>
          <w:b w:val="0"/>
          <w:bCs w:val="0"/>
          <w:color w:val="auto"/>
          <w:sz w:val="32"/>
          <w:szCs w:val="32"/>
          <w:highlight w:val="none"/>
          <w:lang w:val="en-US" w:eastAsia="zh-CN"/>
        </w:rPr>
        <w:t>平均</w:t>
      </w:r>
      <w:r>
        <w:rPr>
          <w:rFonts w:hint="eastAsia" w:ascii="仿宋_GB2312" w:hAnsi="仿宋_GB2312" w:eastAsia="仿宋_GB2312" w:cs="仿宋_GB2312"/>
          <w:b w:val="0"/>
          <w:bCs w:val="0"/>
          <w:color w:val="auto"/>
          <w:sz w:val="32"/>
          <w:szCs w:val="32"/>
          <w:highlight w:val="none"/>
        </w:rPr>
        <w:t>楼面地价=商服用地总地价÷商服总计容建筑面积</w:t>
      </w:r>
    </w:p>
    <w:p w14:paraId="2E88E4E0">
      <w:pPr>
        <w:pStyle w:val="28"/>
        <w:keepNext w:val="0"/>
        <w:keepLines w:val="0"/>
        <w:pageBreakBefore w:val="0"/>
        <w:widowControl/>
        <w:numPr>
          <w:ilvl w:val="0"/>
          <w:numId w:val="2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应用于待开发项目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不能满足楼层修正指标的待开发商服用地，商服容积率修正为</w:t>
      </w:r>
      <w:r>
        <w:rPr>
          <w:rFonts w:hint="eastAsia" w:ascii="仿宋_GB2312" w:hAnsi="仿宋_GB2312" w:eastAsia="仿宋_GB2312" w:cs="仿宋_GB2312"/>
          <w:b w:val="0"/>
          <w:bCs w:val="0"/>
          <w:color w:val="auto"/>
          <w:sz w:val="32"/>
          <w:szCs w:val="32"/>
          <w:highlight w:val="none"/>
          <w:lang w:val="en-US" w:eastAsia="zh-CN"/>
        </w:rPr>
        <w:t>项目综合容积率）</w:t>
      </w:r>
    </w:p>
    <w:p w14:paraId="1A674AC8">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商服用地平均楼面地价=商服用地级别价×其他用地类型修正系数×容积率修正系数×街角地修正系数×期日修正系数×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1+区域因素修正系数之和）×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1+其他个别因素修正系数之和）×土地剩余使用年期修正系数±开发程度修正值÷容积率</w:t>
      </w:r>
    </w:p>
    <w:p w14:paraId="21832367">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zh-CN" w:eastAsia="zh-CN"/>
        </w:rPr>
      </w:pPr>
      <w:r>
        <w:rPr>
          <w:rFonts w:hint="eastAsia" w:ascii="仿宋_GB2312" w:hAnsi="仿宋_GB2312" w:eastAsia="仿宋_GB2312" w:cs="仿宋_GB2312"/>
          <w:b w:val="0"/>
          <w:bCs w:val="0"/>
          <w:color w:val="auto"/>
          <w:sz w:val="32"/>
          <w:szCs w:val="32"/>
          <w:highlight w:val="none"/>
          <w:lang w:val="zh-CN" w:eastAsia="zh-CN"/>
        </w:rPr>
        <w:t>商服用地总地价=商服用地</w:t>
      </w:r>
      <w:r>
        <w:rPr>
          <w:rFonts w:hint="eastAsia" w:ascii="仿宋_GB2312" w:hAnsi="仿宋_GB2312" w:eastAsia="仿宋_GB2312" w:cs="仿宋_GB2312"/>
          <w:b w:val="0"/>
          <w:bCs w:val="0"/>
          <w:color w:val="auto"/>
          <w:sz w:val="32"/>
          <w:szCs w:val="32"/>
          <w:highlight w:val="none"/>
          <w:lang w:val="en-US" w:eastAsia="zh-CN"/>
        </w:rPr>
        <w:t>平均</w:t>
      </w:r>
      <w:r>
        <w:rPr>
          <w:rFonts w:hint="eastAsia" w:ascii="仿宋_GB2312" w:hAnsi="仿宋_GB2312" w:eastAsia="仿宋_GB2312" w:cs="仿宋_GB2312"/>
          <w:b w:val="0"/>
          <w:bCs w:val="0"/>
          <w:color w:val="auto"/>
          <w:sz w:val="32"/>
          <w:szCs w:val="32"/>
          <w:highlight w:val="none"/>
        </w:rPr>
        <w:t>楼面地价</w:t>
      </w:r>
      <w:r>
        <w:rPr>
          <w:rFonts w:hint="eastAsia" w:ascii="仿宋_GB2312" w:hAnsi="仿宋_GB2312" w:eastAsia="仿宋_GB2312" w:cs="仿宋_GB2312"/>
          <w:b w:val="0"/>
          <w:bCs w:val="0"/>
          <w:color w:val="auto"/>
          <w:sz w:val="32"/>
          <w:szCs w:val="32"/>
          <w:highlight w:val="none"/>
          <w:lang w:val="zh-CN" w:eastAsia="zh-CN"/>
        </w:rPr>
        <w:t>×商服用地总计容建筑面积</w:t>
      </w:r>
    </w:p>
    <w:p w14:paraId="3C97C313">
      <w:pPr>
        <w:pStyle w:val="28"/>
        <w:keepNext w:val="0"/>
        <w:keepLines w:val="0"/>
        <w:pageBreakBefore w:val="0"/>
        <w:widowControl/>
        <w:numPr>
          <w:ilvl w:val="0"/>
          <w:numId w:val="19"/>
        </w:numPr>
        <w:kinsoku/>
        <w:wordWrap/>
        <w:overflowPunct/>
        <w:topLinePunct w:val="0"/>
        <w:autoSpaceDE/>
        <w:autoSpaceDN/>
        <w:bidi w:val="0"/>
        <w:adjustRightInd/>
        <w:snapToGrid/>
        <w:spacing w:line="600" w:lineRule="exact"/>
        <w:ind w:left="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一类城镇住宅用地的宗地地价计算公式参照对应的住宅基准地价的宗地地价计算公式进行计算：</w:t>
      </w:r>
    </w:p>
    <w:p w14:paraId="7152B5B7">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对应用地类型平均楼面地价=住宅用地级别价×</w:t>
      </w:r>
      <w:r>
        <w:rPr>
          <w:rFonts w:hint="eastAsia" w:ascii="仿宋_GB2312" w:hAnsi="仿宋_GB2312" w:eastAsia="仿宋_GB2312" w:cs="仿宋_GB2312"/>
          <w:b w:val="0"/>
          <w:bCs w:val="0"/>
          <w:color w:val="auto"/>
          <w:sz w:val="32"/>
          <w:szCs w:val="32"/>
          <w:highlight w:val="none"/>
          <w:lang w:eastAsia="zh-CN"/>
        </w:rPr>
        <w:t>一类</w:t>
      </w:r>
      <w:r>
        <w:rPr>
          <w:rFonts w:hint="eastAsia" w:ascii="仿宋_GB2312" w:hAnsi="仿宋_GB2312" w:eastAsia="仿宋_GB2312" w:cs="仿宋_GB2312"/>
          <w:b w:val="0"/>
          <w:bCs w:val="0"/>
          <w:color w:val="auto"/>
          <w:sz w:val="32"/>
          <w:szCs w:val="32"/>
          <w:highlight w:val="none"/>
        </w:rPr>
        <w:t>城镇住宅用地类型修正系数×住宅期日修正系数×[（1+临江修正系数）×（宗地50米内土地面积÷宗地总用地面积）+（宗地50米外土地面积÷宗地总用地面积）]×（1+住宅区域因素修正系数之和）×（1+住宅其他个别因素修正系数之和）</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其它</w:t>
      </w:r>
      <w:r>
        <w:rPr>
          <w:rFonts w:hint="eastAsia" w:ascii="仿宋_GB2312" w:hAnsi="仿宋_GB2312" w:eastAsia="仿宋_GB2312" w:cs="仿宋_GB2312"/>
          <w:color w:val="auto"/>
          <w:sz w:val="32"/>
          <w:szCs w:val="32"/>
          <w:highlight w:val="none"/>
        </w:rPr>
        <w:t>因素修正）</w:t>
      </w:r>
      <w:r>
        <w:rPr>
          <w:rFonts w:hint="eastAsia" w:ascii="仿宋_GB2312" w:hAnsi="仿宋_GB2312" w:eastAsia="仿宋_GB2312" w:cs="仿宋_GB2312"/>
          <w:b w:val="0"/>
          <w:bCs w:val="0"/>
          <w:color w:val="auto"/>
          <w:sz w:val="32"/>
          <w:szCs w:val="32"/>
          <w:highlight w:val="none"/>
        </w:rPr>
        <w:t>×土地剩余使用年期修正系数±开发程度修正值÷容积率</w:t>
      </w:r>
    </w:p>
    <w:p w14:paraId="18223641">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对应用地类型总地价=对应用地类型</w:t>
      </w:r>
      <w:r>
        <w:rPr>
          <w:rFonts w:hint="eastAsia" w:ascii="仿宋_GB2312" w:hAnsi="仿宋_GB2312" w:eastAsia="仿宋_GB2312" w:cs="仿宋_GB2312"/>
          <w:b w:val="0"/>
          <w:bCs w:val="0"/>
          <w:color w:val="auto"/>
          <w:sz w:val="32"/>
          <w:szCs w:val="32"/>
          <w:highlight w:val="none"/>
          <w:lang w:val="en-US" w:eastAsia="zh-CN"/>
        </w:rPr>
        <w:t>平均</w:t>
      </w:r>
      <w:r>
        <w:rPr>
          <w:rFonts w:hint="eastAsia" w:ascii="仿宋_GB2312" w:hAnsi="仿宋_GB2312" w:eastAsia="仿宋_GB2312" w:cs="仿宋_GB2312"/>
          <w:b w:val="0"/>
          <w:bCs w:val="0"/>
          <w:color w:val="auto"/>
          <w:sz w:val="32"/>
          <w:szCs w:val="32"/>
          <w:highlight w:val="none"/>
        </w:rPr>
        <w:t>楼面地价×对应用地类型总建筑面积</w:t>
      </w:r>
    </w:p>
    <w:p w14:paraId="7AFF565D">
      <w:pPr>
        <w:pStyle w:val="28"/>
        <w:keepNext w:val="0"/>
        <w:keepLines w:val="0"/>
        <w:pageBreakBefore w:val="0"/>
        <w:widowControl/>
        <w:numPr>
          <w:ilvl w:val="0"/>
          <w:numId w:val="19"/>
        </w:numPr>
        <w:kinsoku/>
        <w:wordWrap/>
        <w:overflowPunct/>
        <w:topLinePunct w:val="0"/>
        <w:autoSpaceDE/>
        <w:autoSpaceDN/>
        <w:bidi w:val="0"/>
        <w:adjustRightInd/>
        <w:snapToGrid/>
        <w:spacing w:line="600" w:lineRule="exact"/>
        <w:ind w:left="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特殊用地中的风景名胜设施用地、宗教用地、监教场所用地参照对应的公共管理与公共服务用地基准地价的宗地地价计算公式进行计算：</w:t>
      </w:r>
    </w:p>
    <w:p w14:paraId="31094014">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对应用地类型平均楼面地价=公共管理与公共服务用地级别价×其它用地类型修正系数×容积率修正系数×期日修正系数×（1+区域因素修正系数之和）×（1+其他个别因素修正系数之和）×土地剩余使用年期修正系数±开发程度修正值÷容积率</w:t>
      </w:r>
    </w:p>
    <w:p w14:paraId="4626A608">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对应用地类型总地价=对应用地类型</w:t>
      </w:r>
      <w:r>
        <w:rPr>
          <w:rFonts w:hint="eastAsia" w:ascii="仿宋_GB2312" w:hAnsi="仿宋_GB2312" w:eastAsia="仿宋_GB2312" w:cs="仿宋_GB2312"/>
          <w:b w:val="0"/>
          <w:bCs w:val="0"/>
          <w:color w:val="auto"/>
          <w:sz w:val="32"/>
          <w:szCs w:val="32"/>
          <w:highlight w:val="none"/>
          <w:lang w:val="en-US" w:eastAsia="zh-CN"/>
        </w:rPr>
        <w:t>平均</w:t>
      </w:r>
      <w:r>
        <w:rPr>
          <w:rFonts w:hint="eastAsia" w:ascii="仿宋_GB2312" w:hAnsi="仿宋_GB2312" w:eastAsia="仿宋_GB2312" w:cs="仿宋_GB2312"/>
          <w:b w:val="0"/>
          <w:bCs w:val="0"/>
          <w:color w:val="auto"/>
          <w:sz w:val="32"/>
          <w:szCs w:val="32"/>
          <w:highlight w:val="none"/>
        </w:rPr>
        <w:t>楼面地价×对应用地类型总建筑面积</w:t>
      </w:r>
    </w:p>
    <w:p w14:paraId="3F11F1F5">
      <w:pPr>
        <w:pStyle w:val="28"/>
        <w:keepNext w:val="0"/>
        <w:keepLines w:val="0"/>
        <w:pageBreakBefore w:val="0"/>
        <w:widowControl/>
        <w:numPr>
          <w:ilvl w:val="0"/>
          <w:numId w:val="19"/>
        </w:numPr>
        <w:kinsoku/>
        <w:wordWrap/>
        <w:overflowPunct/>
        <w:topLinePunct w:val="0"/>
        <w:autoSpaceDE/>
        <w:autoSpaceDN/>
        <w:bidi w:val="0"/>
        <w:adjustRightInd/>
        <w:snapToGrid/>
        <w:spacing w:line="600" w:lineRule="exact"/>
        <w:ind w:left="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特殊用地中的殡葬用地参照对应的公共管理与公共服务用地基准地价的宗地地价计算公式进行计算：</w:t>
      </w:r>
    </w:p>
    <w:p w14:paraId="7BFB9BAF">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对应用地类型单位地面地价=</w:t>
      </w:r>
      <w:r>
        <w:rPr>
          <w:rFonts w:hint="eastAsia" w:ascii="仿宋_GB2312" w:hAnsi="仿宋_GB2312" w:eastAsia="仿宋_GB2312" w:cs="仿宋_GB2312"/>
          <w:b w:val="0"/>
          <w:bCs w:val="0"/>
          <w:color w:val="auto"/>
          <w:sz w:val="32"/>
          <w:szCs w:val="32"/>
          <w:highlight w:val="none"/>
          <w:lang w:eastAsia="zh-CN"/>
        </w:rPr>
        <w:t>公共管理与公共服务用地</w:t>
      </w:r>
      <w:r>
        <w:rPr>
          <w:rFonts w:hint="eastAsia" w:ascii="仿宋_GB2312" w:hAnsi="仿宋_GB2312" w:eastAsia="仿宋_GB2312" w:cs="仿宋_GB2312"/>
          <w:b w:val="0"/>
          <w:bCs w:val="0"/>
          <w:color w:val="auto"/>
          <w:sz w:val="32"/>
          <w:szCs w:val="32"/>
          <w:highlight w:val="none"/>
        </w:rPr>
        <w:t>级别价×其它用地类型修正系数×期日修正系数×（1+区域因素修正系数之和）×（1+其他个别因素修正系数之和）×土地剩余使用年期修正系数±开发程度修正值</w:t>
      </w:r>
    </w:p>
    <w:p w14:paraId="66565B0F">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殡葬用地总地价=殡葬用地单位地面地价×殡葬用地总土地面积</w:t>
      </w:r>
    </w:p>
    <w:p w14:paraId="1EFE52CA">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iCs/>
          <w:color w:val="000000"/>
          <w:sz w:val="32"/>
          <w:szCs w:val="32"/>
          <w:highlight w:val="none"/>
          <w:lang w:val="en-US" w:eastAsia="zh-CN"/>
        </w:rPr>
      </w:pPr>
      <w:bookmarkStart w:id="110" w:name="_Toc30130"/>
      <w:r>
        <w:rPr>
          <w:rFonts w:hint="eastAsia" w:ascii="楷体_GB2312" w:hAnsi="楷体_GB2312" w:eastAsia="楷体_GB2312" w:cs="楷体_GB2312"/>
          <w:b w:val="0"/>
          <w:bCs w:val="0"/>
          <w:iCs/>
          <w:color w:val="000000"/>
          <w:sz w:val="32"/>
          <w:szCs w:val="32"/>
          <w:highlight w:val="none"/>
          <w:lang w:val="en-US" w:eastAsia="zh-CN"/>
        </w:rPr>
        <w:t>（七）特殊处理办法</w:t>
      </w:r>
      <w:bookmarkEnd w:id="110"/>
    </w:p>
    <w:p w14:paraId="11225A30">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bookmarkStart w:id="111" w:name="_Toc19979"/>
      <w:r>
        <w:rPr>
          <w:rFonts w:hint="eastAsia" w:ascii="仿宋_GB2312" w:hAnsi="仿宋_GB2312" w:eastAsia="仿宋_GB2312" w:cs="仿宋_GB2312"/>
          <w:b w:val="0"/>
          <w:bCs w:val="0"/>
          <w:color w:val="auto"/>
          <w:spacing w:val="-5"/>
          <w:kern w:val="0"/>
          <w:sz w:val="32"/>
          <w:szCs w:val="32"/>
          <w:highlight w:val="none"/>
          <w:lang w:val="en-US" w:eastAsia="zh-CN"/>
        </w:rPr>
        <w:t>1.当一宗地同时兼容不同土地用途时，需分别计算宗地内各种用途的地价，宗地的总地价等于各种用途的地价之和。</w:t>
      </w:r>
    </w:p>
    <w:p w14:paraId="31863C22">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2.当一宗商服用地同时临多条路线价时，首层商服部分应参照商服用地宗地地价公式对临路线价部分进行加权测算。</w:t>
      </w:r>
    </w:p>
    <w:p w14:paraId="49D9DBC2">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3.当商服、住宅和公共管理与公共服务用地宗地容积率小于1时，应适当考虑宗地内的建基面积以外的空地对宗地整体土地价值的影响。</w:t>
      </w:r>
    </w:p>
    <w:p w14:paraId="63DAEB4D">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4.在评估确定工业用地出让地价时，若经过基准地价修正后的结果较《全国工业用地出让最低价标准》规定的标准低，则按政策规定取最低价标准。</w:t>
      </w:r>
    </w:p>
    <w:p w14:paraId="5F896905">
      <w:pPr>
        <w:pStyle w:val="4"/>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iCs/>
          <w:color w:val="000000"/>
          <w:sz w:val="32"/>
          <w:szCs w:val="32"/>
          <w:highlight w:val="none"/>
          <w:lang w:val="en-US" w:eastAsia="zh-CN"/>
        </w:rPr>
      </w:pPr>
      <w:r>
        <w:rPr>
          <w:rFonts w:hint="eastAsia" w:ascii="楷体_GB2312" w:hAnsi="楷体_GB2312" w:eastAsia="楷体_GB2312" w:cs="楷体_GB2312"/>
          <w:b w:val="0"/>
          <w:bCs w:val="0"/>
          <w:iCs/>
          <w:color w:val="000000"/>
          <w:sz w:val="32"/>
          <w:szCs w:val="32"/>
          <w:highlight w:val="none"/>
          <w:lang w:val="en-US" w:eastAsia="zh-CN"/>
        </w:rPr>
        <w:t>（八）地价计算处理方法说明</w:t>
      </w:r>
      <w:bookmarkEnd w:id="111"/>
    </w:p>
    <w:p w14:paraId="2D7C7BB2">
      <w:pPr>
        <w:keepNext w:val="0"/>
        <w:keepLines w:val="0"/>
        <w:pageBreakBefore w:val="0"/>
        <w:widowControl w:val="0"/>
        <w:kinsoku/>
        <w:wordWrap/>
        <w:overflowPunct/>
        <w:topLinePunct w:val="0"/>
        <w:autoSpaceDE w:val="0"/>
        <w:autoSpaceDN w:val="0"/>
        <w:bidi w:val="0"/>
        <w:adjustRightInd w:val="0"/>
        <w:snapToGrid/>
        <w:spacing w:line="600" w:lineRule="exact"/>
        <w:ind w:firstLine="620" w:firstLineChars="200"/>
        <w:textAlignment w:val="auto"/>
        <w:rPr>
          <w:rFonts w:hint="default"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跨级别宗地级别与级别价确定：对某一土地级别界线而言，它既是上一级土地级的下界线，又是下一级土地级的上界线。一宗完整土地的规划利用具有统一性，用地效益也依赖于各建设项目的整体发挥。为便于地价管理，方便成果使用，对宗地界线跨多个级别的情况，本报告建议在进行宗地地价评估时，原则上取该宗地所处的较高级别基准地价或者按照各个级别的面积加权测算出基准地价进行评估。</w:t>
      </w:r>
      <w:bookmarkEnd w:id="0"/>
      <w:bookmarkEnd w:id="1"/>
      <w:bookmarkEnd w:id="2"/>
      <w:bookmarkEnd w:id="44"/>
      <w:bookmarkEnd w:id="45"/>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C062617-5BCD-4A0E-A780-AF72EF609F3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E2F8B31-824D-4B5A-9288-18699B65D1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110F2178-3AEB-49F6-BA84-D359649A7F43}"/>
  </w:font>
  <w:font w:name="仿宋">
    <w:panose1 w:val="02010609060101010101"/>
    <w:charset w:val="86"/>
    <w:family w:val="modern"/>
    <w:pitch w:val="default"/>
    <w:sig w:usb0="800002BF" w:usb1="38CF7CFA" w:usb2="00000016" w:usb3="00000000" w:csb0="00040001" w:csb1="00000000"/>
    <w:embedRegular r:id="rId4" w:fontKey="{0ADA97FD-2B85-4AE7-9F3B-93332627B8D9}"/>
  </w:font>
  <w:font w:name="方正小标宋简体">
    <w:panose1 w:val="02000000000000000000"/>
    <w:charset w:val="86"/>
    <w:family w:val="auto"/>
    <w:pitch w:val="default"/>
    <w:sig w:usb0="00000001" w:usb1="080E0000" w:usb2="00000000" w:usb3="00000000" w:csb0="00040000" w:csb1="00000000"/>
    <w:embedRegular r:id="rId5" w:fontKey="{E5C6352F-D313-4CC4-BC9A-1884CA5061C0}"/>
  </w:font>
  <w:font w:name="楷体_GB2312">
    <w:panose1 w:val="02010609030101010101"/>
    <w:charset w:val="86"/>
    <w:family w:val="modern"/>
    <w:pitch w:val="default"/>
    <w:sig w:usb0="00000001" w:usb1="080E0000" w:usb2="00000000" w:usb3="00000000" w:csb0="00040000" w:csb1="00000000"/>
    <w:embedRegular r:id="rId6" w:fontKey="{E943CA23-D82F-4CCA-BB99-10919FD6E0B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13353">
    <w:pPr>
      <w:pStyle w:val="11"/>
      <w:ind w:left="420" w:leftChars="200" w:right="420" w:rightChars="200"/>
      <w:rPr>
        <w:rStyle w:val="18"/>
        <w:rFonts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BF953F">
                          <w:pPr>
                            <w:pStyle w:val="11"/>
                            <w:ind w:left="420" w:leftChars="200" w:right="420" w:rightChars="200"/>
                          </w:pPr>
                          <w:r>
                            <w:rPr>
                              <w:rStyle w:val="18"/>
                              <w:rFonts w:eastAsia="仿宋_GB2312"/>
                              <w:sz w:val="28"/>
                              <w:szCs w:val="28"/>
                            </w:rPr>
                            <w:t xml:space="preserve">— </w:t>
                          </w:r>
                          <w:r>
                            <w:rPr>
                              <w:rFonts w:eastAsia="仿宋_GB2312"/>
                              <w:sz w:val="28"/>
                              <w:szCs w:val="28"/>
                            </w:rPr>
                            <w:fldChar w:fldCharType="begin"/>
                          </w:r>
                          <w:r>
                            <w:rPr>
                              <w:rStyle w:val="18"/>
                              <w:rFonts w:eastAsia="仿宋_GB2312"/>
                              <w:sz w:val="28"/>
                              <w:szCs w:val="28"/>
                            </w:rPr>
                            <w:instrText xml:space="preserve">PAGE  </w:instrText>
                          </w:r>
                          <w:r>
                            <w:rPr>
                              <w:rFonts w:eastAsia="仿宋_GB2312"/>
                              <w:sz w:val="28"/>
                              <w:szCs w:val="28"/>
                            </w:rPr>
                            <w:fldChar w:fldCharType="separate"/>
                          </w:r>
                          <w:r>
                            <w:rPr>
                              <w:rStyle w:val="18"/>
                              <w:rFonts w:eastAsia="仿宋_GB2312"/>
                              <w:sz w:val="28"/>
                              <w:szCs w:val="28"/>
                            </w:rPr>
                            <w:t>2</w:t>
                          </w:r>
                          <w:r>
                            <w:rPr>
                              <w:rFonts w:eastAsia="仿宋_GB2312"/>
                              <w:sz w:val="28"/>
                              <w:szCs w:val="28"/>
                            </w:rPr>
                            <w:fldChar w:fldCharType="end"/>
                          </w:r>
                          <w:r>
                            <w:rPr>
                              <w:rStyle w:val="18"/>
                              <w:rFonts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00BF953F">
                    <w:pPr>
                      <w:pStyle w:val="11"/>
                      <w:ind w:left="420" w:leftChars="200" w:right="420" w:rightChars="200"/>
                    </w:pPr>
                    <w:r>
                      <w:rPr>
                        <w:rStyle w:val="18"/>
                        <w:rFonts w:eastAsia="仿宋_GB2312"/>
                        <w:sz w:val="28"/>
                        <w:szCs w:val="28"/>
                      </w:rPr>
                      <w:t xml:space="preserve">— </w:t>
                    </w:r>
                    <w:r>
                      <w:rPr>
                        <w:rFonts w:eastAsia="仿宋_GB2312"/>
                        <w:sz w:val="28"/>
                        <w:szCs w:val="28"/>
                      </w:rPr>
                      <w:fldChar w:fldCharType="begin"/>
                    </w:r>
                    <w:r>
                      <w:rPr>
                        <w:rStyle w:val="18"/>
                        <w:rFonts w:eastAsia="仿宋_GB2312"/>
                        <w:sz w:val="28"/>
                        <w:szCs w:val="28"/>
                      </w:rPr>
                      <w:instrText xml:space="preserve">PAGE  </w:instrText>
                    </w:r>
                    <w:r>
                      <w:rPr>
                        <w:rFonts w:eastAsia="仿宋_GB2312"/>
                        <w:sz w:val="28"/>
                        <w:szCs w:val="28"/>
                      </w:rPr>
                      <w:fldChar w:fldCharType="separate"/>
                    </w:r>
                    <w:r>
                      <w:rPr>
                        <w:rStyle w:val="18"/>
                        <w:rFonts w:eastAsia="仿宋_GB2312"/>
                        <w:sz w:val="28"/>
                        <w:szCs w:val="28"/>
                      </w:rPr>
                      <w:t>2</w:t>
                    </w:r>
                    <w:r>
                      <w:rPr>
                        <w:rFonts w:eastAsia="仿宋_GB2312"/>
                        <w:sz w:val="28"/>
                        <w:szCs w:val="28"/>
                      </w:rPr>
                      <w:fldChar w:fldCharType="end"/>
                    </w:r>
                    <w:r>
                      <w:rPr>
                        <w:rStyle w:val="18"/>
                        <w:rFonts w:eastAsia="仿宋_GB2312"/>
                        <w:sz w:val="28"/>
                        <w:szCs w:val="28"/>
                      </w:rPr>
                      <w:t xml:space="preserve"> —</w:t>
                    </w:r>
                  </w:p>
                </w:txbxContent>
              </v:textbox>
            </v:shape>
          </w:pict>
        </mc:Fallback>
      </mc:AlternateContent>
    </w:r>
  </w:p>
  <w:p w14:paraId="20EFF7C7">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A12F">
    <w:pPr>
      <w:pStyle w:val="12"/>
      <w:pBdr>
        <w:bottom w:val="none" w:color="auto" w:sz="0" w:space="0"/>
      </w:pBdr>
      <w:spacing w:before="72" w:after="7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5BF1B"/>
    <w:multiLevelType w:val="singleLevel"/>
    <w:tmpl w:val="9BE5BF1B"/>
    <w:lvl w:ilvl="0" w:tentative="0">
      <w:start w:val="1"/>
      <w:numFmt w:val="decimal"/>
      <w:suff w:val="space"/>
      <w:lvlText w:val="%1."/>
      <w:lvlJc w:val="left"/>
      <w:pPr>
        <w:ind w:left="425" w:hanging="425"/>
      </w:pPr>
      <w:rPr>
        <w:rFonts w:hint="default"/>
      </w:rPr>
    </w:lvl>
  </w:abstractNum>
  <w:abstractNum w:abstractNumId="1">
    <w:nsid w:val="9C19CBE5"/>
    <w:multiLevelType w:val="singleLevel"/>
    <w:tmpl w:val="9C19CBE5"/>
    <w:lvl w:ilvl="0" w:tentative="0">
      <w:start w:val="1"/>
      <w:numFmt w:val="decimal"/>
      <w:suff w:val="space"/>
      <w:lvlText w:val="%1."/>
      <w:lvlJc w:val="left"/>
      <w:pPr>
        <w:ind w:left="425" w:hanging="425"/>
      </w:pPr>
      <w:rPr>
        <w:rFonts w:hint="default"/>
      </w:rPr>
    </w:lvl>
  </w:abstractNum>
  <w:abstractNum w:abstractNumId="2">
    <w:nsid w:val="ABDBC673"/>
    <w:multiLevelType w:val="singleLevel"/>
    <w:tmpl w:val="ABDBC673"/>
    <w:lvl w:ilvl="0" w:tentative="0">
      <w:start w:val="1"/>
      <w:numFmt w:val="decimal"/>
      <w:suff w:val="space"/>
      <w:lvlText w:val="%1."/>
      <w:lvlJc w:val="left"/>
      <w:pPr>
        <w:ind w:left="425" w:hanging="425"/>
      </w:pPr>
      <w:rPr>
        <w:rFonts w:hint="default"/>
      </w:rPr>
    </w:lvl>
  </w:abstractNum>
  <w:abstractNum w:abstractNumId="3">
    <w:nsid w:val="B9848CA9"/>
    <w:multiLevelType w:val="singleLevel"/>
    <w:tmpl w:val="B9848CA9"/>
    <w:lvl w:ilvl="0" w:tentative="0">
      <w:start w:val="1"/>
      <w:numFmt w:val="decimalEnclosedCircleChinese"/>
      <w:suff w:val="nothing"/>
      <w:lvlText w:val="%1　"/>
      <w:lvlJc w:val="left"/>
      <w:pPr>
        <w:ind w:left="0" w:firstLine="400"/>
      </w:pPr>
      <w:rPr>
        <w:rFonts w:hint="eastAsia"/>
      </w:rPr>
    </w:lvl>
  </w:abstractNum>
  <w:abstractNum w:abstractNumId="4">
    <w:nsid w:val="BCCF52A4"/>
    <w:multiLevelType w:val="singleLevel"/>
    <w:tmpl w:val="BCCF52A4"/>
    <w:lvl w:ilvl="0" w:tentative="0">
      <w:start w:val="1"/>
      <w:numFmt w:val="decimalEnclosedCircleChinese"/>
      <w:suff w:val="nothing"/>
      <w:lvlText w:val="%1　"/>
      <w:lvlJc w:val="left"/>
      <w:pPr>
        <w:ind w:left="0" w:firstLine="400"/>
      </w:pPr>
      <w:rPr>
        <w:rFonts w:hint="eastAsia"/>
      </w:rPr>
    </w:lvl>
  </w:abstractNum>
  <w:abstractNum w:abstractNumId="5">
    <w:nsid w:val="D89A6399"/>
    <w:multiLevelType w:val="multilevel"/>
    <w:tmpl w:val="D89A6399"/>
    <w:lvl w:ilvl="0" w:tentative="0">
      <w:start w:val="1"/>
      <w:numFmt w:val="decimal"/>
      <w:suff w:val="space"/>
      <w:lvlText w:val="表%1"/>
      <w:lvlJc w:val="left"/>
      <w:pPr>
        <w:tabs>
          <w:tab w:val="left" w:pos="0"/>
        </w:tabs>
        <w:ind w:left="2831" w:hanging="1697"/>
      </w:pPr>
      <w:rPr>
        <w:rFonts w:hint="default" w:ascii="仿宋" w:hAnsi="仿宋" w:eastAsia="仿宋_GB2312" w:cs="仿宋"/>
        <w:b w:val="0"/>
        <w:i w:val="0"/>
        <w:sz w:val="32"/>
        <w:szCs w:val="24"/>
      </w:rPr>
    </w:lvl>
    <w:lvl w:ilvl="1" w:tentative="0">
      <w:start w:val="1"/>
      <w:numFmt w:val="lowerLetter"/>
      <w:lvlText w:val="%2)"/>
      <w:lvlJc w:val="left"/>
      <w:pPr>
        <w:ind w:left="3251" w:hanging="420"/>
      </w:pPr>
      <w:rPr>
        <w:rFonts w:hint="eastAsia"/>
      </w:rPr>
    </w:lvl>
    <w:lvl w:ilvl="2" w:tentative="0">
      <w:start w:val="1"/>
      <w:numFmt w:val="lowerRoman"/>
      <w:lvlText w:val="%3."/>
      <w:lvlJc w:val="right"/>
      <w:pPr>
        <w:ind w:left="3671" w:hanging="420"/>
      </w:pPr>
      <w:rPr>
        <w:rFonts w:hint="eastAsia"/>
      </w:rPr>
    </w:lvl>
    <w:lvl w:ilvl="3" w:tentative="0">
      <w:start w:val="1"/>
      <w:numFmt w:val="decimal"/>
      <w:lvlText w:val="%4."/>
      <w:lvlJc w:val="left"/>
      <w:pPr>
        <w:ind w:left="4091" w:hanging="420"/>
      </w:pPr>
      <w:rPr>
        <w:rFonts w:hint="eastAsia"/>
      </w:rPr>
    </w:lvl>
    <w:lvl w:ilvl="4" w:tentative="0">
      <w:start w:val="1"/>
      <w:numFmt w:val="lowerLetter"/>
      <w:lvlText w:val="%5)"/>
      <w:lvlJc w:val="left"/>
      <w:pPr>
        <w:ind w:left="4511" w:hanging="420"/>
      </w:pPr>
      <w:rPr>
        <w:rFonts w:hint="eastAsia"/>
      </w:rPr>
    </w:lvl>
    <w:lvl w:ilvl="5" w:tentative="0">
      <w:start w:val="1"/>
      <w:numFmt w:val="lowerRoman"/>
      <w:lvlText w:val="%6."/>
      <w:lvlJc w:val="right"/>
      <w:pPr>
        <w:ind w:left="4931" w:hanging="420"/>
      </w:pPr>
      <w:rPr>
        <w:rFonts w:hint="eastAsia"/>
      </w:rPr>
    </w:lvl>
    <w:lvl w:ilvl="6" w:tentative="0">
      <w:start w:val="1"/>
      <w:numFmt w:val="decimal"/>
      <w:lvlText w:val="%7."/>
      <w:lvlJc w:val="left"/>
      <w:pPr>
        <w:ind w:left="5351" w:hanging="420"/>
      </w:pPr>
      <w:rPr>
        <w:rFonts w:hint="eastAsia"/>
      </w:rPr>
    </w:lvl>
    <w:lvl w:ilvl="7" w:tentative="0">
      <w:start w:val="1"/>
      <w:numFmt w:val="lowerLetter"/>
      <w:lvlText w:val="%8)"/>
      <w:lvlJc w:val="left"/>
      <w:pPr>
        <w:ind w:left="5771" w:hanging="420"/>
      </w:pPr>
      <w:rPr>
        <w:rFonts w:hint="eastAsia"/>
      </w:rPr>
    </w:lvl>
    <w:lvl w:ilvl="8" w:tentative="0">
      <w:start w:val="1"/>
      <w:numFmt w:val="lowerRoman"/>
      <w:lvlText w:val="%9."/>
      <w:lvlJc w:val="right"/>
      <w:pPr>
        <w:ind w:left="6191" w:hanging="420"/>
      </w:pPr>
      <w:rPr>
        <w:rFonts w:hint="eastAsia"/>
      </w:rPr>
    </w:lvl>
  </w:abstractNum>
  <w:abstractNum w:abstractNumId="6">
    <w:nsid w:val="E16A578D"/>
    <w:multiLevelType w:val="singleLevel"/>
    <w:tmpl w:val="E16A578D"/>
    <w:lvl w:ilvl="0" w:tentative="0">
      <w:start w:val="1"/>
      <w:numFmt w:val="decimal"/>
      <w:suff w:val="space"/>
      <w:lvlText w:val="%1."/>
      <w:lvlJc w:val="left"/>
      <w:pPr>
        <w:ind w:left="425" w:hanging="425"/>
      </w:pPr>
      <w:rPr>
        <w:rFonts w:hint="default"/>
      </w:rPr>
    </w:lvl>
  </w:abstractNum>
  <w:abstractNum w:abstractNumId="7">
    <w:nsid w:val="F5F1C597"/>
    <w:multiLevelType w:val="singleLevel"/>
    <w:tmpl w:val="F5F1C597"/>
    <w:lvl w:ilvl="0" w:tentative="0">
      <w:start w:val="1"/>
      <w:numFmt w:val="decimal"/>
      <w:suff w:val="space"/>
      <w:lvlText w:val="%1."/>
      <w:lvlJc w:val="left"/>
      <w:pPr>
        <w:ind w:left="425" w:hanging="425"/>
      </w:pPr>
      <w:rPr>
        <w:rFonts w:hint="default"/>
      </w:rPr>
    </w:lvl>
  </w:abstractNum>
  <w:abstractNum w:abstractNumId="8">
    <w:nsid w:val="FE5E6C2F"/>
    <w:multiLevelType w:val="singleLevel"/>
    <w:tmpl w:val="FE5E6C2F"/>
    <w:lvl w:ilvl="0" w:tentative="0">
      <w:start w:val="1"/>
      <w:numFmt w:val="decimal"/>
      <w:suff w:val="space"/>
      <w:lvlText w:val="%1."/>
      <w:lvlJc w:val="left"/>
      <w:pPr>
        <w:ind w:left="425" w:hanging="425"/>
      </w:pPr>
      <w:rPr>
        <w:rFonts w:hint="default"/>
      </w:rPr>
    </w:lvl>
  </w:abstractNum>
  <w:abstractNum w:abstractNumId="9">
    <w:nsid w:val="06A788CA"/>
    <w:multiLevelType w:val="singleLevel"/>
    <w:tmpl w:val="06A788CA"/>
    <w:lvl w:ilvl="0" w:tentative="0">
      <w:start w:val="1"/>
      <w:numFmt w:val="decimal"/>
      <w:suff w:val="nothing"/>
      <w:lvlText w:val="%1."/>
      <w:lvlJc w:val="left"/>
      <w:pPr>
        <w:ind w:left="425" w:hanging="425"/>
      </w:pPr>
      <w:rPr>
        <w:rFonts w:hint="default"/>
      </w:rPr>
    </w:lvl>
  </w:abstractNum>
  <w:abstractNum w:abstractNumId="10">
    <w:nsid w:val="1032495E"/>
    <w:multiLevelType w:val="singleLevel"/>
    <w:tmpl w:val="1032495E"/>
    <w:lvl w:ilvl="0" w:tentative="0">
      <w:start w:val="1"/>
      <w:numFmt w:val="decimal"/>
      <w:suff w:val="space"/>
      <w:lvlText w:val="%1."/>
      <w:lvlJc w:val="left"/>
      <w:pPr>
        <w:ind w:left="425" w:hanging="425"/>
      </w:pPr>
      <w:rPr>
        <w:rFonts w:hint="default"/>
      </w:rPr>
    </w:lvl>
  </w:abstractNum>
  <w:abstractNum w:abstractNumId="11">
    <w:nsid w:val="11A2CBCB"/>
    <w:multiLevelType w:val="singleLevel"/>
    <w:tmpl w:val="11A2CBCB"/>
    <w:lvl w:ilvl="0" w:tentative="0">
      <w:start w:val="1"/>
      <w:numFmt w:val="decimal"/>
      <w:suff w:val="nothing"/>
      <w:lvlText w:val="（%1）"/>
      <w:lvlJc w:val="left"/>
    </w:lvl>
  </w:abstractNum>
  <w:abstractNum w:abstractNumId="12">
    <w:nsid w:val="22110A6E"/>
    <w:multiLevelType w:val="singleLevel"/>
    <w:tmpl w:val="22110A6E"/>
    <w:lvl w:ilvl="0" w:tentative="0">
      <w:start w:val="1"/>
      <w:numFmt w:val="decimal"/>
      <w:suff w:val="space"/>
      <w:lvlText w:val="%1."/>
      <w:lvlJc w:val="left"/>
      <w:pPr>
        <w:ind w:left="425" w:hanging="425"/>
      </w:pPr>
      <w:rPr>
        <w:rFonts w:hint="default"/>
      </w:rPr>
    </w:lvl>
  </w:abstractNum>
  <w:abstractNum w:abstractNumId="13">
    <w:nsid w:val="38D9A1D1"/>
    <w:multiLevelType w:val="singleLevel"/>
    <w:tmpl w:val="38D9A1D1"/>
    <w:lvl w:ilvl="0" w:tentative="0">
      <w:start w:val="1"/>
      <w:numFmt w:val="decimalEnclosedCircleChinese"/>
      <w:suff w:val="nothing"/>
      <w:lvlText w:val="%1　"/>
      <w:lvlJc w:val="left"/>
      <w:pPr>
        <w:ind w:left="0" w:firstLine="400"/>
      </w:pPr>
      <w:rPr>
        <w:rFonts w:hint="eastAsia"/>
      </w:rPr>
    </w:lvl>
  </w:abstractNum>
  <w:abstractNum w:abstractNumId="14">
    <w:nsid w:val="3A6C74D2"/>
    <w:multiLevelType w:val="singleLevel"/>
    <w:tmpl w:val="3A6C74D2"/>
    <w:lvl w:ilvl="0" w:tentative="0">
      <w:start w:val="9"/>
      <w:numFmt w:val="chineseCounting"/>
      <w:suff w:val="nothing"/>
      <w:lvlText w:val="（%1）"/>
      <w:lvlJc w:val="left"/>
      <w:rPr>
        <w:rFonts w:hint="eastAsia"/>
      </w:rPr>
    </w:lvl>
  </w:abstractNum>
  <w:abstractNum w:abstractNumId="15">
    <w:nsid w:val="3CA9206F"/>
    <w:multiLevelType w:val="singleLevel"/>
    <w:tmpl w:val="3CA9206F"/>
    <w:lvl w:ilvl="0" w:tentative="0">
      <w:start w:val="2"/>
      <w:numFmt w:val="chineseCounting"/>
      <w:suff w:val="nothing"/>
      <w:lvlText w:val="（%1）"/>
      <w:lvlJc w:val="left"/>
      <w:rPr>
        <w:rFonts w:hint="eastAsia"/>
      </w:rPr>
    </w:lvl>
  </w:abstractNum>
  <w:abstractNum w:abstractNumId="16">
    <w:nsid w:val="41520B85"/>
    <w:multiLevelType w:val="singleLevel"/>
    <w:tmpl w:val="41520B85"/>
    <w:lvl w:ilvl="0" w:tentative="0">
      <w:start w:val="1"/>
      <w:numFmt w:val="decimal"/>
      <w:suff w:val="space"/>
      <w:lvlText w:val="%1."/>
      <w:lvlJc w:val="left"/>
      <w:pPr>
        <w:ind w:left="425" w:hanging="425"/>
      </w:pPr>
      <w:rPr>
        <w:rFonts w:hint="default"/>
      </w:rPr>
    </w:lvl>
  </w:abstractNum>
  <w:abstractNum w:abstractNumId="17">
    <w:nsid w:val="587B8219"/>
    <w:multiLevelType w:val="singleLevel"/>
    <w:tmpl w:val="587B8219"/>
    <w:lvl w:ilvl="0" w:tentative="0">
      <w:start w:val="1"/>
      <w:numFmt w:val="decimal"/>
      <w:suff w:val="space"/>
      <w:lvlText w:val="%1."/>
      <w:lvlJc w:val="left"/>
      <w:pPr>
        <w:ind w:left="425" w:hanging="425"/>
      </w:pPr>
      <w:rPr>
        <w:rFonts w:hint="default"/>
      </w:rPr>
    </w:lvl>
  </w:abstractNum>
  <w:abstractNum w:abstractNumId="18">
    <w:nsid w:val="7C950332"/>
    <w:multiLevelType w:val="singleLevel"/>
    <w:tmpl w:val="7C950332"/>
    <w:lvl w:ilvl="0" w:tentative="0">
      <w:start w:val="5"/>
      <w:numFmt w:val="chineseCounting"/>
      <w:suff w:val="nothing"/>
      <w:lvlText w:val="%1、"/>
      <w:lvlJc w:val="left"/>
      <w:rPr>
        <w:rFonts w:hint="eastAsia"/>
      </w:rPr>
    </w:lvl>
  </w:abstractNum>
  <w:abstractNum w:abstractNumId="19">
    <w:nsid w:val="7D5EEDA7"/>
    <w:multiLevelType w:val="singleLevel"/>
    <w:tmpl w:val="7D5EEDA7"/>
    <w:lvl w:ilvl="0" w:tentative="0">
      <w:start w:val="1"/>
      <w:numFmt w:val="decimal"/>
      <w:suff w:val="space"/>
      <w:lvlText w:val="%1."/>
      <w:lvlJc w:val="left"/>
      <w:pPr>
        <w:ind w:left="425" w:hanging="425"/>
      </w:pPr>
      <w:rPr>
        <w:rFonts w:hint="default"/>
      </w:rPr>
    </w:lvl>
  </w:abstractNum>
  <w:num w:numId="1">
    <w:abstractNumId w:val="5"/>
  </w:num>
  <w:num w:numId="2">
    <w:abstractNumId w:val="16"/>
  </w:num>
  <w:num w:numId="3">
    <w:abstractNumId w:val="19"/>
  </w:num>
  <w:num w:numId="4">
    <w:abstractNumId w:val="10"/>
  </w:num>
  <w:num w:numId="5">
    <w:abstractNumId w:val="12"/>
  </w:num>
  <w:num w:numId="6">
    <w:abstractNumId w:val="2"/>
  </w:num>
  <w:num w:numId="7">
    <w:abstractNumId w:val="17"/>
  </w:num>
  <w:num w:numId="8">
    <w:abstractNumId w:val="8"/>
  </w:num>
  <w:num w:numId="9">
    <w:abstractNumId w:val="0"/>
  </w:num>
  <w:num w:numId="10">
    <w:abstractNumId w:val="14"/>
  </w:num>
  <w:num w:numId="11">
    <w:abstractNumId w:val="7"/>
  </w:num>
  <w:num w:numId="12">
    <w:abstractNumId w:val="1"/>
  </w:num>
  <w:num w:numId="13">
    <w:abstractNumId w:val="18"/>
  </w:num>
  <w:num w:numId="14">
    <w:abstractNumId w:val="11"/>
  </w:num>
  <w:num w:numId="15">
    <w:abstractNumId w:val="6"/>
  </w:num>
  <w:num w:numId="16">
    <w:abstractNumId w:val="3"/>
  </w:num>
  <w:num w:numId="17">
    <w:abstractNumId w:val="13"/>
  </w:num>
  <w:num w:numId="18">
    <w:abstractNumId w:val="15"/>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TYyNDFiM2Q2MDk5OWE0MTQ3NmY3YWU2YmMxNzYifQ=="/>
  </w:docVars>
  <w:rsids>
    <w:rsidRoot w:val="0CE61A0B"/>
    <w:rsid w:val="03A22A4D"/>
    <w:rsid w:val="058C15F6"/>
    <w:rsid w:val="08866668"/>
    <w:rsid w:val="0CE61A0B"/>
    <w:rsid w:val="0F543075"/>
    <w:rsid w:val="15B9454D"/>
    <w:rsid w:val="1B1069E9"/>
    <w:rsid w:val="345B182B"/>
    <w:rsid w:val="356136D7"/>
    <w:rsid w:val="35F450BD"/>
    <w:rsid w:val="37B141FD"/>
    <w:rsid w:val="413D038F"/>
    <w:rsid w:val="441809F6"/>
    <w:rsid w:val="45900809"/>
    <w:rsid w:val="48A45D6B"/>
    <w:rsid w:val="48AD73B1"/>
    <w:rsid w:val="4B2A37C8"/>
    <w:rsid w:val="4C7E73A7"/>
    <w:rsid w:val="50915B87"/>
    <w:rsid w:val="530F48B5"/>
    <w:rsid w:val="59E16582"/>
    <w:rsid w:val="5F037B48"/>
    <w:rsid w:val="68E455A5"/>
    <w:rsid w:val="786B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autoSpaceDE w:val="0"/>
      <w:autoSpaceDN w:val="0"/>
      <w:adjustRightInd w:val="0"/>
      <w:spacing w:before="156" w:beforeLines="50" w:after="156" w:afterLines="50"/>
      <w:jc w:val="left"/>
      <w:outlineLvl w:val="2"/>
    </w:pPr>
    <w:rPr>
      <w:rFonts w:eastAsia="仿宋_GB2312"/>
      <w:b/>
      <w:bCs/>
      <w:kern w:val="0"/>
      <w:sz w:val="28"/>
      <w:szCs w:val="28"/>
    </w:rPr>
  </w:style>
  <w:style w:type="paragraph" w:styleId="6">
    <w:name w:val="heading 4"/>
    <w:basedOn w:val="1"/>
    <w:next w:val="1"/>
    <w:autoRedefine/>
    <w:qFormat/>
    <w:uiPriority w:val="0"/>
    <w:pPr>
      <w:keepNext/>
      <w:keepLines/>
      <w:spacing w:beforeLines="0" w:afterLines="0" w:line="376" w:lineRule="auto"/>
      <w:ind w:firstLine="0" w:firstLineChars="0"/>
      <w:outlineLvl w:val="3"/>
    </w:pPr>
    <w:rPr>
      <w:rFonts w:ascii="Arial" w:hAnsi="Arial" w:eastAsia="黑体"/>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w:basedOn w:val="1"/>
    <w:autoRedefine/>
    <w:qFormat/>
    <w:uiPriority w:val="99"/>
    <w:pPr>
      <w:spacing w:before="93" w:beforeLines="30" w:after="93" w:afterLines="30" w:line="300" w:lineRule="auto"/>
      <w:ind w:firstLine="480" w:firstLineChars="200"/>
    </w:pPr>
    <w:rPr>
      <w:rFonts w:eastAsia="仿宋_GB2312"/>
      <w:kern w:val="28"/>
      <w:sz w:val="24"/>
    </w:rPr>
  </w:style>
  <w:style w:type="paragraph" w:styleId="9">
    <w:name w:val="Body Text Indent"/>
    <w:basedOn w:val="1"/>
    <w:autoRedefine/>
    <w:qFormat/>
    <w:uiPriority w:val="0"/>
    <w:pPr>
      <w:spacing w:before="93" w:beforeLines="30" w:after="93" w:afterLines="30" w:line="300" w:lineRule="auto"/>
      <w:ind w:left="420" w:leftChars="200" w:firstLine="480" w:firstLineChars="200"/>
    </w:pPr>
    <w:rPr>
      <w:rFonts w:eastAsia="仿宋_GB2312"/>
      <w:kern w:val="28"/>
      <w:sz w:val="24"/>
    </w:rPr>
  </w:style>
  <w:style w:type="paragraph" w:styleId="10">
    <w:name w:val="Plain Text"/>
    <w:basedOn w:val="1"/>
    <w:autoRedefine/>
    <w:qFormat/>
    <w:uiPriority w:val="0"/>
    <w:pPr>
      <w:spacing w:beforeLines="0" w:afterLines="0" w:line="240" w:lineRule="auto"/>
      <w:ind w:firstLine="0" w:firstLineChars="0"/>
      <w:jc w:val="center"/>
    </w:p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spacing w:before="93" w:beforeLines="30" w:after="93" w:afterLines="30"/>
      <w:ind w:firstLine="480" w:firstLineChars="200"/>
      <w:jc w:val="center"/>
    </w:pPr>
    <w:rPr>
      <w:rFonts w:eastAsia="仿宋_GB2312"/>
      <w:kern w:val="28"/>
      <w:sz w:val="18"/>
      <w:szCs w:val="18"/>
    </w:rPr>
  </w:style>
  <w:style w:type="paragraph" w:styleId="13">
    <w:name w:val="Title"/>
    <w:basedOn w:val="1"/>
    <w:next w:val="1"/>
    <w:autoRedefine/>
    <w:qFormat/>
    <w:uiPriority w:val="0"/>
    <w:pPr>
      <w:spacing w:before="240" w:after="60"/>
      <w:jc w:val="center"/>
      <w:outlineLvl w:val="0"/>
    </w:pPr>
    <w:rPr>
      <w:rFonts w:ascii="Arial" w:hAnsi="Arial" w:cs="Arial"/>
      <w:b/>
      <w:bCs/>
      <w:sz w:val="32"/>
      <w:szCs w:val="32"/>
    </w:rPr>
  </w:style>
  <w:style w:type="paragraph" w:styleId="14">
    <w:name w:val="Body Text First Indent 2"/>
    <w:basedOn w:val="9"/>
    <w:autoRedefine/>
    <w:qFormat/>
    <w:uiPriority w:val="0"/>
    <w:pPr>
      <w:spacing w:before="0" w:beforeLines="0" w:after="0" w:afterLines="0" w:line="240" w:lineRule="auto"/>
      <w:ind w:firstLine="420"/>
    </w:pPr>
    <w:rPr>
      <w:kern w:val="2"/>
      <w:sz w:val="21"/>
    </w:rPr>
  </w:style>
  <w:style w:type="table" w:styleId="16">
    <w:name w:val="Table Grid"/>
    <w:basedOn w:val="15"/>
    <w:autoRedefine/>
    <w:qFormat/>
    <w:uiPriority w:val="39"/>
    <w:pPr>
      <w:widowControl w:val="0"/>
      <w:spacing w:before="93" w:beforeLines="30" w:after="93" w:afterLines="30" w:line="300" w:lineRule="auto"/>
      <w:ind w:firstLine="480" w:firstLineChars="20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paragraph" w:customStyle="1" w:styleId="19">
    <w:name w:val="正文（缩进）"/>
    <w:basedOn w:val="1"/>
    <w:autoRedefine/>
    <w:qFormat/>
    <w:uiPriority w:val="99"/>
    <w:pPr>
      <w:spacing w:before="156" w:after="156" w:line="240" w:lineRule="auto"/>
    </w:pPr>
  </w:style>
  <w:style w:type="paragraph" w:styleId="20">
    <w:name w:val="No Spacing"/>
    <w:autoRedefine/>
    <w:qFormat/>
    <w:uiPriority w:val="1"/>
    <w:pPr>
      <w:widowControl w:val="0"/>
      <w:spacing w:line="312" w:lineRule="auto"/>
      <w:ind w:firstLine="200" w:firstLineChars="200"/>
      <w:jc w:val="both"/>
    </w:pPr>
    <w:rPr>
      <w:rFonts w:ascii="Calibri" w:hAnsi="Calibri" w:eastAsia="宋体" w:cs="Times New Roman"/>
      <w:kern w:val="2"/>
      <w:sz w:val="24"/>
      <w:szCs w:val="22"/>
      <w:lang w:val="en-US" w:eastAsia="zh-CN" w:bidi="ar-SA"/>
    </w:rPr>
  </w:style>
  <w:style w:type="paragraph" w:customStyle="1" w:styleId="21">
    <w:name w:val="无间隔1"/>
    <w:autoRedefine/>
    <w:qFormat/>
    <w:uiPriority w:val="1"/>
    <w:pPr>
      <w:widowControl w:val="0"/>
      <w:spacing w:line="312" w:lineRule="auto"/>
      <w:ind w:firstLine="200" w:firstLineChars="200"/>
      <w:jc w:val="both"/>
    </w:pPr>
    <w:rPr>
      <w:rFonts w:ascii="Calibri" w:hAnsi="Calibri" w:eastAsia="宋体" w:cs="Times New Roman"/>
      <w:kern w:val="2"/>
      <w:sz w:val="24"/>
      <w:szCs w:val="22"/>
      <w:lang w:val="en-US" w:eastAsia="zh-CN" w:bidi="ar-SA"/>
    </w:rPr>
  </w:style>
  <w:style w:type="paragraph" w:styleId="22">
    <w:name w:val="List Paragraph"/>
    <w:basedOn w:val="1"/>
    <w:autoRedefine/>
    <w:qFormat/>
    <w:uiPriority w:val="34"/>
    <w:pPr>
      <w:ind w:firstLine="420" w:firstLineChars="200"/>
    </w:pPr>
    <w:rPr>
      <w:rFonts w:ascii="Calibri" w:hAnsi="Calibri"/>
      <w:szCs w:val="22"/>
    </w:rPr>
  </w:style>
  <w:style w:type="paragraph" w:customStyle="1" w:styleId="23">
    <w:name w:val="正文new"/>
    <w:basedOn w:val="1"/>
    <w:autoRedefine/>
    <w:qFormat/>
    <w:uiPriority w:val="0"/>
    <w:pPr>
      <w:adjustRightInd w:val="0"/>
      <w:snapToGrid w:val="0"/>
      <w:ind w:firstLine="480" w:firstLineChars="200"/>
    </w:pPr>
    <w:rPr>
      <w:szCs w:val="21"/>
    </w:rPr>
  </w:style>
  <w:style w:type="paragraph" w:customStyle="1" w:styleId="24">
    <w:name w:val="纯文本1"/>
    <w:basedOn w:val="1"/>
    <w:autoRedefine/>
    <w:qFormat/>
    <w:uiPriority w:val="0"/>
    <w:pPr>
      <w:adjustRightInd w:val="0"/>
      <w:textAlignment w:val="baseline"/>
    </w:pPr>
    <w:rPr>
      <w:rFonts w:ascii="宋体"/>
      <w:kern w:val="0"/>
      <w:szCs w:val="20"/>
    </w:rPr>
  </w:style>
  <w:style w:type="character" w:customStyle="1" w:styleId="25">
    <w:name w:val="font61"/>
    <w:autoRedefine/>
    <w:qFormat/>
    <w:uiPriority w:val="0"/>
    <w:rPr>
      <w:rFonts w:hint="default" w:ascii="Times New Roman" w:hAnsi="Times New Roman" w:cs="Times New Roman"/>
      <w:b/>
      <w:bCs/>
      <w:color w:val="000000"/>
      <w:sz w:val="21"/>
      <w:szCs w:val="21"/>
      <w:u w:val="none"/>
    </w:rPr>
  </w:style>
  <w:style w:type="character" w:customStyle="1" w:styleId="26">
    <w:name w:val="font41"/>
    <w:autoRedefine/>
    <w:qFormat/>
    <w:uiPriority w:val="0"/>
    <w:rPr>
      <w:rFonts w:hint="default" w:ascii="仿宋_GB2312" w:eastAsia="仿宋_GB2312" w:cs="仿宋_GB2312"/>
      <w:b/>
      <w:bCs/>
      <w:color w:val="000000"/>
      <w:sz w:val="21"/>
      <w:szCs w:val="21"/>
      <w:u w:val="none"/>
    </w:rPr>
  </w:style>
  <w:style w:type="paragraph" w:customStyle="1" w:styleId="27">
    <w:name w:val="5正文"/>
    <w:basedOn w:val="1"/>
    <w:autoRedefine/>
    <w:qFormat/>
    <w:uiPriority w:val="0"/>
    <w:pPr>
      <w:spacing w:line="300" w:lineRule="auto"/>
      <w:ind w:firstLine="200" w:firstLineChars="200"/>
    </w:pPr>
    <w:rPr>
      <w:kern w:val="0"/>
    </w:rPr>
  </w:style>
  <w:style w:type="paragraph" w:customStyle="1" w:styleId="28">
    <w:name w:val="地价报告正文"/>
    <w:autoRedefine/>
    <w:qFormat/>
    <w:uiPriority w:val="0"/>
    <w:pPr>
      <w:numPr>
        <w:ilvl w:val="2"/>
        <w:numId w:val="0"/>
      </w:numPr>
      <w:spacing w:line="500" w:lineRule="exact"/>
      <w:ind w:firstLine="643" w:firstLineChars="200"/>
      <w:jc w:val="both"/>
      <w:outlineLvl w:val="9"/>
    </w:pPr>
    <w:rPr>
      <w:rFonts w:hint="default" w:ascii="Times New Roman" w:hAnsi="Times New Roman" w:eastAsia="仿宋" w:cstheme="minorBidi"/>
      <w:sz w:val="28"/>
    </w:rPr>
  </w:style>
  <w:style w:type="paragraph" w:customStyle="1" w:styleId="29">
    <w:name w:val="表格正文"/>
    <w:basedOn w:val="1"/>
    <w:autoRedefine/>
    <w:qFormat/>
    <w:uiPriority w:val="0"/>
    <w:pPr>
      <w:spacing w:beforeLines="0" w:afterLines="0" w:line="240" w:lineRule="auto"/>
      <w:ind w:firstLine="0" w:firstLineChars="0"/>
      <w:jc w:val="center"/>
    </w:pPr>
    <w:rPr>
      <w:rFonts w:ascii="仿宋_GB2312" w:hAnsi="宋体"/>
      <w:w w:val="90"/>
      <w:kern w:val="2"/>
      <w:szCs w:val="28"/>
    </w:rPr>
  </w:style>
  <w:style w:type="paragraph" w:customStyle="1" w:styleId="30">
    <w:name w:val="Table Paragraph"/>
    <w:basedOn w:val="1"/>
    <w:autoRedefine/>
    <w:qFormat/>
    <w:uiPriority w:val="1"/>
    <w:pPr>
      <w:jc w:val="center"/>
    </w:pPr>
    <w:rPr>
      <w:rFonts w:ascii="宋体" w:hAnsi="宋体" w:eastAsia="宋体" w:cs="宋体"/>
      <w:lang w:val="zh-CN" w:bidi="zh-CN"/>
    </w:rPr>
  </w:style>
  <w:style w:type="table" w:customStyle="1" w:styleId="3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4" Type="http://schemas.openxmlformats.org/officeDocument/2006/relationships/fontTable" Target="fontTable.xml"/><Relationship Id="rId103" Type="http://schemas.openxmlformats.org/officeDocument/2006/relationships/numbering" Target="numbering.xml"/><Relationship Id="rId102" Type="http://schemas.openxmlformats.org/officeDocument/2006/relationships/customXml" Target="../customXml/item1.xml"/><Relationship Id="rId101" Type="http://schemas.openxmlformats.org/officeDocument/2006/relationships/oleObject" Target="embeddings/oleObject50.bin"/><Relationship Id="rId100" Type="http://schemas.openxmlformats.org/officeDocument/2006/relationships/oleObject" Target="embeddings/oleObject49.bin"/><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3472</Words>
  <Characters>3773</Characters>
  <Lines>0</Lines>
  <Paragraphs>0</Paragraphs>
  <TotalTime>43</TotalTime>
  <ScaleCrop>false</ScaleCrop>
  <LinksUpToDate>false</LinksUpToDate>
  <CharactersWithSpaces>3777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2024-09-23T03:14:00Z</dcterms:created>
  <dc:creator>Janny很快乐</dc:creator>
  <cp:lastModifiedBy>Janny很快乐</cp:lastModifiedBy>
  <dcterms:modified xsi:type="dcterms:W3CDTF">2025-08-05T02:57:49Z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0F03CBEA98E54E1DB611C4E973647F25_13</vt:lpwstr>
  </property>
  <property fmtid="{D5CDD505-2E9C-101B-9397-08002B2CF9AE}" pid="4" name="KSOTemplateDocerSaveRecord">
    <vt:lpwstr>eyJoZGlkIjoiOGY5ZDc0ODkxMDg4ZjY4MWUwNzZmYzYwZWQ3YzcxNWEiLCJ1c2VySWQiOiIzMTg5MjM2NzYifQ==</vt:lpwstr>
  </property>
</Properties>
</file>