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6D5E6EB">
      <w:pPr>
        <w:pStyle w:val="6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关于部分检验项目的说明</w:t>
      </w:r>
    </w:p>
    <w:p w14:paraId="13250BF7">
      <w:pPr>
        <w:pStyle w:val="6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83697F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铅</w:t>
      </w:r>
    </w:p>
    <w:p w14:paraId="4899B4D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铅是一种稳定的不可降解的污染物，是一种慢性和积累性重金属，在人体的生物半衰期为4年，骨骼中可达10年，长期接触铅及其化合物会严重影响身体健康。《食品安全国家标准 食品中污染物限量》（GB 2762-2021）中规定，姜中铅的限量值为0.2mg/kg。姜中重金属铅超标主要是因环境污染（土壤、水源和空气）而造成根茎薯芋类蔬菜中铅富集所致，人体若长期大量摄入铅含量超标的食品，铅会蓄积在体内，可能影响神经系统、智力发育等。</w:t>
      </w:r>
    </w:p>
    <w:p w14:paraId="13801CF2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2,4-滴和2,4-滴钠盐</w:t>
      </w:r>
    </w:p>
    <w:p w14:paraId="71E612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2,4-滴一般指2,4-二氯苯氧乙酸，是一种有机化合物，主要用作除草剂和植物生长剂，保花保果具有良好的效果，微量药剂对人畜安全。内吸性，可从根、茎、叶进入植物体内，降解缓慢，故可积累一定浓度。因此农户短期多次、过量的对柑橘进行保果，将会导致2,4-滴从而产生药害。《食品安全国家标准 食品中农药最大残留限量》（GB 2763-2021）中规定，橙中2,4-滴和2,4-滴钠盐残留限量值不得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超过0.1mg/kg。</w:t>
      </w:r>
    </w:p>
    <w:p w14:paraId="02E87359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毒死蜱</w:t>
      </w:r>
    </w:p>
    <w:p w14:paraId="4C291BFB">
      <w:pPr>
        <w:spacing w:line="560" w:lineRule="exact"/>
        <w:ind w:firstLine="640" w:firstLineChars="200"/>
        <w:rPr>
          <w:rFonts w:hint="eastAsia"/>
          <w:b/>
          <w:bCs/>
        </w:rPr>
      </w:pPr>
      <w:r>
        <w:rPr>
          <w:rFonts w:hint="eastAsia" w:ascii="仿宋_GB2312" w:eastAsia="仿宋_GB2312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芹菜中的最大残留限量值为0.05mg/kg。芹菜中毒死蜱超标的原因，可能是为快速控制病情加大用药量或未遵守采摘间隔期规定，致使上市销售时产品中的药物残留量未降解至标准限量以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20371B78"/>
    <w:rsid w:val="2AC01A6C"/>
    <w:rsid w:val="338A7393"/>
    <w:rsid w:val="346C11B8"/>
    <w:rsid w:val="495431C7"/>
    <w:rsid w:val="4EF56AD3"/>
    <w:rsid w:val="50343410"/>
    <w:rsid w:val="50DB08F5"/>
    <w:rsid w:val="598B56B6"/>
    <w:rsid w:val="66AC68B0"/>
    <w:rsid w:val="6B4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591</Words>
  <Characters>662</Characters>
  <Lines>4</Lines>
  <Paragraphs>1</Paragraphs>
  <TotalTime>28</TotalTime>
  <ScaleCrop>false</ScaleCrop>
  <LinksUpToDate>false</LinksUpToDate>
  <CharactersWithSpaces>668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江艳成</cp:lastModifiedBy>
  <dcterms:modified xsi:type="dcterms:W3CDTF">2025-06-18T08:28:17Z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4D2C9312A4F84772AAC239DFD18138FD_13</vt:lpwstr>
  </property>
  <property fmtid="{D5CDD505-2E9C-101B-9397-08002B2CF9AE}" pid="4" name="KSOTemplateDocerSaveRecord">
    <vt:lpwstr>eyJoZGlkIjoiNTM4ZDRjMWUwNjcwYmU0ZmQ3NmM1YWQzNDUwYjlmNjAiLCJ1c2VySWQiOiIyMjk4MTUzNzkifQ==</vt:lpwstr>
  </property>
</Properties>
</file>