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r>
        <w:rPr>
          <w:rFonts w:hint="eastAsia" w:ascii="仿宋_GB2312" w:hAnsi="仿宋_GB2312" w:eastAsia="仿宋_GB2312" w:cs="仿宋_GB2312"/>
          <w:b/>
          <w:bCs/>
          <w:i w:val="0"/>
          <w:iCs w:val="0"/>
          <w:caps w:val="0"/>
          <w:color w:val="333333"/>
          <w:spacing w:val="0"/>
          <w:sz w:val="44"/>
          <w:szCs w:val="44"/>
          <w:shd w:val="clear" w:fill="FFFFFF"/>
          <w:lang w:val="en-US" w:eastAsia="zh-CN"/>
        </w:rPr>
        <w:t>2023年韶关市曲江区樟市镇南约村钟屋集中饮用水给水管网抗旱应急扩建工程</w:t>
      </w: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r>
        <w:rPr>
          <w:rFonts w:hint="eastAsia" w:ascii="仿宋_GB2312" w:hAnsi="仿宋_GB2312" w:eastAsia="仿宋_GB2312" w:cs="仿宋_GB2312"/>
          <w:b/>
          <w:bCs/>
          <w:i w:val="0"/>
          <w:iCs w:val="0"/>
          <w:caps w:val="0"/>
          <w:color w:val="333333"/>
          <w:spacing w:val="0"/>
          <w:sz w:val="44"/>
          <w:szCs w:val="44"/>
          <w:shd w:val="clear" w:fill="FFFFFF"/>
          <w:lang w:val="en-US" w:eastAsia="zh-CN"/>
        </w:rPr>
        <w:t>绩效自评报告提纲</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一、基本情况</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樟市镇南约村钟屋集中饮用水给水管网抗旱应急扩建工程</w:t>
      </w:r>
      <w:r>
        <w:rPr>
          <w:rFonts w:hint="eastAsia" w:ascii="仿宋_GB2312" w:hAnsi="仿宋_GB2312" w:eastAsia="仿宋_GB2312" w:cs="仿宋_GB2312"/>
          <w:sz w:val="32"/>
          <w:szCs w:val="32"/>
          <w:lang w:eastAsia="zh-CN"/>
        </w:rPr>
        <w:t>主要建设内容为在南约村委钟屋小组村内建设栏水坝一个、蓄水池一个，铺设铺设PE热熔管</w:t>
      </w:r>
      <w:r>
        <w:rPr>
          <w:rFonts w:hint="eastAsia" w:ascii="仿宋_GB2312" w:hAnsi="仿宋_GB2312" w:eastAsia="仿宋_GB2312" w:cs="仿宋_GB2312"/>
          <w:sz w:val="32"/>
          <w:szCs w:val="32"/>
          <w:lang w:val="en-US" w:eastAsia="zh-CN"/>
        </w:rPr>
        <w:t>1000米。项目于2023年12月27日签订合同，2024</w:t>
      </w:r>
      <w:bookmarkStart w:id="0" w:name="_GoBack"/>
      <w:bookmarkEnd w:id="0"/>
      <w:r>
        <w:rPr>
          <w:rFonts w:hint="eastAsia" w:ascii="仿宋_GB2312" w:hAnsi="仿宋_GB2312" w:eastAsia="仿宋_GB2312" w:cs="仿宋_GB2312"/>
          <w:sz w:val="32"/>
          <w:szCs w:val="32"/>
          <w:lang w:val="en-US" w:eastAsia="zh-CN"/>
        </w:rPr>
        <w:t>年1月25日完工。</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2023年9月19日，韶关市财政局以《关于下达 2023 年第二批省级乡村振兴驻镇</w:t>
      </w:r>
      <w:r>
        <w:rPr>
          <w:rFonts w:hint="default" w:ascii="仿宋_GB2312" w:hAnsi="仿宋_GB2312" w:eastAsia="仿宋_GB2312" w:cs="仿宋_GB2312"/>
          <w:sz w:val="32"/>
          <w:szCs w:val="32"/>
          <w:lang w:val="en-US" w:eastAsia="zh-CN"/>
        </w:rPr>
        <w:t>帮镇扶村资金(省级巩固拓展脱贫攻坚成果同乡村振兴有效衔接资金)的通知</w:t>
      </w:r>
      <w:r>
        <w:rPr>
          <w:rFonts w:hint="eastAsia" w:ascii="仿宋_GB2312" w:hAnsi="仿宋_GB2312" w:eastAsia="仿宋_GB2312" w:cs="仿宋_GB2312"/>
          <w:sz w:val="32"/>
          <w:szCs w:val="32"/>
          <w:lang w:val="en-US" w:eastAsia="zh-CN"/>
        </w:rPr>
        <w:t>》（韶财农〔2023〕91 号）分配驻镇帮扶资金32.74万元，用于</w:t>
      </w:r>
      <w:r>
        <w:rPr>
          <w:rFonts w:hint="eastAsia" w:ascii="仿宋_GB2312" w:hAnsi="仿宋_GB2312" w:eastAsia="仿宋_GB2312" w:cs="仿宋_GB2312"/>
          <w:sz w:val="32"/>
          <w:szCs w:val="32"/>
        </w:rPr>
        <w:t>樟市镇南约村钟屋集中饮用水给水管网抗旱应急扩建工程</w:t>
      </w:r>
      <w:r>
        <w:rPr>
          <w:rFonts w:hint="eastAsia" w:ascii="仿宋_GB2312" w:hAnsi="仿宋_GB2312" w:eastAsia="仿宋_GB2312" w:cs="仿宋_GB2312"/>
          <w:sz w:val="32"/>
          <w:szCs w:val="32"/>
          <w:lang w:eastAsia="zh-CN"/>
        </w:rPr>
        <w:t>。</w:t>
      </w:r>
    </w:p>
    <w:p>
      <w:pPr>
        <w:pStyle w:val="2"/>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二、自评情况</w:t>
      </w:r>
    </w:p>
    <w:p>
      <w:pPr>
        <w:keepNext w:val="0"/>
        <w:keepLines w:val="0"/>
        <w:pageBreakBefore w:val="0"/>
        <w:widowControl w:val="0"/>
        <w:kinsoku/>
        <w:wordWrap/>
        <w:overflowPunct/>
        <w:topLinePunct w:val="0"/>
        <w:autoSpaceDE/>
        <w:autoSpaceDN/>
        <w:bidi w:val="0"/>
        <w:adjustRightInd/>
        <w:snapToGrid/>
        <w:spacing w:line="360" w:lineRule="auto"/>
        <w:ind w:firstLine="751" w:firstLineChars="200"/>
        <w:textAlignment w:val="auto"/>
        <w:rPr>
          <w:rFonts w:hint="eastAsia" w:ascii="仿宋" w:hAnsi="仿宋" w:eastAsia="仿宋" w:cs="仿宋"/>
          <w:b/>
          <w:bCs/>
          <w:spacing w:val="27"/>
          <w:sz w:val="32"/>
          <w:szCs w:val="32"/>
        </w:rPr>
      </w:pPr>
      <w:r>
        <w:rPr>
          <w:rFonts w:hint="eastAsia" w:ascii="仿宋" w:hAnsi="仿宋" w:eastAsia="仿宋" w:cs="仿宋"/>
          <w:b/>
          <w:bCs/>
          <w:spacing w:val="27"/>
          <w:sz w:val="32"/>
          <w:szCs w:val="32"/>
        </w:rPr>
        <w:t>（一）自评分数</w:t>
      </w:r>
    </w:p>
    <w:p>
      <w:pPr>
        <w:keepNext w:val="0"/>
        <w:keepLines w:val="0"/>
        <w:widowControl/>
        <w:suppressLineNumbers w:val="0"/>
        <w:ind w:firstLine="640" w:firstLineChars="200"/>
        <w:jc w:val="left"/>
        <w:rPr>
          <w:rFonts w:hint="eastAsia"/>
        </w:rPr>
      </w:pPr>
      <w:r>
        <w:rPr>
          <w:rFonts w:hint="eastAsia" w:ascii="仿宋_GB2312" w:hAnsi="仿宋_GB2312" w:eastAsia="仿宋_GB2312" w:cs="宋体"/>
          <w:b w:val="0"/>
          <w:bCs w:val="0"/>
          <w:sz w:val="32"/>
          <w:szCs w:val="32"/>
          <w:lang w:val="en-US" w:eastAsia="zh-CN" w:bidi="ar-SA"/>
        </w:rPr>
        <w:t>该项目严格按照《</w:t>
      </w:r>
      <w:r>
        <w:rPr>
          <w:rFonts w:hint="eastAsia" w:ascii="仿宋_GB2312" w:hAnsi="仿宋_GB2312" w:eastAsia="仿宋_GB2312" w:cs="仿宋_GB2312"/>
          <w:color w:val="000000"/>
          <w:kern w:val="0"/>
          <w:sz w:val="32"/>
          <w:szCs w:val="32"/>
          <w:lang w:val="en-US" w:eastAsia="zh-CN" w:bidi="ar"/>
        </w:rPr>
        <w:t>韶关市曲江区人民政府关于印发韶关市曲江区政府投资工程建设项目管理办法的通知</w:t>
      </w:r>
      <w:r>
        <w:rPr>
          <w:rFonts w:hint="eastAsia" w:ascii="仿宋_GB2312" w:hAnsi="仿宋_GB2312" w:eastAsia="仿宋_GB2312" w:cs="宋体"/>
          <w:b w:val="0"/>
          <w:bCs w:val="0"/>
          <w:sz w:val="32"/>
          <w:szCs w:val="32"/>
          <w:lang w:val="en-US" w:eastAsia="zh-CN" w:bidi="ar-SA"/>
        </w:rPr>
        <w:t>》（</w:t>
      </w:r>
      <w:r>
        <w:rPr>
          <w:rFonts w:ascii="仿宋_GB2312" w:hAnsi="宋体" w:eastAsia="仿宋_GB2312" w:cs="仿宋_GB2312"/>
          <w:color w:val="000000"/>
          <w:kern w:val="0"/>
          <w:sz w:val="31"/>
          <w:szCs w:val="31"/>
          <w:lang w:val="en-US" w:eastAsia="zh-CN" w:bidi="ar"/>
        </w:rPr>
        <w:t>韶曲府〔2022〕52 号</w:t>
      </w:r>
      <w:r>
        <w:rPr>
          <w:rFonts w:hint="eastAsia" w:ascii="仿宋_GB2312" w:hAnsi="宋体" w:eastAsia="仿宋_GB2312" w:cs="仿宋_GB2312"/>
          <w:color w:val="000000"/>
          <w:kern w:val="0"/>
          <w:sz w:val="31"/>
          <w:szCs w:val="31"/>
          <w:lang w:val="en-US" w:eastAsia="zh-CN" w:bidi="ar"/>
        </w:rPr>
        <w:t>)</w:t>
      </w:r>
      <w:r>
        <w:rPr>
          <w:rFonts w:hint="eastAsia" w:ascii="仿宋_GB2312" w:hAnsi="仿宋_GB2312" w:eastAsia="仿宋_GB2312" w:cs="宋体"/>
          <w:b w:val="0"/>
          <w:bCs w:val="0"/>
          <w:sz w:val="32"/>
          <w:szCs w:val="32"/>
          <w:lang w:val="en-US" w:eastAsia="zh-CN" w:bidi="ar-SA"/>
        </w:rPr>
        <w:t>文件要求及涉农资金使用管理办法开展实施，绩效目标取得良好成效，自评100分。</w:t>
      </w:r>
    </w:p>
    <w:p>
      <w:pPr>
        <w:keepNext w:val="0"/>
        <w:keepLines w:val="0"/>
        <w:pageBreakBefore w:val="0"/>
        <w:widowControl w:val="0"/>
        <w:kinsoku/>
        <w:wordWrap/>
        <w:overflowPunct/>
        <w:topLinePunct w:val="0"/>
        <w:autoSpaceDE/>
        <w:autoSpaceDN/>
        <w:bidi w:val="0"/>
        <w:adjustRightInd/>
        <w:snapToGrid/>
        <w:spacing w:line="360" w:lineRule="auto"/>
        <w:ind w:firstLine="751" w:firstLineChars="200"/>
        <w:textAlignment w:val="auto"/>
        <w:rPr>
          <w:rFonts w:hint="eastAsia" w:ascii="仿宋" w:hAnsi="仿宋" w:eastAsia="仿宋" w:cs="仿宋"/>
          <w:b/>
          <w:bCs/>
          <w:spacing w:val="27"/>
          <w:sz w:val="32"/>
          <w:szCs w:val="32"/>
        </w:rPr>
      </w:pPr>
      <w:r>
        <w:rPr>
          <w:rFonts w:hint="eastAsia" w:ascii="仿宋" w:hAnsi="仿宋" w:eastAsia="仿宋" w:cs="仿宋"/>
          <w:b/>
          <w:bCs/>
          <w:spacing w:val="27"/>
          <w:sz w:val="32"/>
          <w:szCs w:val="32"/>
        </w:rPr>
        <w:t>（二）专项资金使用绩效</w:t>
      </w:r>
    </w:p>
    <w:p>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（1）专项资金支出情况</w:t>
      </w:r>
    </w:p>
    <w:p>
      <w:pPr>
        <w:keepNext w:val="0"/>
        <w:keepLines w:val="0"/>
        <w:widowControl/>
        <w:suppressLineNumbers w:val="0"/>
        <w:ind w:firstLine="640" w:firstLineChars="200"/>
        <w:jc w:val="left"/>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目前该项目资金尚未下达，已申请0万元，已经支付0万元，支付率0%。</w:t>
      </w:r>
    </w:p>
    <w:p>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（2）资金管理、项目管理情况</w:t>
      </w:r>
    </w:p>
    <w:p>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2023年9月19日，韶关市财政局以《关于下达 2023 年第二批省级乡村振兴驻镇</w:t>
      </w:r>
      <w:r>
        <w:rPr>
          <w:rFonts w:hint="default" w:ascii="仿宋_GB2312" w:hAnsi="仿宋_GB2312" w:eastAsia="仿宋_GB2312" w:cs="仿宋_GB2312"/>
          <w:color w:val="000000"/>
          <w:kern w:val="0"/>
          <w:sz w:val="32"/>
          <w:szCs w:val="32"/>
          <w:lang w:val="en-US" w:eastAsia="zh-CN" w:bidi="ar"/>
        </w:rPr>
        <w:t>帮镇扶村资金(省级巩固拓展脱贫攻坚成果同乡村振兴有效衔接资金)的通知</w:t>
      </w:r>
      <w:r>
        <w:rPr>
          <w:rFonts w:hint="eastAsia" w:ascii="仿宋_GB2312" w:hAnsi="仿宋_GB2312" w:eastAsia="仿宋_GB2312" w:cs="仿宋_GB2312"/>
          <w:color w:val="000000"/>
          <w:kern w:val="0"/>
          <w:sz w:val="32"/>
          <w:szCs w:val="32"/>
          <w:lang w:val="en-US" w:eastAsia="zh-CN" w:bidi="ar"/>
        </w:rPr>
        <w:t>》（韶财农〔2023〕91 号）分配驻镇帮扶资金32.74万元，用于樟市镇南约村钟屋集中饮用水给水管网抗旱应急扩建工程。</w:t>
      </w:r>
    </w:p>
    <w:p>
      <w:pPr>
        <w:keepNext w:val="0"/>
        <w:keepLines w:val="0"/>
        <w:widowControl/>
        <w:suppressLineNumbers w:val="0"/>
        <w:ind w:firstLine="640" w:firstLineChars="200"/>
        <w:jc w:val="left"/>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default" w:ascii="仿宋_GB2312" w:hAnsi="仿宋_GB2312" w:eastAsia="仿宋_GB2312" w:cs="仿宋_GB2312"/>
          <w:color w:val="000000"/>
          <w:kern w:val="0"/>
          <w:sz w:val="32"/>
          <w:szCs w:val="32"/>
          <w:lang w:val="en-US" w:eastAsia="zh-CN" w:bidi="ar"/>
        </w:rPr>
        <w:t>我单位</w:t>
      </w:r>
      <w:r>
        <w:rPr>
          <w:rFonts w:hint="eastAsia" w:ascii="仿宋_GB2312" w:hAnsi="仿宋_GB2312" w:eastAsia="仿宋_GB2312" w:cs="仿宋_GB2312"/>
          <w:color w:val="000000"/>
          <w:kern w:val="0"/>
          <w:sz w:val="32"/>
          <w:szCs w:val="32"/>
          <w:lang w:val="en-US" w:eastAsia="zh-CN" w:bidi="ar"/>
        </w:rPr>
        <w:t>具有一套较为健全完善的资金专款管理制度，</w:t>
      </w:r>
      <w:r>
        <w:rPr>
          <w:rFonts w:hint="default" w:ascii="仿宋_GB2312" w:hAnsi="仿宋_GB2312" w:eastAsia="仿宋_GB2312" w:cs="仿宋_GB2312"/>
          <w:color w:val="000000"/>
          <w:kern w:val="0"/>
          <w:sz w:val="32"/>
          <w:szCs w:val="32"/>
          <w:lang w:val="en-US" w:eastAsia="zh-CN" w:bidi="ar"/>
        </w:rPr>
        <w:t>对项目资金进行专款管理，做到专款专用，确保协调好项目的用款计划、用款进度、用款额度等，使项目的正常运作展开。</w:t>
      </w:r>
      <w:r>
        <w:rPr>
          <w:rFonts w:hint="eastAsia" w:ascii="仿宋_GB2312" w:hAnsi="仿宋_GB2312" w:eastAsia="仿宋_GB2312" w:cs="仿宋_GB2312"/>
          <w:color w:val="000000"/>
          <w:kern w:val="0"/>
          <w:sz w:val="32"/>
          <w:szCs w:val="32"/>
          <w:lang w:val="en-US" w:eastAsia="zh-CN" w:bidi="ar"/>
        </w:rPr>
        <w:t>科学设置项目绩效</w:t>
      </w:r>
      <w:r>
        <w:rPr>
          <w:rFonts w:hint="default" w:ascii="仿宋_GB2312" w:hAnsi="仿宋_GB2312" w:eastAsia="仿宋_GB2312" w:cs="仿宋_GB2312"/>
          <w:color w:val="000000"/>
          <w:kern w:val="0"/>
          <w:sz w:val="32"/>
          <w:szCs w:val="32"/>
          <w:lang w:val="en-US" w:eastAsia="zh-CN" w:bidi="ar"/>
        </w:rPr>
        <w:t>目标，</w:t>
      </w:r>
      <w:r>
        <w:rPr>
          <w:rFonts w:hint="eastAsia" w:ascii="仿宋_GB2312" w:hAnsi="仿宋_GB2312" w:eastAsia="仿宋_GB2312" w:cs="仿宋_GB2312"/>
          <w:color w:val="000000"/>
          <w:kern w:val="0"/>
          <w:sz w:val="32"/>
          <w:szCs w:val="32"/>
          <w:lang w:val="en-US" w:eastAsia="zh-CN" w:bidi="ar"/>
        </w:rPr>
        <w:t>确保</w:t>
      </w:r>
      <w:r>
        <w:rPr>
          <w:rFonts w:hint="default" w:ascii="仿宋_GB2312" w:hAnsi="仿宋_GB2312" w:eastAsia="仿宋_GB2312" w:cs="仿宋_GB2312"/>
          <w:color w:val="000000"/>
          <w:kern w:val="0"/>
          <w:sz w:val="32"/>
          <w:szCs w:val="32"/>
          <w:lang w:val="en-US" w:eastAsia="zh-CN" w:bidi="ar"/>
        </w:rPr>
        <w:t>各项符合相关规定。项目实施过程中，遵循先考察、调研，再根据我单位工作实际情况制定相应的措施。实现了项目管理与过程管理的有机结合。</w:t>
      </w:r>
      <w:r>
        <w:rPr>
          <w:rFonts w:hint="eastAsia" w:ascii="仿宋_GB2312" w:hAnsi="仿宋_GB2312" w:eastAsia="仿宋_GB2312" w:cs="仿宋_GB2312"/>
          <w:color w:val="000000"/>
          <w:kern w:val="0"/>
          <w:sz w:val="32"/>
          <w:szCs w:val="32"/>
          <w:lang w:val="en-US" w:eastAsia="zh-CN" w:bidi="ar"/>
        </w:rPr>
        <w:t>同时</w:t>
      </w:r>
      <w:r>
        <w:rPr>
          <w:rFonts w:hint="default" w:ascii="仿宋_GB2312" w:hAnsi="仿宋_GB2312" w:eastAsia="仿宋_GB2312" w:cs="仿宋_GB2312"/>
          <w:color w:val="000000"/>
          <w:kern w:val="0"/>
          <w:sz w:val="32"/>
          <w:szCs w:val="32"/>
          <w:lang w:val="en-US" w:eastAsia="zh-CN" w:bidi="ar"/>
        </w:rPr>
        <w:t>由主管局为监管部门，不定期对项目执行单位进度情况进行督导检查，对检查过程中发现的问题及时督促整改，确保项目按时保质完成。</w:t>
      </w:r>
    </w:p>
    <w:p>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（3）专项资金完成绩效目标情况</w:t>
      </w:r>
    </w:p>
    <w:p>
      <w:pPr>
        <w:keepNext w:val="0"/>
        <w:keepLines w:val="0"/>
        <w:widowControl/>
        <w:suppressLineNumbers w:val="0"/>
        <w:ind w:firstLine="640" w:firstLineChars="200"/>
        <w:jc w:val="left"/>
        <w:rPr>
          <w:rFonts w:hint="eastAsia"/>
          <w:lang w:val="en-US" w:eastAsia="zh-CN"/>
        </w:rPr>
      </w:pPr>
      <w:r>
        <w:rPr>
          <w:rFonts w:hint="eastAsia" w:ascii="仿宋_GB2312" w:hAnsi="仿宋_GB2312" w:eastAsia="仿宋_GB2312" w:cs="仿宋_GB2312"/>
          <w:color w:val="000000"/>
          <w:kern w:val="0"/>
          <w:sz w:val="32"/>
          <w:szCs w:val="32"/>
          <w:lang w:val="en-US" w:eastAsia="zh-CN" w:bidi="ar"/>
        </w:rPr>
        <w:t>项目能按合同约定及时完成项目建设，质量合格，项目的实施严格把好施工质量关，未产生副作用，没有发生安全事故，很好地完成了绩效目标。</w:t>
      </w:r>
    </w:p>
    <w:p>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（4）专项资金分用途使用绩效</w:t>
      </w:r>
    </w:p>
    <w:p>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在南约村委钟屋小组村内建设栏水坝一个、蓄水池一个，铺设铺设PE热熔管1000米，以解决钟屋村小组51户189人正常的饮水生活，确保村民饮用水安全，为农村水源供应提供有效保障，促进村内和谐稳定发展。</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751" w:firstLineChars="200"/>
        <w:textAlignment w:val="auto"/>
        <w:rPr>
          <w:rFonts w:hint="eastAsia" w:ascii="仿宋" w:hAnsi="仿宋" w:eastAsia="仿宋" w:cs="仿宋"/>
          <w:b/>
          <w:bCs/>
          <w:spacing w:val="27"/>
          <w:sz w:val="32"/>
          <w:szCs w:val="32"/>
        </w:rPr>
      </w:pPr>
      <w:r>
        <w:rPr>
          <w:rFonts w:hint="eastAsia" w:ascii="仿宋" w:hAnsi="仿宋" w:eastAsia="仿宋" w:cs="仿宋"/>
          <w:b/>
          <w:bCs/>
          <w:spacing w:val="27"/>
          <w:sz w:val="32"/>
          <w:szCs w:val="32"/>
          <w:lang w:eastAsia="zh-CN"/>
        </w:rPr>
        <w:t>（三）</w:t>
      </w:r>
      <w:r>
        <w:rPr>
          <w:rFonts w:hint="eastAsia" w:ascii="仿宋" w:hAnsi="仿宋" w:eastAsia="仿宋" w:cs="仿宋"/>
          <w:b/>
          <w:bCs/>
          <w:spacing w:val="27"/>
          <w:sz w:val="32"/>
          <w:szCs w:val="32"/>
        </w:rPr>
        <w:t>专项资金使用绩效存在的问题</w:t>
      </w:r>
    </w:p>
    <w:p>
      <w:pPr>
        <w:keepNext w:val="0"/>
        <w:keepLines w:val="0"/>
        <w:widowControl/>
        <w:suppressLineNumbers w:val="0"/>
        <w:ind w:firstLine="640" w:firstLineChars="200"/>
        <w:jc w:val="lef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由于管护资金不足及村民自主管护意识不强，仍未形成良好的长效机制。</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三、改进意见</w:t>
      </w:r>
    </w:p>
    <w:p>
      <w:pPr>
        <w:numPr>
          <w:ilvl w:val="0"/>
          <w:numId w:val="0"/>
        </w:numPr>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color w:val="000000"/>
          <w:kern w:val="0"/>
          <w:sz w:val="32"/>
          <w:szCs w:val="32"/>
          <w:lang w:val="en-US" w:eastAsia="zh-CN" w:bidi="ar"/>
        </w:rPr>
        <w:t xml:space="preserve"> 努力争取上级管护资金，增强村民的自主管护意识。确保该工程长期使用以解决村民饮水难的问题。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hMmY1ZWEzMjgzNDQxN2M0NzhmNjk5MWY0OTFmMjUifQ=="/>
  </w:docVars>
  <w:rsids>
    <w:rsidRoot w:val="14A47411"/>
    <w:rsid w:val="01B24D5C"/>
    <w:rsid w:val="05780E32"/>
    <w:rsid w:val="05834B42"/>
    <w:rsid w:val="0F252FA5"/>
    <w:rsid w:val="0FC37BA1"/>
    <w:rsid w:val="1043638A"/>
    <w:rsid w:val="13802C3D"/>
    <w:rsid w:val="13D67C96"/>
    <w:rsid w:val="14A47411"/>
    <w:rsid w:val="15D373E9"/>
    <w:rsid w:val="258129BE"/>
    <w:rsid w:val="2A654741"/>
    <w:rsid w:val="2CD849D4"/>
    <w:rsid w:val="3A766411"/>
    <w:rsid w:val="3C371BD0"/>
    <w:rsid w:val="3DBB238D"/>
    <w:rsid w:val="3DEA4AF0"/>
    <w:rsid w:val="48966610"/>
    <w:rsid w:val="4B226DD3"/>
    <w:rsid w:val="52144136"/>
    <w:rsid w:val="59243CAB"/>
    <w:rsid w:val="5C163158"/>
    <w:rsid w:val="5F84716A"/>
    <w:rsid w:val="60EF5E70"/>
    <w:rsid w:val="69135EB9"/>
    <w:rsid w:val="6D642308"/>
    <w:rsid w:val="6E84240F"/>
    <w:rsid w:val="71E754FA"/>
    <w:rsid w:val="73FE47A6"/>
    <w:rsid w:val="7A10306F"/>
    <w:rsid w:val="7E9B512A"/>
    <w:rsid w:val="7EE70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autoRedefine/>
    <w:qFormat/>
    <w:uiPriority w:val="0"/>
    <w:pPr>
      <w:keepNext/>
      <w:keepLines/>
      <w:spacing w:before="260" w:after="260" w:line="416" w:lineRule="auto"/>
      <w:outlineLvl w:val="2"/>
    </w:pPr>
    <w:rPr>
      <w:b/>
      <w:bCs/>
      <w:sz w:val="32"/>
      <w:szCs w:val="32"/>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footnote text"/>
    <w:basedOn w:val="1"/>
    <w:autoRedefine/>
    <w:qFormat/>
    <w:uiPriority w:val="0"/>
    <w:pPr>
      <w:snapToGrid w:val="0"/>
      <w:jc w:val="left"/>
    </w:pPr>
    <w:rPr>
      <w:sz w:val="18"/>
      <w:szCs w:val="18"/>
    </w:rPr>
  </w:style>
  <w:style w:type="paragraph" w:styleId="4">
    <w:name w:val="Normal Indent"/>
    <w:basedOn w:val="1"/>
    <w:autoRedefine/>
    <w:qFormat/>
    <w:uiPriority w:val="0"/>
    <w:pPr>
      <w:ind w:firstLine="420"/>
    </w:pPr>
    <w:rPr>
      <w:szCs w:val="20"/>
    </w:rPr>
  </w:style>
  <w:style w:type="paragraph" w:styleId="5">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9">
    <w:name w:val="page number"/>
    <w:basedOn w:val="8"/>
    <w:autoRedefine/>
    <w:qFormat/>
    <w:uiPriority w:val="0"/>
  </w:style>
  <w:style w:type="paragraph" w:customStyle="1" w:styleId="10">
    <w:name w:val=" Char Char Char Char Char Char Char Char Char Char Char Char Char Char Char Char"/>
    <w:basedOn w:val="1"/>
    <w:autoRedefine/>
    <w:qFormat/>
    <w:uiPriority w:val="0"/>
    <w:pPr>
      <w:widowControl/>
      <w:spacing w:after="160" w:afterLines="0" w:line="240" w:lineRule="exact"/>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663</Words>
  <Characters>691</Characters>
  <Lines>0</Lines>
  <Paragraphs>0</Paragraphs>
  <TotalTime>5</TotalTime>
  <ScaleCrop>false</ScaleCrop>
  <LinksUpToDate>false</LinksUpToDate>
  <CharactersWithSpaces>691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2022-07-15T00:27:00Z</dcterms:created>
  <dc:creator>LG</dc:creator>
  <cp:lastModifiedBy>不渝_。</cp:lastModifiedBy>
  <dcterms:modified xsi:type="dcterms:W3CDTF">2024-05-05T09:04:16Z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C811F6A276AA4963B441BB42119CCDEA_13</vt:lpwstr>
  </property>
</Properties>
</file>