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320" w:lineRule="exact"/>
        <w:jc w:val="center"/>
        <w:textAlignment w:val="auto"/>
        <w:outlineLvl w:val="0"/>
        <w:rPr>
          <w:rFonts w:ascii="方正小标宋_GBK" w:hAnsi="方正小标宋_GBK" w:eastAsia="方正小标宋_GBK"/>
          <w:b w:val="0"/>
          <w:bCs w:val="0"/>
          <w:sz w:val="44"/>
          <w:szCs w:val="44"/>
        </w:rPr>
      </w:pPr>
      <w:bookmarkStart w:id="0" w:name="_Toc24724706"/>
      <w:r>
        <w:rPr>
          <w:rFonts w:hint="eastAsia" w:ascii="方正小标宋_GBK" w:hAnsi="方正小标宋_GBK" w:eastAsia="方正小标宋_GBK"/>
          <w:b w:val="0"/>
          <w:bCs w:val="0"/>
          <w:sz w:val="44"/>
          <w:szCs w:val="44"/>
        </w:rPr>
        <w:t>（三）义务教育领域基层政务公开标准目录</w:t>
      </w:r>
      <w:bookmarkEnd w:id="0"/>
    </w:p>
    <w:tbl>
      <w:tblPr>
        <w:tblStyle w:val="4"/>
        <w:tblpPr w:leftFromText="180" w:rightFromText="180" w:vertAnchor="text" w:horzAnchor="page" w:tblpX="1558" w:tblpY="1338"/>
        <w:tblOverlap w:val="never"/>
        <w:tblW w:w="13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470"/>
        <w:gridCol w:w="741"/>
        <w:gridCol w:w="2081"/>
        <w:gridCol w:w="1838"/>
        <w:gridCol w:w="1241"/>
        <w:gridCol w:w="1344"/>
        <w:gridCol w:w="1140"/>
        <w:gridCol w:w="603"/>
        <w:gridCol w:w="745"/>
        <w:gridCol w:w="812"/>
        <w:gridCol w:w="870"/>
        <w:gridCol w:w="795"/>
        <w:gridCol w:w="735"/>
      </w:tblGrid>
      <w:tr>
        <w:tblPrEx>
          <w:tblLayout w:type="fixed"/>
          <w:tblCellMar>
            <w:top w:w="0" w:type="dxa"/>
            <w:left w:w="108" w:type="dxa"/>
            <w:bottom w:w="0" w:type="dxa"/>
            <w:right w:w="108" w:type="dxa"/>
          </w:tblCellMar>
        </w:tblPrEx>
        <w:trPr>
          <w:cantSplit/>
        </w:trPr>
        <w:tc>
          <w:tcPr>
            <w:tcW w:w="470" w:type="dxa"/>
            <w:vMerge w:val="restart"/>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211"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081"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38"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41"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344"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1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48"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682"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53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widowControl/>
              <w:jc w:val="left"/>
              <w:rPr>
                <w:rFonts w:hint="eastAsia" w:ascii="黑体" w:hAnsi="Times New Roman" w:eastAsia="黑体"/>
                <w:color w:val="000000"/>
                <w:kern w:val="0"/>
                <w:sz w:val="22"/>
              </w:rPr>
            </w:pPr>
          </w:p>
        </w:tc>
        <w:tc>
          <w:tcPr>
            <w:tcW w:w="47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41"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081" w:type="dxa"/>
            <w:vMerge w:val="continue"/>
            <w:shd w:val="clear" w:color="auto" w:fill="auto"/>
            <w:vAlign w:val="center"/>
          </w:tcPr>
          <w:p>
            <w:pPr>
              <w:widowControl/>
              <w:jc w:val="left"/>
              <w:rPr>
                <w:rFonts w:hint="eastAsia" w:ascii="黑体" w:hAnsi="宋体" w:eastAsia="黑体" w:cs="宋体"/>
                <w:color w:val="000000"/>
                <w:kern w:val="0"/>
                <w:sz w:val="22"/>
              </w:rPr>
            </w:pPr>
          </w:p>
        </w:tc>
        <w:tc>
          <w:tcPr>
            <w:tcW w:w="1838" w:type="dxa"/>
            <w:vMerge w:val="continue"/>
            <w:shd w:val="clear" w:color="auto" w:fill="auto"/>
            <w:vAlign w:val="center"/>
          </w:tcPr>
          <w:p>
            <w:pPr>
              <w:widowControl/>
              <w:jc w:val="left"/>
              <w:rPr>
                <w:rFonts w:hint="eastAsia" w:ascii="黑体" w:hAnsi="宋体" w:eastAsia="黑体" w:cs="宋体"/>
                <w:color w:val="000000"/>
                <w:kern w:val="0"/>
                <w:sz w:val="22"/>
              </w:rPr>
            </w:pPr>
          </w:p>
        </w:tc>
        <w:tc>
          <w:tcPr>
            <w:tcW w:w="1241" w:type="dxa"/>
            <w:vMerge w:val="continue"/>
            <w:shd w:val="clear" w:color="auto" w:fill="auto"/>
            <w:vAlign w:val="center"/>
          </w:tcPr>
          <w:p>
            <w:pPr>
              <w:widowControl/>
              <w:jc w:val="left"/>
              <w:rPr>
                <w:rFonts w:hint="eastAsia" w:ascii="黑体" w:hAnsi="宋体" w:eastAsia="黑体" w:cs="宋体"/>
                <w:color w:val="000000"/>
                <w:kern w:val="0"/>
                <w:sz w:val="22"/>
              </w:rPr>
            </w:pPr>
          </w:p>
        </w:tc>
        <w:tc>
          <w:tcPr>
            <w:tcW w:w="1344" w:type="dxa"/>
            <w:vMerge w:val="continue"/>
            <w:shd w:val="clear" w:color="auto" w:fill="auto"/>
            <w:vAlign w:val="center"/>
          </w:tcPr>
          <w:p>
            <w:pPr>
              <w:widowControl/>
              <w:jc w:val="center"/>
              <w:rPr>
                <w:rFonts w:hint="eastAsia" w:ascii="黑体" w:hAnsi="宋体" w:eastAsia="黑体" w:cs="宋体"/>
                <w:color w:val="000000"/>
                <w:kern w:val="0"/>
                <w:sz w:val="22"/>
              </w:rPr>
            </w:pPr>
          </w:p>
        </w:tc>
        <w:tc>
          <w:tcPr>
            <w:tcW w:w="1140" w:type="dxa"/>
            <w:vMerge w:val="continue"/>
            <w:shd w:val="clear" w:color="auto" w:fill="auto"/>
            <w:vAlign w:val="center"/>
          </w:tcPr>
          <w:p>
            <w:pPr>
              <w:widowControl/>
              <w:jc w:val="left"/>
              <w:rPr>
                <w:rFonts w:hint="eastAsia" w:ascii="黑体" w:hAnsi="宋体" w:eastAsia="黑体" w:cs="宋体"/>
                <w:kern w:val="0"/>
                <w:sz w:val="22"/>
              </w:rPr>
            </w:pPr>
          </w:p>
        </w:tc>
        <w:tc>
          <w:tcPr>
            <w:tcW w:w="603"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45"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812"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87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95"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35"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《教育法》、《义务教育法》、《民办教育促进法》、《教师法》、《国家通用语言文字法》</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仿宋_GB2312" w:hAnsi="仿宋" w:eastAsia="仿宋_GB2312" w:cs="宋体"/>
                <w:color w:val="auto"/>
                <w:sz w:val="18"/>
                <w:szCs w:val="18"/>
                <w:lang w:val="en-US" w:eastAsia="zh-CN"/>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部门和地方政府规章、各类教育政策文件</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教育事业发展主要情况</w:t>
            </w:r>
          </w:p>
        </w:tc>
        <w:tc>
          <w:tcPr>
            <w:tcW w:w="183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《统计法》、《政府信息公开条例》、《教育统计管理规定》</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r>
              <w:rPr>
                <w:rFonts w:hint="eastAsia" w:ascii="仿宋_GB2312" w:hAnsi="仿宋" w:eastAsia="仿宋_GB2312"/>
                <w:color w:val="auto"/>
                <w:sz w:val="18"/>
                <w:szCs w:val="18"/>
              </w:rPr>
              <w:br w:type="textWrapping"/>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学校数据、在校生数据、教师数据、办学条件数据</w:t>
            </w:r>
          </w:p>
        </w:tc>
        <w:tc>
          <w:tcPr>
            <w:tcW w:w="183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学校名称、学校地址、办学层次、办学类型、办公电话</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■政府网站</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学校名称、办学许可证、办学规模、联系方式</w:t>
            </w:r>
          </w:p>
        </w:tc>
        <w:tc>
          <w:tcPr>
            <w:tcW w:w="183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《民办教育促进法》、《政府信息公开条例》、《国务院关于鼓励社会力量兴办教育 促进民办教育健康发展的若干意见》</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■政府网站</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法律依据、办理流程</w:t>
            </w:r>
          </w:p>
        </w:tc>
        <w:tc>
          <w:tcPr>
            <w:tcW w:w="183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年度经费预决算信息</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办学性质、办学地点、办学规模、办学基本条件、联系方式等</w:t>
            </w:r>
          </w:p>
        </w:tc>
        <w:tc>
          <w:tcPr>
            <w:tcW w:w="183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《政府信息公开条例》、《教育部关于进一步做好小学升入初中免试就近入学工作的实施意见》、《教育部关于推进中小学信息公开工作的意见》</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sz w:val="18"/>
                <w:szCs w:val="18"/>
              </w:rPr>
            </w:pPr>
            <w:r>
              <w:rPr>
                <w:rFonts w:hint="eastAsia" w:ascii="仿宋_GB2312" w:hAnsi="宋体" w:eastAsia="仿宋_GB2312"/>
                <w:sz w:val="18"/>
                <w:szCs w:val="18"/>
              </w:rPr>
              <w:t>招生政策</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lang w:eastAsia="zh-CN"/>
              </w:rPr>
              <w:t>学年度</w:t>
            </w:r>
            <w:r>
              <w:rPr>
                <w:rFonts w:hint="eastAsia" w:ascii="仿宋_GB2312" w:hAnsi="宋体" w:eastAsia="仿宋_GB2312"/>
                <w:color w:val="auto"/>
                <w:sz w:val="18"/>
                <w:szCs w:val="18"/>
              </w:rPr>
              <w:t>招生工作</w:t>
            </w:r>
            <w:r>
              <w:rPr>
                <w:rFonts w:hint="eastAsia" w:ascii="仿宋_GB2312" w:hAnsi="宋体" w:eastAsia="仿宋_GB2312"/>
                <w:color w:val="auto"/>
                <w:sz w:val="18"/>
                <w:szCs w:val="18"/>
                <w:lang w:eastAsia="zh-CN"/>
              </w:rPr>
              <w:t>意见</w:t>
            </w:r>
          </w:p>
        </w:tc>
        <w:tc>
          <w:tcPr>
            <w:tcW w:w="183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■政府网站</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sz w:val="18"/>
                <w:szCs w:val="18"/>
              </w:rPr>
            </w:pPr>
            <w:r>
              <w:rPr>
                <w:rFonts w:hint="eastAsia" w:ascii="仿宋_GB2312" w:hAnsi="宋体" w:eastAsia="仿宋_GB2312"/>
                <w:sz w:val="18"/>
                <w:szCs w:val="18"/>
              </w:rPr>
              <w:t>招生计划</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各校本年度招生计划</w:t>
            </w:r>
          </w:p>
        </w:tc>
        <w:tc>
          <w:tcPr>
            <w:tcW w:w="183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《政府信息公开条例》、《教育部关于进一步做好小学升入初中免试就近入学工作的实施意见》《教育部关于推进中小学信息公开工作的意见》</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sz w:val="18"/>
                <w:szCs w:val="18"/>
              </w:rPr>
            </w:pPr>
            <w:r>
              <w:rPr>
                <w:rFonts w:hint="eastAsia" w:ascii="仿宋_GB2312" w:hAnsi="宋体" w:eastAsia="仿宋_GB2312"/>
                <w:sz w:val="18"/>
                <w:szCs w:val="18"/>
              </w:rPr>
              <w:t>招生范围</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招生范围、学区划分详细情况</w:t>
            </w:r>
          </w:p>
        </w:tc>
        <w:tc>
          <w:tcPr>
            <w:tcW w:w="183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■政府网站</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sz w:val="18"/>
                <w:szCs w:val="18"/>
              </w:rPr>
            </w:pPr>
            <w:r>
              <w:rPr>
                <w:rFonts w:hint="eastAsia" w:ascii="仿宋_GB2312" w:hAnsi="宋体" w:eastAsia="仿宋_GB2312"/>
                <w:sz w:val="18"/>
                <w:szCs w:val="18"/>
              </w:rPr>
              <w:t>学籍管理</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区域内义务教育阶段学生休学、复学、转学相关政策及所需材料和办理流程；适龄儿童延缓入学所需材料及办理流程；学籍证明、毕（结）业证书遗失办理学历证明确认</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《义务教育法》、《政府信息公开条例》、《中小学生学籍管理办法》</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统一城乡义务教育“两免一补”政策</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《政府信息公开条例》、《国务院关于进一步完善城乡义务教育经费保障机制的通知》</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省市县“三好学生”“优秀学生干部”评选标准；评比方法；表彰名单等</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《政府信息公开条例》，当地省市县表彰文件</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sz w:val="18"/>
                <w:szCs w:val="18"/>
              </w:rPr>
            </w:pPr>
            <w:r>
              <w:rPr>
                <w:rFonts w:hint="eastAsia" w:ascii="仿宋_GB2312" w:hAnsi="宋体" w:eastAsia="仿宋_GB2312"/>
                <w:sz w:val="18"/>
                <w:szCs w:val="18"/>
              </w:rPr>
              <w:t>学生管理</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sz w:val="18"/>
                <w:szCs w:val="18"/>
              </w:rPr>
            </w:pPr>
            <w:r>
              <w:rPr>
                <w:rFonts w:hint="eastAsia" w:ascii="仿宋_GB2312" w:hAnsi="宋体" w:eastAsia="仿宋_GB2312"/>
                <w:sz w:val="18"/>
                <w:szCs w:val="18"/>
              </w:rPr>
              <w:t>优待政策</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高中阶段学校招生政策性照顾加</w:t>
            </w:r>
            <w:r>
              <w:rPr>
                <w:rFonts w:hint="eastAsia" w:ascii="仿宋_GB2312" w:hAnsi="宋体" w:eastAsia="仿宋_GB2312" w:cs="宋体"/>
                <w:color w:val="auto"/>
                <w:sz w:val="18"/>
                <w:szCs w:val="18"/>
                <w:lang w:eastAsia="zh-CN"/>
              </w:rPr>
              <w:t>分文件</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教师培训政策文件</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《教育法》、《教师法》、《中小学教师继续教育规定》</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■政府网站</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教师资格认定申请材料；参加体检时间、医疗机构名单、体检合格标准；认定结果；咨询方式、监督举报方式、常见问题等</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《教师法》、《政府信息公开条例》、《教师资格条例》及实施办法、《教育部关于印发〈教师资格证书管理规定〉的通知》</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教师招聘计划和公告、拟聘用人员名单公示</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教师职业行为准则及违规处理办法</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■政府网站</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优秀教师的表彰、奖励等行政奖励信息公示</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《教师法》、《中共中央 国务院关于全面深化新时代教师队伍建设改革的意见》</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任教30年乡村教师以上教师申请荣誉证书相关政策</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《政府信息公开条例》、《关于做好乡村学校从教30年教师荣誉证书颁发工作的通知》</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评审政策、评审通知、学校拟推荐人选名单、评审结果、最终结果</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《政府信息公开条例》、《人力资源社会保障部教育部关于印发深化中小学教师职称制度改革的指导意见的通知》</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信息形成（变更）3个工作日内，公示时间不少于7个工作日</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教师</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lang w:val="en-US" w:eastAsia="zh-CN"/>
              </w:rPr>
              <w:t>乡村教师生活补助</w:t>
            </w:r>
            <w:r>
              <w:rPr>
                <w:rFonts w:hint="eastAsia" w:ascii="仿宋_GB2312" w:hAnsi="宋体" w:eastAsia="仿宋_GB2312"/>
                <w:color w:val="auto"/>
                <w:sz w:val="18"/>
                <w:szCs w:val="18"/>
              </w:rPr>
              <w:t>实施方案</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lang w:eastAsia="zh-CN"/>
              </w:rPr>
              <w:t>控辍保学学年度工作报表</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《政府信息公开条例》、《国务院办公厅关于进一步加强控辍保学提高义务教育巩固水平的通知</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lang w:val="en-US" w:eastAsia="zh-CN"/>
              </w:rPr>
              <w:t>曲江区教育局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■政府网站</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艺术教育发展年度报告（反映艺术教师配备</w:t>
            </w:r>
            <w:r>
              <w:rPr>
                <w:rFonts w:hint="eastAsia" w:ascii="仿宋_GB2312" w:hAnsi="宋体" w:eastAsia="仿宋_GB2312"/>
                <w:color w:val="auto"/>
                <w:sz w:val="18"/>
                <w:szCs w:val="18"/>
                <w:lang w:eastAsia="zh-CN"/>
              </w:rPr>
              <w:t>、</w:t>
            </w:r>
            <w:r>
              <w:rPr>
                <w:rFonts w:hint="eastAsia" w:ascii="仿宋_GB2312" w:hAnsi="宋体" w:eastAsia="仿宋_GB2312"/>
                <w:color w:val="auto"/>
                <w:sz w:val="18"/>
                <w:szCs w:val="18"/>
              </w:rPr>
              <w:t>艺术课程</w:t>
            </w:r>
            <w:r>
              <w:rPr>
                <w:rFonts w:hint="eastAsia" w:ascii="仿宋_GB2312" w:hAnsi="宋体" w:eastAsia="仿宋_GB2312"/>
                <w:color w:val="auto"/>
                <w:sz w:val="18"/>
                <w:szCs w:val="18"/>
                <w:lang w:eastAsia="zh-CN"/>
              </w:rPr>
              <w:t>数量</w:t>
            </w: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艺术活动、</w:t>
            </w:r>
            <w:r>
              <w:rPr>
                <w:rFonts w:hint="eastAsia" w:ascii="仿宋_GB2312" w:hAnsi="宋体" w:eastAsia="仿宋_GB2312"/>
                <w:color w:val="auto"/>
                <w:sz w:val="18"/>
                <w:szCs w:val="18"/>
              </w:rPr>
              <w:t>艺术教育经费投入和设施设备、课外艺术活动、校园艺术</w:t>
            </w:r>
            <w:r>
              <w:rPr>
                <w:rFonts w:hint="eastAsia" w:ascii="仿宋_GB2312" w:hAnsi="宋体" w:eastAsia="仿宋_GB2312"/>
                <w:color w:val="auto"/>
                <w:sz w:val="18"/>
                <w:szCs w:val="18"/>
                <w:lang w:eastAsia="zh-CN"/>
              </w:rPr>
              <w:t>特色等方面的情况</w:t>
            </w:r>
            <w:r>
              <w:rPr>
                <w:rFonts w:hint="eastAsia" w:ascii="仿宋_GB2312" w:hAnsi="宋体" w:eastAsia="仿宋_GB2312"/>
                <w:color w:val="auto"/>
                <w:sz w:val="18"/>
                <w:szCs w:val="18"/>
              </w:rPr>
              <w:t>）</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《政府信息公开条例》、教育部关于印发《中小学生艺术素质测评办法》等三个文件的通知</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县（市、区）教育部门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2" w:hRule="atLeast"/>
        </w:trPr>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4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highlight w:val="none"/>
                <w:lang w:val="en-US" w:eastAsia="zh-CN"/>
              </w:rPr>
              <w:t>每届区教育督导委员会名单；每届区人民政府聘请的督学名单及督学责任区挂牌督导责任分工安排表</w:t>
            </w:r>
          </w:p>
        </w:tc>
        <w:tc>
          <w:tcPr>
            <w:tcW w:w="183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《教育督导条例》、《县域义务教育均衡发展督导评估暂行办法》、《县域义务教育优质均衡发展督导评估办法》</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县（市、区）教育部门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■政府网站  </w:t>
            </w:r>
            <w:r>
              <w:rPr>
                <w:rFonts w:hint="eastAsia" w:ascii="仿宋_GB2312" w:hAnsi="仿宋" w:eastAsia="仿宋_GB2312"/>
                <w:color w:val="auto"/>
                <w:sz w:val="18"/>
                <w:szCs w:val="18"/>
              </w:rPr>
              <w:br w:type="textWrapping"/>
            </w: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lang w:val="en-US" w:eastAsia="zh-CN"/>
              </w:rPr>
              <w:t>中小学责任督学挂牌</w:t>
            </w:r>
            <w:r>
              <w:rPr>
                <w:rFonts w:hint="eastAsia" w:ascii="仿宋_GB2312" w:hAnsi="宋体" w:eastAsia="仿宋_GB2312"/>
                <w:color w:val="auto"/>
                <w:sz w:val="18"/>
                <w:szCs w:val="18"/>
              </w:rPr>
              <w:t>督导</w:t>
            </w:r>
            <w:r>
              <w:rPr>
                <w:rFonts w:hint="eastAsia" w:ascii="仿宋_GB2312" w:hAnsi="宋体" w:eastAsia="仿宋_GB2312"/>
                <w:color w:val="auto"/>
                <w:sz w:val="18"/>
                <w:szCs w:val="18"/>
                <w:lang w:val="en-US" w:eastAsia="zh-CN"/>
              </w:rPr>
              <w:t>办法规程</w:t>
            </w:r>
            <w:r>
              <w:rPr>
                <w:rFonts w:hint="eastAsia" w:ascii="仿宋_GB2312" w:hAnsi="宋体" w:eastAsia="仿宋_GB2312"/>
                <w:color w:val="auto"/>
                <w:sz w:val="18"/>
                <w:szCs w:val="18"/>
              </w:rPr>
              <w:t>、责任督学日常督导事项</w:t>
            </w:r>
            <w:r>
              <w:rPr>
                <w:rFonts w:hint="eastAsia" w:ascii="仿宋_GB2312" w:hAnsi="宋体" w:eastAsia="仿宋_GB2312"/>
                <w:color w:val="auto"/>
                <w:sz w:val="18"/>
                <w:szCs w:val="18"/>
                <w:lang w:eastAsia="zh-CN"/>
              </w:rPr>
              <w:t>、</w:t>
            </w:r>
            <w:r>
              <w:rPr>
                <w:rFonts w:hint="eastAsia" w:ascii="仿宋_GB2312" w:hAnsi="宋体" w:eastAsia="仿宋_GB2312"/>
                <w:color w:val="auto"/>
                <w:sz w:val="18"/>
                <w:szCs w:val="18"/>
              </w:rPr>
              <w:t>督导评估报告</w:t>
            </w:r>
          </w:p>
        </w:tc>
        <w:tc>
          <w:tcPr>
            <w:tcW w:w="183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县（市、区）教育部门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xml:space="preserve">  </w:t>
            </w: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4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000000"/>
                <w:sz w:val="18"/>
                <w:szCs w:val="18"/>
              </w:rPr>
            </w:pP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lang w:val="en-US" w:eastAsia="zh-CN"/>
              </w:rPr>
              <w:t>县域</w:t>
            </w:r>
            <w:r>
              <w:rPr>
                <w:rFonts w:hint="eastAsia" w:ascii="仿宋_GB2312" w:hAnsi="宋体" w:eastAsia="仿宋_GB2312"/>
                <w:color w:val="auto"/>
                <w:sz w:val="18"/>
                <w:szCs w:val="18"/>
              </w:rPr>
              <w:t>义务教育均衡发展有关政策文件、</w:t>
            </w:r>
            <w:r>
              <w:rPr>
                <w:rFonts w:hint="eastAsia" w:ascii="仿宋_GB2312" w:hAnsi="宋体" w:eastAsia="仿宋_GB2312"/>
                <w:color w:val="auto"/>
                <w:sz w:val="18"/>
                <w:szCs w:val="18"/>
                <w:lang w:val="en-US" w:eastAsia="zh-CN"/>
              </w:rPr>
              <w:t>督导评估办法、督导评估认定规程，</w:t>
            </w:r>
            <w:r>
              <w:rPr>
                <w:rFonts w:hint="eastAsia" w:ascii="仿宋_GB2312" w:hAnsi="宋体" w:eastAsia="仿宋_GB2312"/>
                <w:color w:val="auto"/>
                <w:sz w:val="18"/>
                <w:szCs w:val="18"/>
              </w:rPr>
              <w:t>认定的结果、</w:t>
            </w:r>
            <w:r>
              <w:rPr>
                <w:rFonts w:hint="eastAsia" w:ascii="仿宋_GB2312" w:hAnsi="宋体" w:eastAsia="仿宋_GB2312"/>
                <w:color w:val="auto"/>
                <w:sz w:val="18"/>
                <w:szCs w:val="18"/>
                <w:lang w:val="en-US" w:eastAsia="zh-CN"/>
              </w:rPr>
              <w:t>督导评估</w:t>
            </w:r>
            <w:r>
              <w:rPr>
                <w:rFonts w:hint="eastAsia" w:ascii="仿宋_GB2312" w:hAnsi="宋体" w:eastAsia="仿宋_GB2312"/>
                <w:color w:val="auto"/>
                <w:sz w:val="18"/>
                <w:szCs w:val="18"/>
              </w:rPr>
              <w:t>报告</w:t>
            </w:r>
          </w:p>
        </w:tc>
        <w:tc>
          <w:tcPr>
            <w:tcW w:w="183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w:t>
            </w:r>
            <w:bookmarkStart w:id="1" w:name="_GoBack"/>
            <w:r>
              <w:rPr>
                <w:rFonts w:hint="eastAsia" w:ascii="仿宋_GB2312" w:hAnsi="仿宋" w:eastAsia="仿宋_GB2312"/>
                <w:color w:val="auto"/>
                <w:sz w:val="18"/>
                <w:szCs w:val="18"/>
              </w:rPr>
              <w:t>日</w:t>
            </w:r>
            <w:bookmarkEnd w:id="1"/>
            <w:r>
              <w:rPr>
                <w:rFonts w:hint="eastAsia" w:ascii="仿宋_GB2312" w:hAnsi="仿宋" w:eastAsia="仿宋_GB2312"/>
                <w:color w:val="auto"/>
                <w:sz w:val="18"/>
                <w:szCs w:val="18"/>
              </w:rPr>
              <w:t>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县（市、区）教育部门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7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0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校园安全管理法律法规，校园安全突发事件应急预案，校车使用许可申请政策规定</w:t>
            </w:r>
          </w:p>
        </w:tc>
        <w:tc>
          <w:tcPr>
            <w:tcW w:w="18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宋体" w:eastAsia="仿宋_GB2312" w:cs="宋体"/>
                <w:color w:val="auto"/>
                <w:sz w:val="18"/>
                <w:szCs w:val="18"/>
              </w:rPr>
            </w:pPr>
            <w:r>
              <w:rPr>
                <w:rFonts w:hint="eastAsia" w:ascii="仿宋_GB2312" w:hAnsi="宋体" w:eastAsia="仿宋_GB2312"/>
                <w:color w:val="auto"/>
                <w:sz w:val="18"/>
                <w:szCs w:val="18"/>
              </w:rPr>
              <w:t>《政府信息公开条例》、《国务院办公厅关于加强中小学幼儿园安全风险防控体系建设的意见》、《教育部关于推进中小学信息公开工作的意见》、《校车安全管理条例》</w:t>
            </w:r>
          </w:p>
        </w:tc>
        <w:tc>
          <w:tcPr>
            <w:tcW w:w="12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信息形成或者变更之日起20个工作日内</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县（市、区）教育部门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olor w:val="auto"/>
                <w:sz w:val="18"/>
                <w:szCs w:val="18"/>
              </w:rPr>
            </w:pPr>
            <w:r>
              <w:rPr>
                <w:rFonts w:hint="eastAsia" w:ascii="仿宋_GB2312" w:hAnsi="仿宋" w:eastAsia="仿宋_GB2312"/>
                <w:color w:val="auto"/>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_GB2312" w:hAnsi="仿宋" w:eastAsia="仿宋_GB2312" w:cs="宋体"/>
                <w:color w:val="auto"/>
                <w:sz w:val="18"/>
                <w:szCs w:val="18"/>
              </w:rPr>
            </w:pPr>
          </w:p>
        </w:tc>
        <w:tc>
          <w:tcPr>
            <w:tcW w:w="6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pStyle w:val="2"/>
        <w:keepNext/>
        <w:keepLines/>
        <w:pageBreakBefore w:val="0"/>
        <w:widowControl w:val="0"/>
        <w:kinsoku/>
        <w:wordWrap/>
        <w:overflowPunct/>
        <w:topLinePunct w:val="0"/>
        <w:autoSpaceDE/>
        <w:autoSpaceDN/>
        <w:bidi w:val="0"/>
        <w:adjustRightInd/>
        <w:snapToGrid/>
        <w:spacing w:line="320" w:lineRule="exact"/>
        <w:jc w:val="center"/>
        <w:textAlignment w:val="auto"/>
        <w:outlineLvl w:val="0"/>
        <w:rPr>
          <w:rFonts w:ascii="方正小标宋_GBK" w:hAnsi="方正小标宋_GBK" w:eastAsia="方正小标宋_GBK"/>
          <w:b w:val="0"/>
          <w:bCs w:val="0"/>
          <w:sz w:val="30"/>
        </w:rPr>
      </w:pPr>
    </w:p>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pPr>
    </w:p>
    <w:sectPr>
      <w:pgSz w:w="16838" w:h="11906" w:orient="landscape"/>
      <w:pgMar w:top="1463" w:right="1270" w:bottom="1463" w:left="13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B7C0B"/>
    <w:rsid w:val="00E33176"/>
    <w:rsid w:val="14B5070B"/>
    <w:rsid w:val="18783B88"/>
    <w:rsid w:val="23327641"/>
    <w:rsid w:val="411263AF"/>
    <w:rsid w:val="50830AE8"/>
    <w:rsid w:val="57A7668C"/>
    <w:rsid w:val="59F34C1B"/>
    <w:rsid w:val="64D50943"/>
    <w:rsid w:val="669B3DD2"/>
    <w:rsid w:val="670B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T Extra" w:hAnsi="MT Extra" w:eastAsia="宋体" w:cs="MT Extr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2020-11-26T07:19:00Z</dcterms:created>
  <dc:creator>邓琦</dc:creator>
  <cp:lastModifiedBy>邓琦</cp:lastModifiedBy>
  <cp:lastPrinted>2020-11-27T03:20:19Z</cp:lastPrinted>
  <dcterms:modified xsi:type="dcterms:W3CDTF">2020-11-27T03:25:43Z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