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16532" w:type="dxa"/>
        <w:tblCellSpacing w:w="0" w:type="dxa"/>
        <w:tblInd w:w="-1742" w:type="dxa"/>
        <w:shd w:val="clear" w:color="auto" w:fill="FFFFFF"/>
        <w:tblLayout w:type="fixed"/>
        <w:tblCellMar>
          <w:top w:w="0" w:type="dxa"/>
          <w:left w:w="0" w:type="dxa"/>
          <w:bottom w:w="0" w:type="dxa"/>
          <w:right w:w="0" w:type="dxa"/>
        </w:tblCellMar>
      </w:tblPr>
      <w:tblGrid>
        <w:gridCol w:w="16532"/>
      </w:tblGrid>
      <w:tr>
        <w:tblPrEx>
          <w:shd w:val="clear" w:color="auto" w:fill="FFFFFF"/>
          <w:tblLayout w:type="fixed"/>
          <w:tblCellMar>
            <w:top w:w="0" w:type="dxa"/>
            <w:left w:w="0" w:type="dxa"/>
            <w:bottom w:w="0" w:type="dxa"/>
            <w:right w:w="0" w:type="dxa"/>
          </w:tblCellMar>
        </w:tblPrEx>
        <w:trPr>
          <w:trHeight w:val="1170" w:hRule="atLeast"/>
          <w:tblCellSpacing w:w="0" w:type="dxa"/>
        </w:trPr>
        <w:tc>
          <w:tcPr>
            <w:tcW w:w="16532" w:type="dxa"/>
            <w:shd w:val="clear" w:color="auto" w:fill="FFFFFF"/>
            <w:vAlign w:val="top"/>
          </w:tcPr>
          <w:tbl>
            <w:tblPr>
              <w:tblW w:w="16532" w:type="dxa"/>
              <w:tblCellSpacing w:w="0" w:type="dxa"/>
              <w:tblInd w:w="0" w:type="dxa"/>
              <w:shd w:val="clear"/>
              <w:tblLayout w:type="fixed"/>
              <w:tblCellMar>
                <w:top w:w="0" w:type="dxa"/>
                <w:left w:w="0" w:type="dxa"/>
                <w:bottom w:w="0" w:type="dxa"/>
                <w:right w:w="0" w:type="dxa"/>
              </w:tblCellMar>
            </w:tblPr>
            <w:tblGrid>
              <w:gridCol w:w="12330"/>
              <w:gridCol w:w="4202"/>
            </w:tblGrid>
            <w:tr>
              <w:tblPrEx>
                <w:shd w:val="clear"/>
                <w:tblLayout w:type="fixed"/>
                <w:tblCellMar>
                  <w:top w:w="0" w:type="dxa"/>
                  <w:left w:w="0" w:type="dxa"/>
                  <w:bottom w:w="0" w:type="dxa"/>
                  <w:right w:w="0" w:type="dxa"/>
                </w:tblCellMar>
              </w:tblPrEx>
              <w:trPr>
                <w:trHeight w:val="465" w:hRule="atLeast"/>
                <w:tblCellSpacing w:w="0" w:type="dxa"/>
              </w:trPr>
              <w:tc>
                <w:tcPr>
                  <w:tcW w:w="12330" w:type="dxa"/>
                  <w:shd w:val="clear"/>
                  <w:vAlign w:val="center"/>
                </w:tcPr>
                <w:p>
                  <w:pPr>
                    <w:pStyle w:val="2"/>
                    <w:keepNext w:val="0"/>
                    <w:keepLines w:val="0"/>
                    <w:widowControl/>
                    <w:suppressLineNumbers w:val="0"/>
                    <w:spacing w:before="0" w:beforeAutospacing="1" w:after="0" w:afterAutospacing="1" w:line="240" w:lineRule="auto"/>
                    <w:ind w:left="0" w:right="0"/>
                    <w:rPr>
                      <w:b/>
                      <w:i w:val="0"/>
                      <w:caps w:val="0"/>
                      <w:color w:val="000000"/>
                      <w:sz w:val="21"/>
                      <w:szCs w:val="21"/>
                      <w:u w:val="none"/>
                    </w:rPr>
                  </w:pPr>
                  <w:r>
                    <w:rPr>
                      <w:b/>
                      <w:i w:val="0"/>
                      <w:caps w:val="0"/>
                      <w:color w:val="000000"/>
                      <w:sz w:val="21"/>
                      <w:szCs w:val="21"/>
                      <w:u w:val="none"/>
                    </w:rPr>
                    <w:br w:type="textWrapping"/>
                  </w:r>
                  <w:r>
                    <w:rPr>
                      <w:rFonts w:hint="eastAsia"/>
                      <w:b/>
                      <w:i w:val="0"/>
                      <w:caps w:val="0"/>
                      <w:color w:val="000000"/>
                      <w:sz w:val="21"/>
                      <w:szCs w:val="21"/>
                      <w:u w:val="none"/>
                      <w:lang w:val="en-US" w:eastAsia="zh-CN"/>
                    </w:rPr>
                    <w:t xml:space="preserve">                     </w:t>
                  </w:r>
                  <w:r>
                    <w:rPr>
                      <w:b/>
                      <w:i w:val="0"/>
                      <w:caps w:val="0"/>
                      <w:color w:val="000000"/>
                      <w:sz w:val="32"/>
                      <w:szCs w:val="32"/>
                      <w:u w:val="none"/>
                    </w:rPr>
                    <w:t>关于调整我省农村部分计划生育家庭奖励标准的通知</w:t>
                  </w:r>
                </w:p>
              </w:tc>
              <w:tc>
                <w:tcPr>
                  <w:tcW w:w="4202" w:type="dxa"/>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bl>
          <w:p>
            <w:pPr>
              <w:rPr>
                <w:rFonts w:hint="eastAsia" w:ascii="宋体" w:hAnsi="宋体" w:eastAsia="宋体" w:cs="宋体"/>
                <w:spacing w:val="0"/>
              </w:rPr>
            </w:pPr>
          </w:p>
        </w:tc>
      </w:tr>
      <w:tr>
        <w:tblPrEx>
          <w:shd w:val="clear" w:color="auto" w:fill="FFFFFF"/>
          <w:tblLayout w:type="fixed"/>
          <w:tblCellMar>
            <w:top w:w="0" w:type="dxa"/>
            <w:left w:w="0" w:type="dxa"/>
            <w:bottom w:w="0" w:type="dxa"/>
            <w:right w:w="0" w:type="dxa"/>
          </w:tblCellMar>
        </w:tblPrEx>
        <w:trPr>
          <w:tblCellSpacing w:w="0" w:type="dxa"/>
        </w:trPr>
        <w:tc>
          <w:tcPr>
            <w:tcW w:w="16532" w:type="dxa"/>
            <w:shd w:val="clear" w:color="auto" w:fill="FFFFFF"/>
            <w:vAlign w:val="center"/>
          </w:tcPr>
          <w:tbl>
            <w:tblPr>
              <w:tblW w:w="16532" w:type="dxa"/>
              <w:tblCellSpacing w:w="0" w:type="dxa"/>
              <w:tblInd w:w="0" w:type="dxa"/>
              <w:shd w:val="clear"/>
              <w:tblLayout w:type="fixed"/>
              <w:tblCellMar>
                <w:top w:w="0" w:type="dxa"/>
                <w:left w:w="0" w:type="dxa"/>
                <w:bottom w:w="0" w:type="dxa"/>
                <w:right w:w="0" w:type="dxa"/>
              </w:tblCellMar>
            </w:tblPr>
            <w:tblGrid>
              <w:gridCol w:w="16532"/>
            </w:tblGrid>
            <w:tr>
              <w:tblPrEx>
                <w:shd w:val="clear"/>
                <w:tblLayout w:type="fixed"/>
                <w:tblCellMar>
                  <w:top w:w="0" w:type="dxa"/>
                  <w:left w:w="0" w:type="dxa"/>
                  <w:bottom w:w="0" w:type="dxa"/>
                  <w:right w:w="0" w:type="dxa"/>
                </w:tblCellMar>
              </w:tblPrEx>
              <w:trPr>
                <w:tblCellSpacing w:w="0" w:type="dxa"/>
              </w:trPr>
              <w:tc>
                <w:tcPr>
                  <w:tcW w:w="16532" w:type="dxa"/>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"http://www.gdczt.gov.cn/zfgkxx/images/blueline.jpg"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66675" cy="285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r:link="rId5"/>
                                <a:stretch>
                                  <a:fillRect/>
                                </a:stretch>
                              </pic:blipFill>
                              <pic:spPr>
                                <a:xfrm>
                                  <a:off x="0" y="0"/>
                                  <a:ext cx="66675" cy="28575"/>
                                </a:xfrm>
                                <a:prstGeom prst="rect">
                                  <a:avLst/>
                                </a:prstGeom>
                                <a:noFill/>
                                <a:ln w="9525">
                                  <a:noFill/>
                                  <a:miter/>
                                </a:ln>
                              </pic:spPr>
                            </pic:pic>
                          </a:graphicData>
                        </a:graphic>
                      </wp:inline>
                    </w:drawing>
                  </w:r>
                  <w:r>
                    <w:rPr>
                      <w:rFonts w:ascii="宋体" w:hAnsi="宋体" w:eastAsia="宋体" w:cs="宋体"/>
                      <w:kern w:val="0"/>
                      <w:sz w:val="24"/>
                      <w:szCs w:val="24"/>
                      <w:lang w:val="en-US" w:eastAsia="zh-CN" w:bidi="ar"/>
                    </w:rPr>
                    <w:fldChar w:fldCharType="end"/>
                  </w:r>
                </w:p>
              </w:tc>
            </w:tr>
          </w:tbl>
          <w:p>
            <w:pPr>
              <w:rPr>
                <w:rFonts w:hint="eastAsia" w:ascii="宋体" w:hAnsi="宋体" w:eastAsia="宋体" w:cs="宋体"/>
                <w:spacing w:val="0"/>
              </w:rPr>
            </w:pPr>
          </w:p>
        </w:tc>
      </w:tr>
      <w:tr>
        <w:tblPrEx>
          <w:shd w:val="clear" w:color="auto" w:fill="FFFFFF"/>
          <w:tblLayout w:type="fixed"/>
          <w:tblCellMar>
            <w:top w:w="0" w:type="dxa"/>
            <w:left w:w="0" w:type="dxa"/>
            <w:bottom w:w="0" w:type="dxa"/>
            <w:right w:w="0" w:type="dxa"/>
          </w:tblCellMar>
        </w:tblPrEx>
        <w:trPr>
          <w:tblCellSpacing w:w="0" w:type="dxa"/>
        </w:trPr>
        <w:tc>
          <w:tcPr>
            <w:tcW w:w="16532" w:type="dxa"/>
            <w:shd w:val="clear" w:color="auto" w:fill="FFFFFF"/>
            <w:vAlign w:val="center"/>
          </w:tcPr>
          <w:tbl>
            <w:tblPr>
              <w:tblW w:w="16530" w:type="dxa"/>
              <w:tblInd w:w="1" w:type="dxa"/>
              <w:tblBorders>
                <w:top w:val="outset" w:color="CCCCCC" w:sz="6" w:space="0"/>
                <w:left w:val="outset" w:color="CCCCCC" w:sz="6" w:space="0"/>
                <w:bottom w:val="outset" w:color="CCCCCC" w:sz="6" w:space="0"/>
                <w:right w:val="outset" w:color="CCCCCC" w:sz="6" w:space="0"/>
                <w:insideH w:val="outset" w:color="CCCCCC" w:sz="6" w:space="0"/>
                <w:insideV w:val="outset" w:color="CCCCCC" w:sz="6" w:space="0"/>
              </w:tblBorders>
              <w:shd w:val="clear"/>
              <w:tblLayout w:type="fixed"/>
              <w:tblCellMar>
                <w:top w:w="0" w:type="dxa"/>
                <w:left w:w="0" w:type="dxa"/>
                <w:bottom w:w="0" w:type="dxa"/>
                <w:right w:w="0" w:type="dxa"/>
              </w:tblCellMar>
            </w:tblPr>
            <w:tblGrid>
              <w:gridCol w:w="1874"/>
              <w:gridCol w:w="4328"/>
              <w:gridCol w:w="2355"/>
              <w:gridCol w:w="7973"/>
            </w:tblGrid>
            <w:tr>
              <w:tblPrEx>
                <w:tblBorders>
                  <w:top w:val="outset" w:color="CCCCCC" w:sz="6" w:space="0"/>
                  <w:left w:val="outset" w:color="CCCCCC" w:sz="6" w:space="0"/>
                  <w:bottom w:val="outset" w:color="CCCCCC" w:sz="6" w:space="0"/>
                  <w:right w:val="outset" w:color="CCCCCC" w:sz="6" w:space="0"/>
                  <w:insideH w:val="outset" w:color="CCCCCC" w:sz="6" w:space="0"/>
                  <w:insideV w:val="outset" w:color="CCCCCC" w:sz="6" w:space="0"/>
                </w:tblBorders>
                <w:shd w:val="clear"/>
                <w:tblLayout w:type="fixed"/>
                <w:tblCellMar>
                  <w:top w:w="0" w:type="dxa"/>
                  <w:left w:w="0" w:type="dxa"/>
                  <w:bottom w:w="0" w:type="dxa"/>
                  <w:right w:w="0" w:type="dxa"/>
                </w:tblCellMar>
              </w:tblPrEx>
              <w:trPr>
                <w:trHeight w:val="405" w:hRule="atLeast"/>
              </w:trPr>
              <w:tc>
                <w:tcPr>
                  <w:tcW w:w="1874" w:type="dxa"/>
                  <w:tcBorders>
                    <w:top w:val="outset" w:color="CCCCCC" w:sz="6" w:space="0"/>
                    <w:left w:val="outset" w:color="CCCCCC" w:sz="6" w:space="0"/>
                    <w:bottom w:val="outset" w:color="CCCCCC" w:sz="6" w:space="0"/>
                    <w:right w:val="outset" w:color="CCCCCC" w:sz="6" w:space="0"/>
                  </w:tcBorders>
                  <w:shd w:val="clear" w:color="auto" w:fill="F6F6F6"/>
                  <w:vAlign w:val="center"/>
                </w:tcPr>
                <w:p>
                  <w:pPr>
                    <w:pStyle w:val="2"/>
                    <w:keepNext w:val="0"/>
                    <w:keepLines w:val="0"/>
                    <w:widowControl/>
                    <w:suppressLineNumbers w:val="0"/>
                    <w:jc w:val="center"/>
                  </w:pPr>
                  <w:r>
                    <w:rPr>
                      <w:sz w:val="19"/>
                      <w:szCs w:val="19"/>
                    </w:rPr>
                    <w:t>索 引 号</w:t>
                  </w:r>
                </w:p>
              </w:tc>
              <w:tc>
                <w:tcPr>
                  <w:tcW w:w="4328" w:type="dxa"/>
                  <w:tcBorders>
                    <w:top w:val="outset" w:color="CCCCCC" w:sz="6" w:space="0"/>
                    <w:left w:val="outset" w:color="CCCCCC" w:sz="6" w:space="0"/>
                    <w:bottom w:val="outset" w:color="CCCCCC" w:sz="6" w:space="0"/>
                    <w:right w:val="outset" w:color="CCCCCC" w:sz="6" w:space="0"/>
                  </w:tcBorders>
                  <w:shd w:val="clear"/>
                  <w:vAlign w:val="center"/>
                </w:tcPr>
                <w:p>
                  <w:pPr>
                    <w:keepNext w:val="0"/>
                    <w:keepLines w:val="0"/>
                    <w:widowControl/>
                    <w:suppressLineNumbers w:val="0"/>
                    <w:spacing w:line="240" w:lineRule="auto"/>
                    <w:ind w:left="0" w:firstLine="75"/>
                    <w:jc w:val="left"/>
                    <w:rPr>
                      <w:b w:val="0"/>
                      <w:i w:val="0"/>
                      <w:color w:val="000000"/>
                      <w:sz w:val="18"/>
                      <w:szCs w:val="18"/>
                    </w:rPr>
                  </w:pPr>
                  <w:r>
                    <w:rPr>
                      <w:rFonts w:ascii="宋体" w:hAnsi="宋体" w:eastAsia="宋体" w:cs="宋体"/>
                      <w:b w:val="0"/>
                      <w:i w:val="0"/>
                      <w:color w:val="000000"/>
                      <w:kern w:val="0"/>
                      <w:sz w:val="18"/>
                      <w:szCs w:val="18"/>
                      <w:lang w:val="en-US" w:eastAsia="zh-CN" w:bidi="ar"/>
                    </w:rPr>
                    <w:t>0211-06-2013-080182</w:t>
                  </w:r>
                </w:p>
              </w:tc>
              <w:tc>
                <w:tcPr>
                  <w:tcW w:w="2355" w:type="dxa"/>
                  <w:tcBorders>
                    <w:top w:val="outset" w:color="CCCCCC" w:sz="6" w:space="0"/>
                    <w:left w:val="outset" w:color="CCCCCC" w:sz="6" w:space="0"/>
                    <w:bottom w:val="outset" w:color="CCCCCC" w:sz="6" w:space="0"/>
                    <w:right w:val="outset" w:color="CCCCCC" w:sz="6" w:space="0"/>
                  </w:tcBorders>
                  <w:shd w:val="clear" w:color="auto" w:fill="F6F6F6"/>
                  <w:vAlign w:val="center"/>
                </w:tcPr>
                <w:p>
                  <w:pPr>
                    <w:pStyle w:val="2"/>
                    <w:keepNext w:val="0"/>
                    <w:keepLines w:val="0"/>
                    <w:widowControl/>
                    <w:suppressLineNumbers w:val="0"/>
                    <w:jc w:val="center"/>
                  </w:pPr>
                  <w:r>
                    <w:rPr>
                      <w:sz w:val="19"/>
                      <w:szCs w:val="19"/>
                    </w:rPr>
                    <w:t>发布日期</w:t>
                  </w:r>
                </w:p>
              </w:tc>
              <w:tc>
                <w:tcPr>
                  <w:tcW w:w="7973" w:type="dxa"/>
                  <w:tcBorders>
                    <w:top w:val="outset" w:color="CCCCCC" w:sz="6" w:space="0"/>
                    <w:left w:val="outset" w:color="CCCCCC" w:sz="6" w:space="0"/>
                    <w:bottom w:val="outset" w:color="CCCCCC" w:sz="6" w:space="0"/>
                    <w:right w:val="outset" w:color="CCCCCC" w:sz="6" w:space="0"/>
                  </w:tcBorders>
                  <w:shd w:val="clear"/>
                  <w:vAlign w:val="center"/>
                </w:tcPr>
                <w:p>
                  <w:pPr>
                    <w:keepNext w:val="0"/>
                    <w:keepLines w:val="0"/>
                    <w:widowControl/>
                    <w:suppressLineNumbers w:val="0"/>
                    <w:spacing w:line="240" w:lineRule="auto"/>
                    <w:ind w:left="0" w:firstLine="75"/>
                    <w:jc w:val="left"/>
                    <w:rPr>
                      <w:b w:val="0"/>
                      <w:i w:val="0"/>
                      <w:color w:val="000000"/>
                      <w:sz w:val="18"/>
                      <w:szCs w:val="18"/>
                    </w:rPr>
                  </w:pPr>
                  <w:r>
                    <w:rPr>
                      <w:rFonts w:ascii="宋体" w:hAnsi="宋体" w:eastAsia="宋体" w:cs="宋体"/>
                      <w:b w:val="0"/>
                      <w:i w:val="0"/>
                      <w:color w:val="000000"/>
                      <w:kern w:val="0"/>
                      <w:sz w:val="18"/>
                      <w:szCs w:val="18"/>
                      <w:lang w:val="en-US" w:eastAsia="zh-CN" w:bidi="ar"/>
                    </w:rPr>
                    <w:t>2013-11-20</w:t>
                  </w:r>
                </w:p>
              </w:tc>
            </w:tr>
            <w:tr>
              <w:tblPrEx>
                <w:tblBorders>
                  <w:top w:val="outset" w:color="CCCCCC" w:sz="6" w:space="0"/>
                  <w:left w:val="outset" w:color="CCCCCC" w:sz="6" w:space="0"/>
                  <w:bottom w:val="outset" w:color="CCCCCC" w:sz="6" w:space="0"/>
                  <w:right w:val="outset" w:color="CCCCCC" w:sz="6" w:space="0"/>
                  <w:insideH w:val="outset" w:color="CCCCCC" w:sz="6" w:space="0"/>
                  <w:insideV w:val="outset" w:color="CCCCCC" w:sz="6" w:space="0"/>
                </w:tblBorders>
                <w:shd w:val="clear"/>
                <w:tblLayout w:type="fixed"/>
                <w:tblCellMar>
                  <w:top w:w="0" w:type="dxa"/>
                  <w:left w:w="0" w:type="dxa"/>
                  <w:bottom w:w="0" w:type="dxa"/>
                  <w:right w:w="0" w:type="dxa"/>
                </w:tblCellMar>
              </w:tblPrEx>
              <w:trPr>
                <w:trHeight w:val="405" w:hRule="atLeast"/>
              </w:trPr>
              <w:tc>
                <w:tcPr>
                  <w:tcW w:w="1874" w:type="dxa"/>
                  <w:tcBorders>
                    <w:top w:val="outset" w:color="CCCCCC" w:sz="6" w:space="0"/>
                    <w:left w:val="outset" w:color="CCCCCC" w:sz="6" w:space="0"/>
                    <w:bottom w:val="outset" w:color="CCCCCC" w:sz="6" w:space="0"/>
                    <w:right w:val="outset" w:color="CCCCCC" w:sz="6" w:space="0"/>
                  </w:tcBorders>
                  <w:shd w:val="clear" w:color="auto" w:fill="F6F6F6"/>
                  <w:vAlign w:val="center"/>
                </w:tcPr>
                <w:p>
                  <w:pPr>
                    <w:pStyle w:val="2"/>
                    <w:keepNext w:val="0"/>
                    <w:keepLines w:val="0"/>
                    <w:widowControl/>
                    <w:suppressLineNumbers w:val="0"/>
                    <w:jc w:val="center"/>
                  </w:pPr>
                  <w:r>
                    <w:rPr>
                      <w:sz w:val="19"/>
                      <w:szCs w:val="19"/>
                    </w:rPr>
                    <w:t>发布机构</w:t>
                  </w:r>
                </w:p>
              </w:tc>
              <w:tc>
                <w:tcPr>
                  <w:tcW w:w="4328" w:type="dxa"/>
                  <w:tcBorders>
                    <w:top w:val="outset" w:color="CCCCCC" w:sz="6" w:space="0"/>
                    <w:left w:val="outset" w:color="CCCCCC" w:sz="6" w:space="0"/>
                    <w:bottom w:val="outset" w:color="CCCCCC" w:sz="6" w:space="0"/>
                    <w:right w:val="outset" w:color="CCCCCC" w:sz="6" w:space="0"/>
                  </w:tcBorders>
                  <w:shd w:val="clear"/>
                  <w:vAlign w:val="center"/>
                </w:tcPr>
                <w:p>
                  <w:pPr>
                    <w:keepNext w:val="0"/>
                    <w:keepLines w:val="0"/>
                    <w:widowControl/>
                    <w:suppressLineNumbers w:val="0"/>
                    <w:spacing w:line="240" w:lineRule="auto"/>
                    <w:ind w:left="0" w:firstLine="75"/>
                    <w:jc w:val="left"/>
                    <w:rPr>
                      <w:b w:val="0"/>
                      <w:i w:val="0"/>
                      <w:color w:val="000000"/>
                      <w:sz w:val="18"/>
                      <w:szCs w:val="18"/>
                    </w:rPr>
                  </w:pPr>
                  <w:r>
                    <w:rPr>
                      <w:rFonts w:ascii="宋体" w:hAnsi="宋体" w:eastAsia="宋体" w:cs="宋体"/>
                      <w:b w:val="0"/>
                      <w:i w:val="0"/>
                      <w:color w:val="000000"/>
                      <w:kern w:val="0"/>
                      <w:sz w:val="18"/>
                      <w:szCs w:val="18"/>
                      <w:lang w:val="en-US" w:eastAsia="zh-CN" w:bidi="ar"/>
                    </w:rPr>
                    <w:t>教科文处</w:t>
                  </w:r>
                </w:p>
              </w:tc>
              <w:tc>
                <w:tcPr>
                  <w:tcW w:w="2355" w:type="dxa"/>
                  <w:tcBorders>
                    <w:top w:val="outset" w:color="CCCCCC" w:sz="6" w:space="0"/>
                    <w:left w:val="outset" w:color="CCCCCC" w:sz="6" w:space="0"/>
                    <w:bottom w:val="outset" w:color="CCCCCC" w:sz="6" w:space="0"/>
                    <w:right w:val="outset" w:color="CCCCCC" w:sz="6" w:space="0"/>
                  </w:tcBorders>
                  <w:shd w:val="clear" w:color="auto" w:fill="F6F6F6"/>
                  <w:vAlign w:val="center"/>
                </w:tcPr>
                <w:p>
                  <w:pPr>
                    <w:keepNext w:val="0"/>
                    <w:keepLines w:val="0"/>
                    <w:widowControl/>
                    <w:suppressLineNumbers w:val="0"/>
                    <w:jc w:val="center"/>
                    <w:rPr>
                      <w:sz w:val="19"/>
                      <w:szCs w:val="19"/>
                    </w:rPr>
                  </w:pPr>
                  <w:r>
                    <w:rPr>
                      <w:rFonts w:ascii="宋体" w:hAnsi="宋体" w:eastAsia="宋体" w:cs="宋体"/>
                      <w:kern w:val="0"/>
                      <w:sz w:val="19"/>
                      <w:szCs w:val="19"/>
                      <w:lang w:val="en-US" w:eastAsia="zh-CN" w:bidi="ar"/>
                    </w:rPr>
                    <w:t>主 题 词</w:t>
                  </w:r>
                </w:p>
              </w:tc>
              <w:tc>
                <w:tcPr>
                  <w:tcW w:w="7973" w:type="dxa"/>
                  <w:tcBorders>
                    <w:top w:val="outset" w:color="CCCCCC" w:sz="6" w:space="0"/>
                    <w:left w:val="outset" w:color="CCCCCC" w:sz="6" w:space="0"/>
                    <w:bottom w:val="outset" w:color="CCCCCC" w:sz="6" w:space="0"/>
                    <w:right w:val="outset" w:color="CCCCCC" w:sz="6" w:space="0"/>
                  </w:tcBorders>
                  <w:shd w:val="clear"/>
                  <w:vAlign w:val="center"/>
                </w:tcPr>
                <w:p>
                  <w:pPr>
                    <w:rPr>
                      <w:rFonts w:hint="eastAsia" w:ascii="宋体"/>
                      <w:b w:val="0"/>
                      <w:i w:val="0"/>
                      <w:color w:val="000000"/>
                      <w:sz w:val="18"/>
                      <w:szCs w:val="18"/>
                    </w:rPr>
                  </w:pPr>
                </w:p>
              </w:tc>
            </w:tr>
            <w:tr>
              <w:tblPrEx>
                <w:tblBorders>
                  <w:top w:val="outset" w:color="CCCCCC" w:sz="6" w:space="0"/>
                  <w:left w:val="outset" w:color="CCCCCC" w:sz="6" w:space="0"/>
                  <w:bottom w:val="outset" w:color="CCCCCC" w:sz="6" w:space="0"/>
                  <w:right w:val="outset" w:color="CCCCCC" w:sz="6" w:space="0"/>
                  <w:insideH w:val="outset" w:color="CCCCCC" w:sz="6" w:space="0"/>
                  <w:insideV w:val="outset" w:color="CCCCCC" w:sz="6" w:space="0"/>
                </w:tblBorders>
                <w:shd w:val="clear"/>
                <w:tblLayout w:type="fixed"/>
                <w:tblCellMar>
                  <w:top w:w="0" w:type="dxa"/>
                  <w:left w:w="0" w:type="dxa"/>
                  <w:bottom w:w="0" w:type="dxa"/>
                  <w:right w:w="0" w:type="dxa"/>
                </w:tblCellMar>
              </w:tblPrEx>
              <w:trPr>
                <w:trHeight w:val="405" w:hRule="atLeast"/>
              </w:trPr>
              <w:tc>
                <w:tcPr>
                  <w:tcW w:w="1874" w:type="dxa"/>
                  <w:tcBorders>
                    <w:top w:val="outset" w:color="CCCCCC" w:sz="6" w:space="0"/>
                    <w:left w:val="outset" w:color="CCCCCC" w:sz="6" w:space="0"/>
                    <w:bottom w:val="outset" w:color="CCCCCC" w:sz="6" w:space="0"/>
                    <w:right w:val="outset" w:color="CCCCCC" w:sz="6" w:space="0"/>
                  </w:tcBorders>
                  <w:shd w:val="clear" w:color="auto" w:fill="F6F6F6"/>
                  <w:vAlign w:val="center"/>
                </w:tcPr>
                <w:p>
                  <w:pPr>
                    <w:pStyle w:val="2"/>
                    <w:keepNext w:val="0"/>
                    <w:keepLines w:val="0"/>
                    <w:widowControl/>
                    <w:suppressLineNumbers w:val="0"/>
                    <w:jc w:val="center"/>
                  </w:pPr>
                  <w:r>
                    <w:rPr>
                      <w:sz w:val="19"/>
                      <w:szCs w:val="19"/>
                    </w:rPr>
                    <w:t>名    称</w:t>
                  </w:r>
                </w:p>
              </w:tc>
              <w:tc>
                <w:tcPr>
                  <w:tcW w:w="4328" w:type="dxa"/>
                  <w:tcBorders>
                    <w:top w:val="outset" w:color="CCCCCC" w:sz="6" w:space="0"/>
                    <w:left w:val="outset" w:color="CCCCCC" w:sz="6" w:space="0"/>
                    <w:bottom w:val="outset" w:color="CCCCCC" w:sz="6" w:space="0"/>
                    <w:right w:val="outset" w:color="CCCCCC" w:sz="6" w:space="0"/>
                  </w:tcBorders>
                  <w:shd w:val="clear"/>
                  <w:vAlign w:val="center"/>
                </w:tcPr>
                <w:p>
                  <w:pPr>
                    <w:keepNext w:val="0"/>
                    <w:keepLines w:val="0"/>
                    <w:widowControl/>
                    <w:suppressLineNumbers w:val="0"/>
                    <w:spacing w:line="240" w:lineRule="auto"/>
                    <w:ind w:left="0" w:firstLine="75"/>
                    <w:jc w:val="left"/>
                    <w:rPr>
                      <w:b w:val="0"/>
                      <w:i w:val="0"/>
                      <w:color w:val="000000"/>
                      <w:sz w:val="18"/>
                      <w:szCs w:val="18"/>
                    </w:rPr>
                  </w:pPr>
                  <w:r>
                    <w:rPr>
                      <w:rFonts w:ascii="宋体" w:hAnsi="宋体" w:eastAsia="宋体" w:cs="宋体"/>
                      <w:b w:val="0"/>
                      <w:i w:val="0"/>
                      <w:color w:val="000000"/>
                      <w:kern w:val="0"/>
                      <w:sz w:val="18"/>
                      <w:szCs w:val="18"/>
                      <w:lang w:val="en-US" w:eastAsia="zh-CN" w:bidi="ar"/>
                    </w:rPr>
                    <w:t>关于调整我省农村部分计划生育家庭奖励标准的通知</w:t>
                  </w:r>
                </w:p>
              </w:tc>
              <w:tc>
                <w:tcPr>
                  <w:tcW w:w="2355" w:type="dxa"/>
                  <w:tcBorders>
                    <w:top w:val="outset" w:color="CCCCCC" w:sz="6" w:space="0"/>
                    <w:left w:val="outset" w:color="CCCCCC" w:sz="6" w:space="0"/>
                    <w:bottom w:val="outset" w:color="CCCCCC" w:sz="6" w:space="0"/>
                    <w:right w:val="outset" w:color="CCCCCC" w:sz="6" w:space="0"/>
                  </w:tcBorders>
                  <w:shd w:val="clear" w:color="auto" w:fill="F6F6F6"/>
                  <w:vAlign w:val="center"/>
                </w:tcPr>
                <w:p>
                  <w:pPr>
                    <w:keepNext w:val="0"/>
                    <w:keepLines w:val="0"/>
                    <w:widowControl/>
                    <w:suppressLineNumbers w:val="0"/>
                    <w:jc w:val="center"/>
                    <w:rPr>
                      <w:sz w:val="19"/>
                      <w:szCs w:val="19"/>
                    </w:rPr>
                  </w:pPr>
                  <w:r>
                    <w:rPr>
                      <w:rFonts w:ascii="宋体" w:hAnsi="宋体" w:eastAsia="宋体" w:cs="宋体"/>
                      <w:kern w:val="0"/>
                      <w:sz w:val="19"/>
                      <w:szCs w:val="19"/>
                      <w:lang w:val="en-US" w:eastAsia="zh-CN" w:bidi="ar"/>
                    </w:rPr>
                    <w:t>主题分类</w:t>
                  </w:r>
                </w:p>
              </w:tc>
              <w:tc>
                <w:tcPr>
                  <w:tcW w:w="7973" w:type="dxa"/>
                  <w:tcBorders>
                    <w:top w:val="outset" w:color="CCCCCC" w:sz="6" w:space="0"/>
                    <w:left w:val="outset" w:color="CCCCCC" w:sz="6" w:space="0"/>
                    <w:bottom w:val="outset" w:color="CCCCCC" w:sz="6" w:space="0"/>
                    <w:right w:val="outset" w:color="CCCCCC" w:sz="6" w:space="0"/>
                  </w:tcBorders>
                  <w:shd w:val="clear"/>
                  <w:vAlign w:val="center"/>
                </w:tcPr>
                <w:p>
                  <w:pPr>
                    <w:keepNext w:val="0"/>
                    <w:keepLines w:val="0"/>
                    <w:widowControl/>
                    <w:suppressLineNumbers w:val="0"/>
                    <w:spacing w:line="240" w:lineRule="auto"/>
                    <w:ind w:left="0" w:firstLine="75"/>
                    <w:jc w:val="left"/>
                    <w:rPr>
                      <w:b w:val="0"/>
                      <w:i w:val="0"/>
                      <w:color w:val="000000"/>
                      <w:sz w:val="18"/>
                      <w:szCs w:val="18"/>
                    </w:rPr>
                  </w:pPr>
                  <w:r>
                    <w:rPr>
                      <w:rFonts w:ascii="宋体" w:hAnsi="宋体" w:eastAsia="宋体" w:cs="宋体"/>
                      <w:b w:val="0"/>
                      <w:i w:val="0"/>
                      <w:color w:val="000000"/>
                      <w:kern w:val="0"/>
                      <w:sz w:val="18"/>
                      <w:szCs w:val="18"/>
                      <w:lang w:val="en-US" w:eastAsia="zh-CN" w:bidi="ar"/>
                    </w:rPr>
                    <w:t>通知通告</w:t>
                  </w:r>
                </w:p>
              </w:tc>
            </w:tr>
            <w:tr>
              <w:tblPrEx>
                <w:tblBorders>
                  <w:top w:val="outset" w:color="CCCCCC" w:sz="6" w:space="0"/>
                  <w:left w:val="outset" w:color="CCCCCC" w:sz="6" w:space="0"/>
                  <w:bottom w:val="outset" w:color="CCCCCC" w:sz="6" w:space="0"/>
                  <w:right w:val="outset" w:color="CCCCCC" w:sz="6" w:space="0"/>
                  <w:insideH w:val="outset" w:color="CCCCCC" w:sz="6" w:space="0"/>
                  <w:insideV w:val="outset" w:color="CCCCCC" w:sz="6" w:space="0"/>
                </w:tblBorders>
                <w:shd w:val="clear"/>
                <w:tblLayout w:type="fixed"/>
                <w:tblCellMar>
                  <w:top w:w="0" w:type="dxa"/>
                  <w:left w:w="0" w:type="dxa"/>
                  <w:bottom w:w="0" w:type="dxa"/>
                  <w:right w:w="0" w:type="dxa"/>
                </w:tblCellMar>
              </w:tblPrEx>
              <w:trPr>
                <w:trHeight w:val="420" w:hRule="atLeast"/>
              </w:trPr>
              <w:tc>
                <w:tcPr>
                  <w:tcW w:w="1874" w:type="dxa"/>
                  <w:tcBorders>
                    <w:top w:val="outset" w:color="CCCCCC" w:sz="6" w:space="0"/>
                    <w:left w:val="outset" w:color="CCCCCC" w:sz="6" w:space="0"/>
                    <w:bottom w:val="outset" w:color="CCCCCC" w:sz="6" w:space="0"/>
                    <w:right w:val="outset" w:color="CCCCCC" w:sz="6" w:space="0"/>
                  </w:tcBorders>
                  <w:shd w:val="clear" w:color="auto" w:fill="F6F6F6"/>
                  <w:vAlign w:val="center"/>
                </w:tcPr>
                <w:p>
                  <w:pPr>
                    <w:keepNext w:val="0"/>
                    <w:keepLines w:val="0"/>
                    <w:widowControl/>
                    <w:suppressLineNumbers w:val="0"/>
                    <w:jc w:val="center"/>
                    <w:rPr>
                      <w:sz w:val="19"/>
                      <w:szCs w:val="19"/>
                    </w:rPr>
                  </w:pPr>
                  <w:r>
                    <w:rPr>
                      <w:rFonts w:ascii="宋体" w:hAnsi="宋体" w:eastAsia="宋体" w:cs="宋体"/>
                      <w:kern w:val="0"/>
                      <w:sz w:val="19"/>
                      <w:szCs w:val="19"/>
                      <w:lang w:val="en-US" w:eastAsia="zh-CN" w:bidi="ar"/>
                    </w:rPr>
                    <w:t>文    号</w:t>
                  </w:r>
                </w:p>
              </w:tc>
              <w:tc>
                <w:tcPr>
                  <w:tcW w:w="4328" w:type="dxa"/>
                  <w:tcBorders>
                    <w:top w:val="outset" w:color="CCCCCC" w:sz="6" w:space="0"/>
                    <w:left w:val="outset" w:color="CCCCCC" w:sz="6" w:space="0"/>
                    <w:bottom w:val="outset" w:color="CCCCCC" w:sz="6" w:space="0"/>
                    <w:right w:val="outset" w:color="CCCCCC" w:sz="6" w:space="0"/>
                  </w:tcBorders>
                  <w:shd w:val="clear"/>
                  <w:vAlign w:val="center"/>
                </w:tcPr>
                <w:p>
                  <w:pPr>
                    <w:keepNext w:val="0"/>
                    <w:keepLines w:val="0"/>
                    <w:widowControl/>
                    <w:suppressLineNumbers w:val="0"/>
                    <w:spacing w:line="240" w:lineRule="auto"/>
                    <w:ind w:left="0" w:firstLine="75"/>
                    <w:jc w:val="left"/>
                    <w:rPr>
                      <w:b w:val="0"/>
                      <w:i w:val="0"/>
                      <w:color w:val="000000"/>
                      <w:sz w:val="18"/>
                      <w:szCs w:val="18"/>
                    </w:rPr>
                  </w:pPr>
                  <w:r>
                    <w:rPr>
                      <w:rFonts w:ascii="宋体" w:hAnsi="宋体" w:eastAsia="宋体" w:cs="宋体"/>
                      <w:b w:val="0"/>
                      <w:i w:val="0"/>
                      <w:color w:val="000000"/>
                      <w:kern w:val="0"/>
                      <w:sz w:val="18"/>
                      <w:szCs w:val="18"/>
                      <w:lang w:val="en-US" w:eastAsia="zh-CN" w:bidi="ar"/>
                    </w:rPr>
                    <w:t>粤财教〔2013〕362号</w:t>
                  </w:r>
                </w:p>
              </w:tc>
              <w:tc>
                <w:tcPr>
                  <w:tcW w:w="2355" w:type="dxa"/>
                  <w:tcBorders>
                    <w:top w:val="outset" w:color="CCCCCC" w:sz="6" w:space="0"/>
                    <w:left w:val="outset" w:color="CCCCCC" w:sz="6" w:space="0"/>
                    <w:bottom w:val="outset" w:color="CCCCCC" w:sz="6" w:space="0"/>
                    <w:right w:val="outset" w:color="CCCCCC" w:sz="6" w:space="0"/>
                  </w:tcBorders>
                  <w:shd w:val="clear" w:color="auto" w:fill="F6F6F6"/>
                  <w:vAlign w:val="center"/>
                </w:tcPr>
                <w:p>
                  <w:pPr>
                    <w:keepNext w:val="0"/>
                    <w:keepLines w:val="0"/>
                    <w:widowControl/>
                    <w:suppressLineNumbers w:val="0"/>
                    <w:jc w:val="center"/>
                    <w:rPr>
                      <w:sz w:val="19"/>
                      <w:szCs w:val="19"/>
                    </w:rPr>
                  </w:pPr>
                  <w:r>
                    <w:rPr>
                      <w:rFonts w:ascii="宋体" w:hAnsi="宋体" w:eastAsia="宋体" w:cs="宋体"/>
                      <w:kern w:val="0"/>
                      <w:sz w:val="19"/>
                      <w:szCs w:val="19"/>
                      <w:lang w:val="en-US" w:eastAsia="zh-CN" w:bidi="ar"/>
                    </w:rPr>
                    <w:t>体裁分类</w:t>
                  </w:r>
                </w:p>
              </w:tc>
              <w:tc>
                <w:tcPr>
                  <w:tcW w:w="7973" w:type="dxa"/>
                  <w:tcBorders>
                    <w:top w:val="outset" w:color="CCCCCC" w:sz="6" w:space="0"/>
                    <w:left w:val="outset" w:color="CCCCCC" w:sz="6" w:space="0"/>
                    <w:bottom w:val="outset" w:color="CCCCCC" w:sz="6" w:space="0"/>
                    <w:right w:val="outset" w:color="CCCCCC" w:sz="6" w:space="0"/>
                  </w:tcBorders>
                  <w:shd w:val="clear"/>
                  <w:vAlign w:val="center"/>
                </w:tcPr>
                <w:p>
                  <w:pPr>
                    <w:keepNext w:val="0"/>
                    <w:keepLines w:val="0"/>
                    <w:widowControl/>
                    <w:suppressLineNumbers w:val="0"/>
                    <w:spacing w:line="240" w:lineRule="auto"/>
                    <w:ind w:left="0" w:firstLine="75"/>
                    <w:jc w:val="left"/>
                    <w:rPr>
                      <w:b w:val="0"/>
                      <w:i w:val="0"/>
                      <w:color w:val="000000"/>
                      <w:sz w:val="18"/>
                      <w:szCs w:val="18"/>
                    </w:rPr>
                  </w:pPr>
                  <w:r>
                    <w:rPr>
                      <w:rFonts w:ascii="宋体" w:hAnsi="宋体" w:eastAsia="宋体" w:cs="宋体"/>
                      <w:b w:val="0"/>
                      <w:i w:val="0"/>
                      <w:color w:val="000000"/>
                      <w:kern w:val="0"/>
                      <w:sz w:val="18"/>
                      <w:szCs w:val="18"/>
                      <w:lang w:val="en-US" w:eastAsia="zh-CN" w:bidi="ar"/>
                    </w:rPr>
                    <w:t>通知</w:t>
                  </w:r>
                </w:p>
              </w:tc>
            </w:tr>
          </w:tbl>
          <w:p>
            <w:pPr>
              <w:rPr>
                <w:vanish/>
                <w:sz w:val="24"/>
                <w:szCs w:val="24"/>
              </w:rPr>
            </w:pPr>
          </w:p>
          <w:tbl>
            <w:tblPr>
              <w:tblW w:w="16532" w:type="dxa"/>
              <w:tblInd w:w="0" w:type="dxa"/>
              <w:shd w:val="clear"/>
              <w:tblLayout w:type="fixed"/>
              <w:tblCellMar>
                <w:top w:w="0" w:type="dxa"/>
                <w:left w:w="0" w:type="dxa"/>
                <w:bottom w:w="0" w:type="dxa"/>
                <w:right w:w="0" w:type="dxa"/>
              </w:tblCellMar>
            </w:tblPr>
            <w:tblGrid>
              <w:gridCol w:w="16532"/>
            </w:tblGrid>
            <w:tr>
              <w:tblPrEx>
                <w:shd w:val="clear"/>
                <w:tblLayout w:type="fixed"/>
                <w:tblCellMar>
                  <w:top w:w="0" w:type="dxa"/>
                  <w:left w:w="0" w:type="dxa"/>
                  <w:bottom w:w="0" w:type="dxa"/>
                  <w:right w:w="0" w:type="dxa"/>
                </w:tblCellMar>
              </w:tblPrEx>
              <w:trPr>
                <w:trHeight w:val="45" w:hRule="atLeast"/>
              </w:trPr>
              <w:tc>
                <w:tcPr>
                  <w:tcW w:w="16532" w:type="dxa"/>
                  <w:shd w:val="clear"/>
                  <w:vAlign w:val="center"/>
                </w:tcPr>
                <w:tbl>
                  <w:tblPr>
                    <w:tblW w:w="16532" w:type="dxa"/>
                    <w:tblCellSpacing w:w="0" w:type="dxa"/>
                    <w:tblInd w:w="0" w:type="dxa"/>
                    <w:shd w:val="clear"/>
                    <w:tblLayout w:type="fixed"/>
                    <w:tblCellMar>
                      <w:top w:w="0" w:type="dxa"/>
                      <w:left w:w="0" w:type="dxa"/>
                      <w:bottom w:w="0" w:type="dxa"/>
                      <w:right w:w="0" w:type="dxa"/>
                    </w:tblCellMar>
                  </w:tblPr>
                  <w:tblGrid>
                    <w:gridCol w:w="16532"/>
                  </w:tblGrid>
                  <w:tr>
                    <w:tblPrEx>
                      <w:shd w:val="clear"/>
                      <w:tblLayout w:type="fixed"/>
                      <w:tblCellMar>
                        <w:top w:w="0" w:type="dxa"/>
                        <w:left w:w="0" w:type="dxa"/>
                        <w:bottom w:w="0" w:type="dxa"/>
                        <w:right w:w="0" w:type="dxa"/>
                      </w:tblCellMar>
                    </w:tblPrEx>
                    <w:trPr>
                      <w:tblCellSpacing w:w="0" w:type="dxa"/>
                    </w:trPr>
                    <w:tc>
                      <w:tcPr>
                        <w:tcW w:w="16532" w:type="dxa"/>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"http://www.gdczt.gov.cn/zfgkxx/images/blueline.jpg"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66675" cy="28575"/>
                              <wp:effectExtent l="0" t="0" r="9525" b="952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r:link="rId5"/>
                                      <a:stretch>
                                        <a:fillRect/>
                                      </a:stretch>
                                    </pic:blipFill>
                                    <pic:spPr>
                                      <a:xfrm>
                                        <a:off x="0" y="0"/>
                                        <a:ext cx="66675" cy="28575"/>
                                      </a:xfrm>
                                      <a:prstGeom prst="rect">
                                        <a:avLst/>
                                      </a:prstGeom>
                                      <a:noFill/>
                                      <a:ln w="9525">
                                        <a:noFill/>
                                        <a:miter/>
                                      </a:ln>
                                    </pic:spPr>
                                  </pic:pic>
                                </a:graphicData>
                              </a:graphic>
                            </wp:inline>
                          </w:drawing>
                        </w:r>
                        <w:r>
                          <w:rPr>
                            <w:rFonts w:ascii="宋体" w:hAnsi="宋体" w:eastAsia="宋体" w:cs="宋体"/>
                            <w:kern w:val="0"/>
                            <w:sz w:val="24"/>
                            <w:szCs w:val="24"/>
                            <w:lang w:val="en-US" w:eastAsia="zh-CN" w:bidi="ar"/>
                          </w:rPr>
                          <w:fldChar w:fldCharType="end"/>
                        </w:r>
                      </w:p>
                    </w:tc>
                  </w:tr>
                </w:tbl>
                <w:p>
                  <w:pPr>
                    <w:rPr>
                      <w:sz w:val="19"/>
                      <w:szCs w:val="19"/>
                    </w:rPr>
                  </w:pPr>
                </w:p>
              </w:tc>
            </w:tr>
          </w:tbl>
          <w:p>
            <w:pPr>
              <w:rPr>
                <w:vanish/>
                <w:sz w:val="24"/>
                <w:szCs w:val="24"/>
              </w:rPr>
            </w:pPr>
          </w:p>
          <w:tbl>
            <w:tblPr>
              <w:tblW w:w="16517" w:type="dxa"/>
              <w:tblInd w:w="1" w:type="dxa"/>
              <w:tblBorders>
                <w:top w:val="outset" w:color="CCCCCC" w:sz="6" w:space="0"/>
                <w:left w:val="outset" w:color="CCCCCC" w:sz="6" w:space="0"/>
                <w:bottom w:val="outset" w:color="CCCCCC" w:sz="6" w:space="0"/>
                <w:right w:val="outset" w:color="CCCCCC" w:sz="6" w:space="0"/>
                <w:insideH w:val="outset" w:color="CCCCCC" w:sz="6" w:space="0"/>
                <w:insideV w:val="outset" w:color="CCCCCC" w:sz="6" w:space="0"/>
              </w:tblBorders>
              <w:shd w:val="clear"/>
              <w:tblLayout w:type="fixed"/>
              <w:tblCellMar>
                <w:top w:w="0" w:type="dxa"/>
                <w:left w:w="0" w:type="dxa"/>
                <w:bottom w:w="0" w:type="dxa"/>
                <w:right w:w="0" w:type="dxa"/>
              </w:tblCellMar>
            </w:tblPr>
            <w:tblGrid>
              <w:gridCol w:w="16517"/>
            </w:tblGrid>
            <w:tr>
              <w:tblPrEx>
                <w:tblBorders>
                  <w:top w:val="outset" w:color="CCCCCC" w:sz="6" w:space="0"/>
                  <w:left w:val="outset" w:color="CCCCCC" w:sz="6" w:space="0"/>
                  <w:bottom w:val="outset" w:color="CCCCCC" w:sz="6" w:space="0"/>
                  <w:right w:val="outset" w:color="CCCCCC" w:sz="6" w:space="0"/>
                  <w:insideH w:val="outset" w:color="CCCCCC" w:sz="6" w:space="0"/>
                  <w:insideV w:val="outset" w:color="CCCCCC" w:sz="6" w:space="0"/>
                </w:tblBorders>
                <w:shd w:val="clear"/>
                <w:tblLayout w:type="fixed"/>
                <w:tblCellMar>
                  <w:top w:w="0" w:type="dxa"/>
                  <w:left w:w="0" w:type="dxa"/>
                  <w:bottom w:w="0" w:type="dxa"/>
                  <w:right w:w="0" w:type="dxa"/>
                </w:tblCellMar>
              </w:tblPrEx>
              <w:trPr>
                <w:trHeight w:val="1200" w:hRule="atLeast"/>
              </w:trPr>
              <w:tc>
                <w:tcPr>
                  <w:tcW w:w="16517" w:type="dxa"/>
                  <w:tcBorders>
                    <w:top w:val="outset" w:color="CCCCCC" w:sz="6" w:space="0"/>
                    <w:left w:val="outset" w:color="CCCCCC" w:sz="6" w:space="0"/>
                    <w:bottom w:val="outset" w:color="CCCCCC" w:sz="6" w:space="0"/>
                    <w:right w:val="outset" w:color="CCCCCC" w:sz="6" w:space="0"/>
                  </w:tcBorders>
                  <w:shd w:val="clear" w:color="auto" w:fill="F6F6F6"/>
                  <w:vAlign w:val="center"/>
                </w:tcPr>
                <w:p>
                  <w:pPr>
                    <w:pStyle w:val="2"/>
                    <w:keepNext w:val="0"/>
                    <w:keepLines w:val="0"/>
                    <w:widowControl/>
                    <w:suppressLineNumbers w:val="0"/>
                    <w:spacing w:before="0" w:beforeAutospacing="1" w:after="0" w:afterAutospacing="1" w:line="240" w:lineRule="auto"/>
                    <w:ind w:left="0" w:right="0"/>
                    <w:jc w:val="both"/>
                    <w:rPr>
                      <w:b/>
                      <w:i w:val="0"/>
                      <w:caps w:val="0"/>
                      <w:color w:val="FF7300"/>
                      <w:sz w:val="24"/>
                      <w:szCs w:val="24"/>
                      <w:u w:val="none"/>
                    </w:rPr>
                  </w:pPr>
                  <w:r>
                    <w:rPr>
                      <w:rStyle w:val="4"/>
                      <w:rFonts w:hint="eastAsia" w:ascii="黑体" w:eastAsia="黑体" w:cs="黑体"/>
                      <w:i w:val="0"/>
                      <w:caps w:val="0"/>
                      <w:color w:val="FF0000"/>
                      <w:sz w:val="36"/>
                      <w:szCs w:val="36"/>
                      <w:u w:val="none"/>
                      <w:lang w:val="en-US" w:eastAsia="zh-CN"/>
                    </w:rPr>
                    <w:t xml:space="preserve">         </w:t>
                  </w:r>
                  <w:r>
                    <w:rPr>
                      <w:rStyle w:val="4"/>
                      <w:rFonts w:ascii="黑体" w:eastAsia="黑体" w:cs="黑体"/>
                      <w:i w:val="0"/>
                      <w:caps w:val="0"/>
                      <w:color w:val="auto"/>
                      <w:sz w:val="36"/>
                      <w:szCs w:val="36"/>
                      <w:u w:val="none"/>
                    </w:rPr>
                    <w:t>关于调整我省农村部分计划生育家庭奖励标准的通知</w:t>
                  </w:r>
                </w:p>
              </w:tc>
            </w:tr>
            <w:tr>
              <w:tblPrEx>
                <w:tblBorders>
                  <w:top w:val="outset" w:color="CCCCCC" w:sz="6" w:space="0"/>
                  <w:left w:val="outset" w:color="CCCCCC" w:sz="6" w:space="0"/>
                  <w:bottom w:val="outset" w:color="CCCCCC" w:sz="6" w:space="0"/>
                  <w:right w:val="outset" w:color="CCCCCC" w:sz="6" w:space="0"/>
                  <w:insideH w:val="outset" w:color="CCCCCC" w:sz="6" w:space="0"/>
                  <w:insideV w:val="outset" w:color="CCCCCC" w:sz="6" w:space="0"/>
                </w:tblBorders>
                <w:shd w:val="clear"/>
                <w:tblLayout w:type="fixed"/>
                <w:tblCellMar>
                  <w:top w:w="0" w:type="dxa"/>
                  <w:left w:w="0" w:type="dxa"/>
                  <w:bottom w:w="0" w:type="dxa"/>
                  <w:right w:w="0" w:type="dxa"/>
                </w:tblCellMar>
              </w:tblPrEx>
              <w:trPr>
                <w:trHeight w:val="8085" w:hRule="atLeast"/>
              </w:trPr>
              <w:tc>
                <w:tcPr>
                  <w:tcW w:w="16517" w:type="dxa"/>
                  <w:tcBorders>
                    <w:top w:val="outset" w:color="CCCCCC" w:sz="6" w:space="0"/>
                    <w:left w:val="outset" w:color="CCCCCC" w:sz="6" w:space="0"/>
                    <w:bottom w:val="outset" w:color="CCCCCC" w:sz="6" w:space="0"/>
                    <w:right w:val="outset" w:color="CCCCCC" w:sz="6" w:space="0"/>
                  </w:tcBorders>
                  <w:shd w:val="cle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rPr>
                      <w:rFonts w:hint="eastAsia" w:ascii="仿宋_GB2312" w:hAnsi="仿宋_GB2312" w:eastAsia="仿宋_GB2312" w:cs="仿宋_GB2312"/>
                      <w:color w:val="000000"/>
                      <w:sz w:val="28"/>
                      <w:szCs w:val="28"/>
                    </w:rPr>
                  </w:pPr>
                  <w:r>
                    <w:rPr>
                      <w:rFonts w:hint="eastAsia"/>
                      <w:color w:val="000000"/>
                      <w:sz w:val="19"/>
                      <w:szCs w:val="19"/>
                      <w:lang w:val="en-US" w:eastAsia="zh-CN"/>
                    </w:rPr>
                    <w:t xml:space="preserve"> </w:t>
                  </w:r>
                  <w:bookmarkStart w:id="0" w:name="_GoBack"/>
                  <w:bookmarkEnd w:id="0"/>
                  <w:r>
                    <w:rPr>
                      <w:rFonts w:hint="eastAsia" w:ascii="仿宋_GB2312" w:hAnsi="仿宋_GB2312" w:eastAsia="仿宋_GB2312" w:cs="仿宋_GB2312"/>
                      <w:color w:val="000000"/>
                      <w:sz w:val="28"/>
                      <w:szCs w:val="28"/>
                    </w:rPr>
                    <w:t>各地级以上市财政局（委）、人口计生局，顺德区财税局、人口和卫生药品监督局，</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财政省直管县财政局、人口计生局：</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560" w:firstLineChars="200"/>
                    <w:jc w:val="both"/>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根据财政部、人口计生委《关于建立全国农村部分计划生育家庭奖励扶助和计划生育家庭</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特别扶助标准动态调整机制的通知》（财教〔2011〕622号）、《关于调整全国农村部分计划</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生育家庭奖励扶助和计划生育家庭特别扶助标准的通知》（财教〔2011〕623号）精神，经报</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省政府同意，我省建立农村部分计划生育家庭奖励标准动态调整机制。现将有关事项通知如下： </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一、自2014 年1 月1 日起，全省农村部分计划生育家庭奖励标准从现在的每人每月</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不低于80 元提高到每人每月不低于120 元。</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　　二、调整标准所需经费由省级和地方财政按现行规定分别纳入年度财政预算。 </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firstLine="390" w:firstLineChars="200"/>
                    <w:jc w:val="both"/>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各地财政、卫生计生部门要落实地方应负担资金，切实加强资金管理，保证及时、足额</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right="0" w:rightChars="0"/>
                    <w:jc w:val="both"/>
                    <w:textAlignment w:val="auto"/>
                    <w:outlineLvl w:val="9"/>
                    <w:rPr>
                      <w:color w:val="000000"/>
                      <w:sz w:val="19"/>
                      <w:szCs w:val="19"/>
                    </w:rPr>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按照调整后的标准发放奖励资金。</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100" w:beforeAutospacing="1" w:after="100" w:afterAutospacing="1" w:line="360" w:lineRule="exact"/>
                    <w:ind w:left="0" w:leftChars="0" w:right="0" w:rightChars="0" w:firstLine="0"/>
                    <w:jc w:val="both"/>
                    <w:textAlignment w:val="auto"/>
                    <w:outlineLvl w:val="9"/>
                    <w:rPr>
                      <w:rFonts w:hint="eastAsia" w:ascii="宋体" w:hAnsi="宋体" w:eastAsia="宋体" w:cs="宋体"/>
                      <w:b w:val="0"/>
                      <w:i w:val="0"/>
                      <w:color w:val="000000"/>
                      <w:spacing w:val="0"/>
                      <w:sz w:val="19"/>
                      <w:szCs w:val="19"/>
                    </w:rPr>
                  </w:pPr>
                  <w:r>
                    <w:rPr>
                      <w:rFonts w:hint="eastAsia" w:ascii="宋体" w:hAnsi="宋体" w:eastAsia="宋体" w:cs="宋体"/>
                      <w:b w:val="0"/>
                      <w:i w:val="0"/>
                      <w:color w:val="000000"/>
                      <w:spacing w:val="0"/>
                      <w:sz w:val="19"/>
                      <w:szCs w:val="19"/>
                      <w:shd w:val="clear" w:fill="FFFFFF"/>
                    </w:rPr>
                    <w:t>　</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100" w:beforeAutospacing="1" w:after="100" w:afterAutospacing="1" w:line="360" w:lineRule="exact"/>
                    <w:ind w:left="0" w:leftChars="0" w:right="0" w:rightChars="0" w:firstLine="0"/>
                    <w:jc w:val="both"/>
                    <w:textAlignment w:val="auto"/>
                    <w:outlineLvl w:val="9"/>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b w:val="0"/>
                      <w:i w:val="0"/>
                      <w:color w:val="000000"/>
                      <w:spacing w:val="0"/>
                      <w:sz w:val="28"/>
                      <w:szCs w:val="28"/>
                      <w:shd w:val="clear" w:fill="FFFFFF"/>
                    </w:rPr>
                    <w:t>　　　　　　　　　　　</w:t>
                  </w:r>
                  <w:r>
                    <w:rPr>
                      <w:rFonts w:hint="eastAsia" w:ascii="仿宋_GB2312" w:hAnsi="仿宋_GB2312" w:eastAsia="仿宋_GB2312" w:cs="仿宋_GB2312"/>
                      <w:b w:val="0"/>
                      <w:i w:val="0"/>
                      <w:color w:val="000000"/>
                      <w:spacing w:val="0"/>
                      <w:sz w:val="28"/>
                      <w:szCs w:val="28"/>
                      <w:shd w:val="clear" w:fill="FFFFFF"/>
                      <w:lang w:val="en-US" w:eastAsia="zh-CN"/>
                    </w:rPr>
                    <w:t xml:space="preserve">           </w:t>
                  </w:r>
                  <w:r>
                    <w:rPr>
                      <w:rFonts w:hint="eastAsia" w:ascii="仿宋_GB2312" w:hAnsi="仿宋_GB2312" w:eastAsia="仿宋_GB2312" w:cs="仿宋_GB2312"/>
                      <w:color w:val="000000"/>
                      <w:sz w:val="28"/>
                      <w:szCs w:val="28"/>
                      <w:lang w:eastAsia="zh-CN"/>
                    </w:rPr>
                    <w:t>广东省财政厅</w:t>
                  </w:r>
                  <w:r>
                    <w:rPr>
                      <w:rFonts w:hint="eastAsia" w:ascii="仿宋_GB2312" w:hAnsi="仿宋_GB2312" w:eastAsia="仿宋_GB2312" w:cs="仿宋_GB2312"/>
                      <w:color w:val="000000"/>
                      <w:sz w:val="28"/>
                      <w:szCs w:val="28"/>
                      <w:lang w:val="en-US" w:eastAsia="zh-CN"/>
                    </w:rPr>
                    <w:t xml:space="preserve">    广东省卫生和计划生育委员会</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exact"/>
                    <w:ind w:left="0" w:leftChars="0" w:right="0" w:rightChars="0"/>
                    <w:jc w:val="both"/>
                    <w:textAlignment w:val="auto"/>
                    <w:outlineLvl w:val="9"/>
                  </w:pP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b w:val="0"/>
                      <w:i w:val="0"/>
                      <w:color w:val="000000"/>
                      <w:spacing w:val="0"/>
                      <w:sz w:val="28"/>
                      <w:szCs w:val="28"/>
                      <w:shd w:val="clear" w:fill="FFFFFF"/>
                    </w:rPr>
                    <w:t>2013年11月20日</w:t>
                  </w:r>
                </w:p>
                <w:p>
                  <w:pPr>
                    <w:pStyle w:val="2"/>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00" w:lineRule="exact"/>
                    <w:ind w:left="0" w:leftChars="0" w:right="0" w:rightChars="0"/>
                    <w:jc w:val="both"/>
                    <w:textAlignment w:val="auto"/>
                    <w:outlineLvl w:val="9"/>
                  </w:pPr>
                </w:p>
              </w:tc>
            </w:tr>
          </w:tbl>
          <w:p>
            <w:pPr>
              <w:jc w:val="left"/>
              <w:rPr>
                <w:rFonts w:hint="eastAsia" w:ascii="宋体" w:hAnsi="宋体" w:eastAsia="宋体" w:cs="宋体"/>
                <w:spacing w:val="0"/>
              </w:rPr>
            </w:pP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Lucida Sans Unicode">
    <w:panose1 w:val="020B0602030504020204"/>
    <w:charset w:val="00"/>
    <w:family w:val="decorative"/>
    <w:pitch w:val="default"/>
    <w:sig w:usb0="80001AFF" w:usb1="0000396B" w:usb2="00000000" w:usb3="00000000" w:csb0="0000003F" w:csb1="D7F70000"/>
  </w:font>
  <w:font w:name="黑体">
    <w:panose1 w:val="02010600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Lucida Sans Unicode"/>
    <w:panose1 w:val="020F0502020204030204"/>
    <w:charset w:val="00"/>
    <w:family w:val="roman"/>
    <w:pitch w:val="default"/>
    <w:sig w:usb0="00000000" w:usb1="00000000" w:usb2="00000001" w:usb3="00000000" w:csb0="0000019F" w:csb1="00000000"/>
  </w:font>
  <w:font w:name="Lucida Sans Unicode">
    <w:panose1 w:val="020B0602030504020204"/>
    <w:charset w:val="00"/>
    <w:family w:val="roman"/>
    <w:pitch w:val="default"/>
    <w:sig w:usb0="80001AFF" w:usb1="0000396B" w:usb2="00000000" w:usb3="00000000" w:csb0="0000003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A37563"/>
    <w:rsid w:val="01780EF9"/>
    <w:rsid w:val="02F57CEF"/>
    <w:rsid w:val="07A37563"/>
    <w:rsid w:val="0D22141A"/>
    <w:rsid w:val="13737B75"/>
    <w:rsid w:val="1D492719"/>
    <w:rsid w:val="1DE13B91"/>
    <w:rsid w:val="3AF6384B"/>
    <w:rsid w:val="4EB95335"/>
    <w:rsid w:val="55E34DF9"/>
    <w:rsid w:val="605B3923"/>
    <w:rsid w:val="61B6615E"/>
    <w:rsid w:val="6CBD35F3"/>
    <w:rsid w:val="722A1ADB"/>
    <w:rsid w:val="739C06B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czt.gov.cn/zfgkxx/images/blueline.jpg" TargetMode="Externa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2016-03-10T03:26:00Z</dcterms:created>
  <dc:creator>Administrator</dc:creator>
  <cp:lastModifiedBy>Administrator</cp:lastModifiedBy>
  <cp:lastPrinted>2016-03-10T03:46:43Z</cp:lastPrinted>
  <dcterms:modified xsi:type="dcterms:W3CDTF">2016-03-10T03:47:43Z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