
<file path=[Content_Types].xml><?xml version="1.0" encoding="utf-8"?>
<Types xmlns="http://schemas.openxmlformats.org/package/2006/content-types">
  <Default Extension="xml" ContentType="application/xml"/>
  <Default Extension="wmf" ContentType="image/x-wmf"/>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7"/>
        <w:tblW w:w="7529" w:type="dxa"/>
        <w:jc w:val="center"/>
        <w:tblCellSpacing w:w="0" w:type="dxa"/>
        <w:tblInd w:w="419" w:type="dxa"/>
        <w:shd w:val="clear" w:color="auto" w:fill="auto"/>
        <w:tblLayout w:type="fixed"/>
        <w:tblCellMar>
          <w:top w:w="0" w:type="dxa"/>
          <w:left w:w="0" w:type="dxa"/>
          <w:bottom w:w="0" w:type="dxa"/>
          <w:right w:w="0" w:type="dxa"/>
        </w:tblCellMar>
      </w:tblPr>
      <w:tblGrid>
        <w:gridCol w:w="7529"/>
      </w:tblGrid>
      <w:tr>
        <w:tblPrEx>
          <w:shd w:val="clear" w:color="auto" w:fill="auto"/>
          <w:tblLayout w:type="fixed"/>
          <w:tblCellMar>
            <w:top w:w="0" w:type="dxa"/>
            <w:left w:w="0" w:type="dxa"/>
            <w:bottom w:w="0" w:type="dxa"/>
            <w:right w:w="0" w:type="dxa"/>
          </w:tblCellMar>
        </w:tblPrEx>
        <w:trPr>
          <w:tblCellSpacing w:w="0" w:type="dxa"/>
          <w:jc w:val="center"/>
        </w:trPr>
        <w:tc>
          <w:tcPr>
            <w:tcW w:w="7529" w:type="dxa"/>
            <w:shd w:val="clear" w:color="auto" w:fill="auto"/>
            <w:tcMar>
              <w:top w:w="30" w:type="dxa"/>
              <w:left w:w="30" w:type="dxa"/>
              <w:bottom w:w="30" w:type="dxa"/>
              <w:right w:w="30" w:type="dxa"/>
            </w:tcMar>
            <w:vAlign w:val="top"/>
          </w:tcPr>
          <w:tbl>
            <w:tblPr>
              <w:tblStyle w:val="7"/>
              <w:tblW w:w="7469" w:type="dxa"/>
              <w:tblCellSpacing w:w="0" w:type="dxa"/>
              <w:tblInd w:w="0" w:type="dxa"/>
              <w:shd w:val="clear" w:color="auto" w:fill="auto"/>
              <w:tblLayout w:type="fixed"/>
              <w:tblCellMar>
                <w:top w:w="0" w:type="dxa"/>
                <w:left w:w="0" w:type="dxa"/>
                <w:bottom w:w="0" w:type="dxa"/>
                <w:right w:w="0" w:type="dxa"/>
              </w:tblCellMar>
            </w:tblPr>
            <w:tblGrid>
              <w:gridCol w:w="3734"/>
              <w:gridCol w:w="3735"/>
            </w:tblGrid>
            <w:tr>
              <w:tblPrEx>
                <w:shd w:val="clear" w:color="auto" w:fill="auto"/>
                <w:tblLayout w:type="fixed"/>
                <w:tblCellMar>
                  <w:top w:w="0" w:type="dxa"/>
                  <w:left w:w="0" w:type="dxa"/>
                  <w:bottom w:w="0" w:type="dxa"/>
                  <w:right w:w="0" w:type="dxa"/>
                </w:tblCellMar>
              </w:tblPrEx>
              <w:trPr>
                <w:tblCellSpacing w:w="0" w:type="dxa"/>
              </w:trPr>
              <w:tc>
                <w:tcPr>
                  <w:tcW w:w="3734"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索 引 号:</w:t>
                  </w:r>
                  <w:r>
                    <w:rPr>
                      <w:rFonts w:ascii="宋体" w:hAnsi="宋体" w:eastAsia="宋体" w:cs="宋体"/>
                      <w:color w:val="686868"/>
                      <w:kern w:val="0"/>
                      <w:sz w:val="18"/>
                      <w:szCs w:val="18"/>
                      <w:lang w:val="en-US" w:eastAsia="zh-CN" w:bidi="ar"/>
                    </w:rPr>
                    <w:t>006939748/2009-00593</w:t>
                  </w:r>
                </w:p>
              </w:tc>
              <w:tc>
                <w:tcPr>
                  <w:tcW w:w="3735"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分类:</w:t>
                  </w:r>
                  <w:r>
                    <w:rPr>
                      <w:rFonts w:ascii="宋体" w:hAnsi="宋体" w:eastAsia="宋体" w:cs="宋体"/>
                      <w:color w:val="686868"/>
                      <w:kern w:val="0"/>
                      <w:sz w:val="18"/>
                      <w:szCs w:val="18"/>
                      <w:lang w:val="en-US" w:eastAsia="zh-CN" w:bidi="ar"/>
                    </w:rPr>
                    <w:t xml:space="preserve"> 人口与计划生育、妇女儿童工作  </w:t>
                  </w:r>
                </w:p>
              </w:tc>
            </w:tr>
          </w:tbl>
          <w:p>
            <w:pPr>
              <w:jc w:val="left"/>
              <w:rPr>
                <w:color w:val="686868"/>
                <w:sz w:val="18"/>
                <w:szCs w:val="18"/>
              </w:rPr>
            </w:pPr>
          </w:p>
        </w:tc>
      </w:tr>
      <w:tr>
        <w:tblPrEx>
          <w:tblLayout w:type="fixed"/>
          <w:tblCellMar>
            <w:top w:w="0" w:type="dxa"/>
            <w:left w:w="0" w:type="dxa"/>
            <w:bottom w:w="0" w:type="dxa"/>
            <w:right w:w="0" w:type="dxa"/>
          </w:tblCellMar>
        </w:tblPrEx>
        <w:trPr>
          <w:tblCellSpacing w:w="0" w:type="dxa"/>
          <w:jc w:val="center"/>
        </w:trPr>
        <w:tc>
          <w:tcPr>
            <w:tcW w:w="7529" w:type="dxa"/>
            <w:shd w:val="clear" w:color="auto" w:fill="auto"/>
            <w:tcMar>
              <w:top w:w="30" w:type="dxa"/>
              <w:left w:w="30" w:type="dxa"/>
              <w:bottom w:w="30" w:type="dxa"/>
              <w:right w:w="30" w:type="dxa"/>
            </w:tcMar>
            <w:vAlign w:val="top"/>
          </w:tcPr>
          <w:tbl>
            <w:tblPr>
              <w:tblStyle w:val="7"/>
              <w:tblW w:w="7469" w:type="dxa"/>
              <w:tblCellSpacing w:w="0" w:type="dxa"/>
              <w:tblInd w:w="0" w:type="dxa"/>
              <w:shd w:val="clear" w:color="auto" w:fill="auto"/>
              <w:tblLayout w:type="fixed"/>
              <w:tblCellMar>
                <w:top w:w="0" w:type="dxa"/>
                <w:left w:w="0" w:type="dxa"/>
                <w:bottom w:w="0" w:type="dxa"/>
                <w:right w:w="0" w:type="dxa"/>
              </w:tblCellMar>
            </w:tblPr>
            <w:tblGrid>
              <w:gridCol w:w="3734"/>
              <w:gridCol w:w="3735"/>
            </w:tblGrid>
            <w:tr>
              <w:tblPrEx>
                <w:tblLayout w:type="fixed"/>
                <w:tblCellMar>
                  <w:top w:w="0" w:type="dxa"/>
                  <w:left w:w="0" w:type="dxa"/>
                  <w:bottom w:w="0" w:type="dxa"/>
                  <w:right w:w="0" w:type="dxa"/>
                </w:tblCellMar>
              </w:tblPrEx>
              <w:trPr>
                <w:tblCellSpacing w:w="0" w:type="dxa"/>
              </w:trPr>
              <w:tc>
                <w:tcPr>
                  <w:tcW w:w="3734"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发布机构:</w:t>
                  </w:r>
                  <w:r>
                    <w:rPr>
                      <w:rFonts w:ascii="宋体" w:hAnsi="宋体" w:eastAsia="宋体" w:cs="宋体"/>
                      <w:color w:val="686868"/>
                      <w:kern w:val="0"/>
                      <w:sz w:val="18"/>
                      <w:szCs w:val="18"/>
                      <w:lang w:val="en-US" w:eastAsia="zh-CN" w:bidi="ar"/>
                    </w:rPr>
                    <w:t xml:space="preserve"> 广东省人民政府办公厅 </w:t>
                  </w:r>
                </w:p>
              </w:tc>
              <w:tc>
                <w:tcPr>
                  <w:tcW w:w="3735"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发文日期:</w:t>
                  </w:r>
                  <w:r>
                    <w:rPr>
                      <w:rFonts w:ascii="宋体" w:hAnsi="宋体" w:eastAsia="宋体" w:cs="宋体"/>
                      <w:color w:val="686868"/>
                      <w:kern w:val="0"/>
                      <w:sz w:val="18"/>
                      <w:szCs w:val="18"/>
                      <w:lang w:val="en-US" w:eastAsia="zh-CN" w:bidi="ar"/>
                    </w:rPr>
                    <w:t xml:space="preserve"> 2009年12月31日 </w:t>
                  </w:r>
                </w:p>
              </w:tc>
            </w:tr>
          </w:tbl>
          <w:p>
            <w:pPr>
              <w:jc w:val="left"/>
              <w:rPr>
                <w:color w:val="686868"/>
                <w:sz w:val="18"/>
                <w:szCs w:val="18"/>
              </w:rPr>
            </w:pPr>
          </w:p>
        </w:tc>
      </w:tr>
      <w:tr>
        <w:tblPrEx>
          <w:tblLayout w:type="fixed"/>
          <w:tblCellMar>
            <w:top w:w="0" w:type="dxa"/>
            <w:left w:w="0" w:type="dxa"/>
            <w:bottom w:w="0" w:type="dxa"/>
            <w:right w:w="0" w:type="dxa"/>
          </w:tblCellMar>
        </w:tblPrEx>
        <w:trPr>
          <w:tblCellSpacing w:w="0" w:type="dxa"/>
          <w:jc w:val="center"/>
        </w:trPr>
        <w:tc>
          <w:tcPr>
            <w:tcW w:w="7529"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名　　称:</w:t>
            </w:r>
            <w:r>
              <w:rPr>
                <w:rFonts w:ascii="宋体" w:hAnsi="宋体" w:eastAsia="宋体" w:cs="宋体"/>
                <w:color w:val="686868"/>
                <w:kern w:val="0"/>
                <w:sz w:val="18"/>
                <w:szCs w:val="18"/>
                <w:lang w:val="en-US" w:eastAsia="zh-CN" w:bidi="ar"/>
              </w:rPr>
              <w:t xml:space="preserve"> 印发广东省城镇独生子女父母计划生育奖励办法的通知 </w:t>
            </w:r>
          </w:p>
        </w:tc>
      </w:tr>
      <w:tr>
        <w:tblPrEx>
          <w:tblLayout w:type="fixed"/>
          <w:tblCellMar>
            <w:top w:w="0" w:type="dxa"/>
            <w:left w:w="0" w:type="dxa"/>
            <w:bottom w:w="0" w:type="dxa"/>
            <w:right w:w="0" w:type="dxa"/>
          </w:tblCellMar>
        </w:tblPrEx>
        <w:trPr>
          <w:tblCellSpacing w:w="0" w:type="dxa"/>
          <w:jc w:val="center"/>
        </w:trPr>
        <w:tc>
          <w:tcPr>
            <w:tcW w:w="7529" w:type="dxa"/>
            <w:shd w:val="clear" w:color="auto" w:fill="auto"/>
            <w:tcMar>
              <w:top w:w="30" w:type="dxa"/>
              <w:left w:w="30" w:type="dxa"/>
              <w:bottom w:w="30" w:type="dxa"/>
              <w:right w:w="30" w:type="dxa"/>
            </w:tcMar>
            <w:vAlign w:val="top"/>
          </w:tcPr>
          <w:tbl>
            <w:tblPr>
              <w:tblStyle w:val="7"/>
              <w:tblW w:w="7469" w:type="dxa"/>
              <w:tblCellSpacing w:w="0" w:type="dxa"/>
              <w:tblInd w:w="0" w:type="dxa"/>
              <w:shd w:val="clear" w:color="auto" w:fill="auto"/>
              <w:tblLayout w:type="fixed"/>
              <w:tblCellMar>
                <w:top w:w="0" w:type="dxa"/>
                <w:left w:w="0" w:type="dxa"/>
                <w:bottom w:w="0" w:type="dxa"/>
                <w:right w:w="0" w:type="dxa"/>
              </w:tblCellMar>
            </w:tblPr>
            <w:tblGrid>
              <w:gridCol w:w="3734"/>
              <w:gridCol w:w="3735"/>
            </w:tblGrid>
            <w:tr>
              <w:tblPrEx>
                <w:tblLayout w:type="fixed"/>
                <w:tblCellMar>
                  <w:top w:w="0" w:type="dxa"/>
                  <w:left w:w="0" w:type="dxa"/>
                  <w:bottom w:w="0" w:type="dxa"/>
                  <w:right w:w="0" w:type="dxa"/>
                </w:tblCellMar>
              </w:tblPrEx>
              <w:trPr>
                <w:tblCellSpacing w:w="0" w:type="dxa"/>
              </w:trPr>
              <w:tc>
                <w:tcPr>
                  <w:tcW w:w="3734"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文　　号:</w:t>
                  </w:r>
                  <w:r>
                    <w:rPr>
                      <w:rFonts w:ascii="宋体" w:hAnsi="宋体" w:eastAsia="宋体" w:cs="宋体"/>
                      <w:color w:val="686868"/>
                      <w:kern w:val="0"/>
                      <w:sz w:val="18"/>
                      <w:szCs w:val="18"/>
                      <w:lang w:val="en-US" w:eastAsia="zh-CN" w:bidi="ar"/>
                    </w:rPr>
                    <w:t xml:space="preserve"> 粤府办〔2009〕129号 </w:t>
                  </w:r>
                </w:p>
              </w:tc>
              <w:tc>
                <w:tcPr>
                  <w:tcW w:w="3735" w:type="dxa"/>
                  <w:shd w:val="clear" w:color="auto" w:fill="auto"/>
                  <w:tcMar>
                    <w:top w:w="30" w:type="dxa"/>
                    <w:left w:w="30" w:type="dxa"/>
                    <w:bottom w:w="30" w:type="dxa"/>
                    <w:right w:w="30" w:type="dxa"/>
                  </w:tcMar>
                  <w:vAlign w:val="top"/>
                </w:tcPr>
                <w:p>
                  <w:pPr>
                    <w:keepNext w:val="0"/>
                    <w:keepLines w:val="0"/>
                    <w:widowControl/>
                    <w:suppressLineNumbers w:val="0"/>
                    <w:jc w:val="left"/>
                    <w:textAlignment w:val="top"/>
                    <w:rPr>
                      <w:color w:val="686868"/>
                      <w:sz w:val="18"/>
                      <w:szCs w:val="18"/>
                    </w:rPr>
                  </w:pPr>
                  <w:r>
                    <w:rPr>
                      <w:rFonts w:ascii="宋体" w:hAnsi="宋体" w:eastAsia="宋体" w:cs="宋体"/>
                      <w:b/>
                      <w:color w:val="686868"/>
                      <w:kern w:val="0"/>
                      <w:sz w:val="18"/>
                      <w:szCs w:val="18"/>
                      <w:lang w:val="en-US" w:eastAsia="zh-CN" w:bidi="ar"/>
                    </w:rPr>
                    <w:t>公报期号:</w:t>
                  </w:r>
                  <w:r>
                    <w:rPr>
                      <w:rFonts w:ascii="宋体" w:hAnsi="宋体" w:eastAsia="宋体" w:cs="宋体"/>
                      <w:color w:val="686868"/>
                      <w:kern w:val="0"/>
                      <w:sz w:val="18"/>
                      <w:szCs w:val="18"/>
                      <w:lang w:val="en-US" w:eastAsia="zh-CN" w:bidi="ar"/>
                    </w:rPr>
                    <w:t xml:space="preserve"> </w:t>
                  </w:r>
                </w:p>
              </w:tc>
            </w:tr>
          </w:tbl>
          <w:p>
            <w:pPr>
              <w:jc w:val="left"/>
              <w:rPr>
                <w:color w:val="686868"/>
                <w:sz w:val="18"/>
                <w:szCs w:val="18"/>
              </w:rPr>
            </w:pPr>
          </w:p>
        </w:tc>
      </w:tr>
    </w:tbl>
    <w:p>
      <w:pPr>
        <w:keepNext w:val="0"/>
        <w:keepLines w:val="0"/>
        <w:widowControl/>
        <w:suppressLineNumbers w:val="0"/>
        <w:spacing w:after="180" w:afterAutospacing="0"/>
        <w:ind w:left="76" w:right="0"/>
        <w:jc w:val="left"/>
      </w:pPr>
      <w:r>
        <w:rPr>
          <w:rFonts w:ascii="宋体" w:hAnsi="宋体" w:eastAsia="宋体" w:cs="宋体"/>
          <w:kern w:val="0"/>
          <w:sz w:val="18"/>
          <w:szCs w:val="18"/>
          <w:shd w:val="clear" w:fill="FFFFFF"/>
          <w:lang w:val="en-US" w:eastAsia="zh-CN" w:bidi="ar"/>
        </w:rPr>
        <w:object>
          <v:shape id="_x0000_i1025" o:spt="201" alt="" type="#_x0000_t201" style="height:0.75pt;width:0.75pt;" o:ole="t" filled="f" o:preferrelative="t" stroked="f" coordsize="21600,21600">
            <v:path/>
            <v:fill on="f" focussize="0,0"/>
            <v:stroke on="f"/>
            <v:imagedata r:id="rId5" o:title=""/>
            <o:lock v:ext="edit" aspectratio="t"/>
            <w10:wrap type="none"/>
            <w10:anchorlock/>
          </v:shape>
          <w:control r:id="rId4" w:name="WebBrowser" w:shapeid="_x0000_i1025"/>
        </w:object>
      </w:r>
    </w:p>
    <w:tbl>
      <w:tblPr>
        <w:tblStyle w:val="7"/>
        <w:tblW w:w="7410" w:type="dxa"/>
        <w:jc w:val="center"/>
        <w:tblCellSpacing w:w="15" w:type="dxa"/>
        <w:tblInd w:w="4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jc w:val="center"/>
        </w:trPr>
        <w:tc>
          <w:tcPr>
            <w:tcW w:w="7350" w:type="dxa"/>
            <w:shd w:val="clear" w:color="auto" w:fill="auto"/>
            <w:vAlign w:val="center"/>
          </w:tcPr>
          <w:p>
            <w:pPr>
              <w:keepNext w:val="0"/>
              <w:keepLines w:val="0"/>
              <w:widowControl/>
              <w:suppressLineNumbers w:val="0"/>
              <w:wordWrap w:val="0"/>
              <w:jc w:val="center"/>
              <w:rPr>
                <w:rFonts w:hint="default" w:ascii="楷体" w:hAnsi="楷体" w:eastAsia="楷体" w:cs="楷体"/>
                <w:sz w:val="18"/>
                <w:szCs w:val="18"/>
                <w:u w:val="none"/>
              </w:rPr>
            </w:pPr>
            <w:r>
              <w:rPr>
                <w:rFonts w:hint="default" w:ascii="楷体" w:hAnsi="楷体" w:eastAsia="楷体" w:cs="楷体"/>
                <w:sz w:val="18"/>
                <w:szCs w:val="18"/>
                <w:u w:val="none"/>
              </w:rPr>
              <w:fldChar w:fldCharType="begin"/>
            </w:r>
            <w:r>
              <w:rPr>
                <w:rFonts w:hint="default" w:ascii="楷体" w:hAnsi="楷体" w:eastAsia="楷体" w:cs="楷体"/>
                <w:sz w:val="18"/>
                <w:szCs w:val="18"/>
                <w:u w:val="none"/>
              </w:rPr>
              <w:instrText xml:space="preserve">INCLUDEPICTURE \d "http://zwgk.gd.gov.cn/006939748/201001/./W020100111330182144825.gif" \* MERGEFORMATINET </w:instrText>
            </w:r>
            <w:r>
              <w:rPr>
                <w:rFonts w:hint="default" w:ascii="楷体" w:hAnsi="楷体" w:eastAsia="楷体" w:cs="楷体"/>
                <w:sz w:val="18"/>
                <w:szCs w:val="18"/>
                <w:u w:val="none"/>
              </w:rPr>
              <w:fldChar w:fldCharType="separate"/>
            </w:r>
            <w:r>
              <w:rPr>
                <w:rFonts w:hint="default" w:ascii="楷体" w:hAnsi="楷体" w:eastAsia="楷体" w:cs="楷体"/>
                <w:sz w:val="18"/>
                <w:szCs w:val="18"/>
                <w:u w:val="none"/>
              </w:rPr>
              <w:drawing>
                <wp:inline distT="0" distB="0" distL="114300" distR="114300">
                  <wp:extent cx="3819525" cy="5715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r:link="rId7"/>
                          <a:stretch>
                            <a:fillRect/>
                          </a:stretch>
                        </pic:blipFill>
                        <pic:spPr>
                          <a:xfrm>
                            <a:off x="0" y="0"/>
                            <a:ext cx="3819525" cy="571500"/>
                          </a:xfrm>
                          <a:prstGeom prst="rect">
                            <a:avLst/>
                          </a:prstGeom>
                          <a:noFill/>
                          <a:ln w="9525">
                            <a:noFill/>
                            <a:miter/>
                          </a:ln>
                        </pic:spPr>
                      </pic:pic>
                    </a:graphicData>
                  </a:graphic>
                </wp:inline>
              </w:drawing>
            </w:r>
            <w:r>
              <w:rPr>
                <w:rFonts w:hint="default" w:ascii="楷体" w:hAnsi="楷体" w:eastAsia="楷体" w:cs="楷体"/>
                <w:sz w:val="18"/>
                <w:szCs w:val="18"/>
                <w:u w:val="none"/>
              </w:rPr>
              <w:fldChar w:fldCharType="end"/>
            </w:r>
            <w:r>
              <w:rPr>
                <w:rFonts w:hint="default" w:ascii="楷体" w:hAnsi="楷体" w:eastAsia="楷体" w:cs="楷体"/>
                <w:kern w:val="0"/>
                <w:sz w:val="24"/>
                <w:szCs w:val="24"/>
                <w:u w:val="none"/>
                <w:shd w:val="clear" w:fill="FFFFFF"/>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350" w:type="dxa"/>
            <w:shd w:val="clear" w:color="auto" w:fill="auto"/>
            <w:vAlign w:val="center"/>
          </w:tcPr>
          <w:p>
            <w:pPr>
              <w:keepNext w:val="0"/>
              <w:keepLines w:val="0"/>
              <w:widowControl/>
              <w:suppressLineNumbers w:val="0"/>
              <w:wordWrap w:val="0"/>
              <w:jc w:val="center"/>
              <w:rPr>
                <w:rFonts w:hint="default" w:ascii="楷体" w:hAnsi="楷体" w:eastAsia="楷体" w:cs="楷体"/>
                <w:sz w:val="18"/>
                <w:szCs w:val="18"/>
                <w:u w:val="none"/>
              </w:rPr>
            </w:pPr>
            <w:r>
              <w:rPr>
                <w:rFonts w:hint="default" w:ascii="楷体" w:hAnsi="楷体" w:eastAsia="楷体" w:cs="楷体"/>
                <w:kern w:val="0"/>
                <w:sz w:val="28"/>
                <w:szCs w:val="28"/>
                <w:u w:val="none"/>
                <w:lang w:val="en-US" w:eastAsia="zh-CN" w:bidi="ar"/>
              </w:rPr>
              <w:t>粤府办〔２００９〕１２９号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350" w:type="dxa"/>
            <w:shd w:val="clear" w:color="auto" w:fill="auto"/>
            <w:vAlign w:val="center"/>
          </w:tcPr>
          <w:p>
            <w:pPr>
              <w:pStyle w:val="2"/>
              <w:keepNext w:val="0"/>
              <w:keepLines w:val="0"/>
              <w:widowControl/>
              <w:suppressLineNumbers w:val="0"/>
              <w:wordWrap w:val="0"/>
              <w:jc w:val="center"/>
            </w:pPr>
            <w:r>
              <w:rPr>
                <w:color w:val="FF0000"/>
                <w:u w:val="none"/>
              </w:rPr>
              <w:t>━━━━━━━━━━━━━━━━━━━━━━━━━━━</w:t>
            </w:r>
          </w:p>
        </w:tc>
      </w:tr>
    </w:tbl>
    <w:p>
      <w:pPr>
        <w:keepNext w:val="0"/>
        <w:keepLines w:val="0"/>
        <w:widowControl/>
        <w:suppressLineNumbers w:val="0"/>
        <w:ind w:left="76" w:right="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08" w:lineRule="auto"/>
        <w:ind w:left="76" w:right="0"/>
        <w:jc w:val="center"/>
        <w:rPr>
          <w:sz w:val="24"/>
          <w:szCs w:val="24"/>
        </w:rPr>
      </w:pPr>
      <w:r>
        <w:rPr>
          <w:rFonts w:ascii="宋体" w:hAnsi="宋体" w:eastAsia="宋体" w:cs="宋体"/>
          <w:kern w:val="0"/>
          <w:sz w:val="24"/>
          <w:szCs w:val="24"/>
          <w:shd w:val="clear" w:fill="FFFFFF"/>
          <w:lang w:val="en-US" w:eastAsia="zh-CN" w:bidi="ar"/>
        </w:rPr>
        <w:t xml:space="preserve">　　　 </w:t>
      </w:r>
    </w:p>
    <w:tbl>
      <w:tblPr>
        <w:tblStyle w:val="7"/>
        <w:tblW w:w="7052" w:type="dxa"/>
        <w:jc w:val="center"/>
        <w:tblCellSpacing w:w="15" w:type="dxa"/>
        <w:tblInd w:w="6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jc w:val="center"/>
        </w:trPr>
        <w:tc>
          <w:tcPr>
            <w:tcW w:w="6992" w:type="dxa"/>
            <w:shd w:val="clear" w:color="auto" w:fill="auto"/>
            <w:vAlign w:val="center"/>
          </w:tcPr>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xml:space="preserve">　　 </w:t>
            </w:r>
            <w:bookmarkStart w:id="0" w:name="_GoBack"/>
            <w:bookmarkEnd w:id="0"/>
          </w:p>
          <w:p>
            <w:pPr>
              <w:pStyle w:val="3"/>
              <w:keepNext w:val="0"/>
              <w:keepLines w:val="0"/>
              <w:widowControl/>
              <w:suppressLineNumbers w:val="0"/>
              <w:wordWrap w:val="0"/>
              <w:spacing w:before="0" w:beforeAutospacing="1" w:after="0" w:afterAutospacing="1"/>
              <w:ind w:left="0" w:right="0"/>
              <w:jc w:val="center"/>
              <w:rPr>
                <w:rFonts w:hint="default" w:ascii="楷体" w:hAnsi="楷体" w:eastAsia="楷体" w:cs="楷体"/>
                <w:sz w:val="24"/>
                <w:szCs w:val="24"/>
                <w:u w:val="none"/>
              </w:rPr>
            </w:pPr>
            <w:r>
              <w:rPr>
                <w:rStyle w:val="5"/>
                <w:rFonts w:hint="default" w:ascii="楷体" w:hAnsi="楷体" w:eastAsia="楷体" w:cs="楷体"/>
                <w:sz w:val="28"/>
                <w:szCs w:val="28"/>
                <w:u w:val="none"/>
                <w:shd w:val="clear" w:fill="FFFFFF"/>
              </w:rPr>
              <w:t>印发广东省城镇独生子女父母计划生育奖励办法的通知</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各地级以上市人民政府，各县（市、区）人民政府，省政府各部门、各直属机构：</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《广东省城镇独生子女父母计划生育奖励办法》业经省人民政府同意，现印发给你们，请按照执行。执行中遇到的问题，请径向省人口计生委反映。</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附件：</w:t>
            </w:r>
            <w:r>
              <w:rPr>
                <w:rFonts w:hint="default" w:ascii="楷体" w:hAnsi="楷体" w:eastAsia="楷体" w:cs="楷体"/>
                <w:sz w:val="24"/>
                <w:szCs w:val="24"/>
                <w:u w:val="none"/>
                <w:shd w:val="clear" w:fill="FFFFFF"/>
              </w:rPr>
              <w:fldChar w:fldCharType="begin"/>
            </w:r>
            <w:r>
              <w:rPr>
                <w:rFonts w:hint="default" w:ascii="楷体" w:hAnsi="楷体" w:eastAsia="楷体" w:cs="楷体"/>
                <w:sz w:val="24"/>
                <w:szCs w:val="24"/>
                <w:u w:val="none"/>
                <w:shd w:val="clear" w:fill="FFFFFF"/>
              </w:rPr>
              <w:instrText xml:space="preserve"> HYPERLINK "http://www.gd.gov.cn/govpub/zfwj/zfxxgk/yfb/B090129sqb.doc" </w:instrText>
            </w:r>
            <w:r>
              <w:rPr>
                <w:rFonts w:hint="default" w:ascii="楷体" w:hAnsi="楷体" w:eastAsia="楷体" w:cs="楷体"/>
                <w:sz w:val="24"/>
                <w:szCs w:val="24"/>
                <w:u w:val="none"/>
                <w:shd w:val="clear" w:fill="FFFFFF"/>
              </w:rPr>
              <w:fldChar w:fldCharType="separate"/>
            </w:r>
            <w:r>
              <w:rPr>
                <w:rStyle w:val="6"/>
                <w:rFonts w:hint="default" w:ascii="楷体" w:hAnsi="楷体" w:eastAsia="楷体" w:cs="楷体"/>
                <w:sz w:val="24"/>
                <w:szCs w:val="24"/>
                <w:u w:val="none"/>
                <w:shd w:val="clear" w:fill="FFFFFF"/>
              </w:rPr>
              <w:t>1．广东省城镇独生子女父母计划生育奖励申请表(详情请点击)</w:t>
            </w:r>
            <w:r>
              <w:rPr>
                <w:rFonts w:hint="default" w:ascii="楷体" w:hAnsi="楷体" w:eastAsia="楷体" w:cs="楷体"/>
                <w:sz w:val="24"/>
                <w:szCs w:val="24"/>
                <w:u w:val="none"/>
                <w:shd w:val="clear" w:fill="FFFFFF"/>
              </w:rPr>
              <w:fldChar w:fldCharType="end"/>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Fonts w:hint="default" w:ascii="楷体" w:hAnsi="楷体" w:eastAsia="楷体" w:cs="楷体"/>
                <w:sz w:val="24"/>
                <w:szCs w:val="24"/>
                <w:u w:val="none"/>
                <w:shd w:val="clear" w:fill="FFFFFF"/>
              </w:rPr>
              <w:fldChar w:fldCharType="begin"/>
            </w:r>
            <w:r>
              <w:rPr>
                <w:rFonts w:hint="default" w:ascii="楷体" w:hAnsi="楷体" w:eastAsia="楷体" w:cs="楷体"/>
                <w:sz w:val="24"/>
                <w:szCs w:val="24"/>
                <w:u w:val="none"/>
                <w:shd w:val="clear" w:fill="FFFFFF"/>
              </w:rPr>
              <w:instrText xml:space="preserve"> HYPERLINK "http://www.gd.gov.cn/govpub/zfwj/zfxxgk/yfb/B090129djb.xls" </w:instrText>
            </w:r>
            <w:r>
              <w:rPr>
                <w:rFonts w:hint="default" w:ascii="楷体" w:hAnsi="楷体" w:eastAsia="楷体" w:cs="楷体"/>
                <w:sz w:val="24"/>
                <w:szCs w:val="24"/>
                <w:u w:val="none"/>
                <w:shd w:val="clear" w:fill="FFFFFF"/>
              </w:rPr>
              <w:fldChar w:fldCharType="separate"/>
            </w:r>
            <w:r>
              <w:rPr>
                <w:rStyle w:val="6"/>
                <w:rFonts w:hint="default" w:ascii="楷体" w:hAnsi="楷体" w:eastAsia="楷体" w:cs="楷体"/>
                <w:sz w:val="24"/>
                <w:szCs w:val="24"/>
                <w:u w:val="none"/>
                <w:shd w:val="clear" w:fill="FFFFFF"/>
              </w:rPr>
              <w:t>2．广东省城镇独生子女父母计划生育奖励对象登记表（详情请点击）</w:t>
            </w:r>
            <w:r>
              <w:rPr>
                <w:rFonts w:hint="default" w:ascii="楷体" w:hAnsi="楷体" w:eastAsia="楷体" w:cs="楷体"/>
                <w:sz w:val="24"/>
                <w:szCs w:val="24"/>
                <w:u w:val="none"/>
                <w:shd w:val="clear" w:fill="FFFFFF"/>
              </w:rPr>
              <w:fldChar w:fldCharType="end"/>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eastAsia" w:ascii="楷体" w:hAnsi="楷体" w:eastAsia="楷体" w:cs="楷体"/>
                <w:sz w:val="24"/>
                <w:szCs w:val="24"/>
                <w:u w:val="none"/>
                <w:shd w:val="clear" w:fill="FFFFFF"/>
                <w:lang w:val="en-US" w:eastAsia="zh-CN"/>
              </w:rPr>
              <w:t xml:space="preserve">                              </w:t>
            </w:r>
            <w:r>
              <w:rPr>
                <w:rFonts w:hint="default" w:ascii="楷体" w:hAnsi="楷体" w:eastAsia="楷体" w:cs="楷体"/>
                <w:sz w:val="24"/>
                <w:szCs w:val="24"/>
                <w:u w:val="none"/>
                <w:shd w:val="clear" w:fill="FFFFFF"/>
              </w:rPr>
              <w:t>广东省人民政府办公厅</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Fonts w:hint="eastAsia" w:ascii="楷体" w:hAnsi="楷体" w:eastAsia="楷体" w:cs="楷体"/>
                <w:sz w:val="24"/>
                <w:szCs w:val="24"/>
                <w:u w:val="none"/>
                <w:shd w:val="clear" w:fill="FFFFFF"/>
                <w:lang w:val="en-US" w:eastAsia="zh-CN"/>
              </w:rPr>
              <w:t xml:space="preserve">           </w:t>
            </w:r>
            <w:r>
              <w:rPr>
                <w:rFonts w:hint="default" w:ascii="楷体" w:hAnsi="楷体" w:eastAsia="楷体" w:cs="楷体"/>
                <w:sz w:val="24"/>
                <w:szCs w:val="24"/>
                <w:u w:val="none"/>
                <w:shd w:val="clear" w:fill="FFFFFF"/>
              </w:rPr>
              <w:t>二〇〇九年十二月三十一日</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p>
          <w:p>
            <w:pPr>
              <w:pStyle w:val="3"/>
              <w:keepNext w:val="0"/>
              <w:keepLines w:val="0"/>
              <w:widowControl/>
              <w:suppressLineNumbers w:val="0"/>
              <w:wordWrap w:val="0"/>
              <w:spacing w:before="0" w:beforeAutospacing="1" w:after="0" w:afterAutospacing="1"/>
              <w:ind w:left="0" w:right="0"/>
              <w:jc w:val="center"/>
              <w:rPr>
                <w:rFonts w:hint="default" w:ascii="楷体" w:hAnsi="楷体" w:eastAsia="楷体" w:cs="楷体"/>
                <w:sz w:val="24"/>
                <w:szCs w:val="24"/>
                <w:u w:val="none"/>
              </w:rPr>
            </w:pPr>
            <w:r>
              <w:rPr>
                <w:rStyle w:val="5"/>
                <w:rFonts w:hint="default" w:ascii="楷体" w:hAnsi="楷体" w:eastAsia="楷体" w:cs="楷体"/>
                <w:sz w:val="28"/>
                <w:szCs w:val="28"/>
                <w:u w:val="none"/>
                <w:shd w:val="clear" w:fill="FFFFFF"/>
              </w:rPr>
              <w:t>广东省城镇独生子女父母计划生育奖励办法</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Fonts w:hint="eastAsia" w:ascii="楷体" w:hAnsi="楷体" w:eastAsia="楷体" w:cs="楷体"/>
                <w:sz w:val="24"/>
                <w:szCs w:val="24"/>
                <w:u w:val="none"/>
                <w:shd w:val="clear" w:fill="FFFFFF"/>
                <w:lang w:val="en-US" w:eastAsia="zh-CN"/>
              </w:rPr>
              <w:t xml:space="preserve">   </w:t>
            </w:r>
            <w:r>
              <w:rPr>
                <w:rStyle w:val="5"/>
                <w:rFonts w:hint="default" w:ascii="楷体" w:hAnsi="楷体" w:eastAsia="楷体" w:cs="楷体"/>
                <w:sz w:val="24"/>
                <w:szCs w:val="24"/>
                <w:u w:val="none"/>
                <w:shd w:val="clear" w:fill="FFFFFF"/>
              </w:rPr>
              <w:t>第一条　</w:t>
            </w:r>
            <w:r>
              <w:rPr>
                <w:rFonts w:hint="default" w:ascii="楷体" w:hAnsi="楷体" w:eastAsia="楷体" w:cs="楷体"/>
                <w:sz w:val="24"/>
                <w:szCs w:val="24"/>
                <w:u w:val="none"/>
                <w:shd w:val="clear" w:fill="FFFFFF"/>
              </w:rPr>
              <w:t>为贯彻落实计划生育基本国策，鼓励公民自觉实行计划生育，根据《广东省人口与计划生育条例》有关规定，制定本办法。</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第二条　</w:t>
            </w:r>
            <w:r>
              <w:rPr>
                <w:rFonts w:hint="default" w:ascii="楷体" w:hAnsi="楷体" w:eastAsia="楷体" w:cs="楷体"/>
                <w:sz w:val="24"/>
                <w:szCs w:val="24"/>
                <w:u w:val="none"/>
                <w:shd w:val="clear" w:fill="FFFFFF"/>
              </w:rPr>
              <w:t>本办法适用于对本省行政区域内城镇户籍人口中实行计划生育的独生子女父母的奖励。</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第三条　</w:t>
            </w:r>
            <w:r>
              <w:rPr>
                <w:rFonts w:hint="default" w:ascii="楷体" w:hAnsi="楷体" w:eastAsia="楷体" w:cs="楷体"/>
                <w:sz w:val="24"/>
                <w:szCs w:val="24"/>
                <w:u w:val="none"/>
                <w:shd w:val="clear" w:fill="FFFFFF"/>
              </w:rPr>
              <w:t>本办法的奖励对象，为本省户籍城镇居民中，自2009年1月1日起男性年满60周岁、女性年满55周岁的独生子女父母。</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独生子女伤、病残或死亡的，不适用本办法，按《广东省计划生育家庭特别扶助制度实施方案》（粤人口计生委〔2009〕21号）的规定给予特别扶助。</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第四条　</w:t>
            </w:r>
            <w:r>
              <w:rPr>
                <w:rFonts w:hint="default" w:ascii="楷体" w:hAnsi="楷体" w:eastAsia="楷体" w:cs="楷体"/>
                <w:sz w:val="24"/>
                <w:szCs w:val="24"/>
                <w:u w:val="none"/>
                <w:shd w:val="clear" w:fill="FFFFFF"/>
              </w:rPr>
              <w:t>奖励金按每人每月不低于80元的标准发放。该奖励金不影响其享受城镇居民最低生活保障待遇。</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在地方财力许可的情况下，各地可在上述标准基础上适当提高奖励金标准，具体由当地人民政府规定。</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第五条　</w:t>
            </w:r>
            <w:r>
              <w:rPr>
                <w:rFonts w:hint="default" w:ascii="楷体" w:hAnsi="楷体" w:eastAsia="楷体" w:cs="楷体"/>
                <w:sz w:val="24"/>
                <w:szCs w:val="24"/>
                <w:u w:val="none"/>
                <w:shd w:val="clear" w:fill="FFFFFF"/>
              </w:rPr>
              <w:t>奖励资金由财政承担，纳入户籍地财政预算。</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第六条　</w:t>
            </w:r>
            <w:r>
              <w:rPr>
                <w:rFonts w:hint="default" w:ascii="楷体" w:hAnsi="楷体" w:eastAsia="楷体" w:cs="楷体"/>
                <w:sz w:val="24"/>
                <w:szCs w:val="24"/>
                <w:u w:val="none"/>
                <w:shd w:val="clear" w:fill="FFFFFF"/>
              </w:rPr>
              <w:t>凡本人认为符合奖励条件的本省城镇户籍独生子女父母，均可持居民身份证、户口簿、结婚证、独生子女父母光荣证、收养证或收养公证书等材料的原件和复印件，免冠（1寸）近照3张，向户籍所在地的村（居）民委员会（以下简称村〈居〉委会）领取并填写一式三份的《广东省城镇独生子女父母计划生育奖励申请表》（以下简称《申请表》）。</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夫妻双方的户籍在同一个县（市、区）但不在同一个镇（乡、街道）的，向女方户籍所在地申请；夫妻双方户籍不在同一个县（市、区）的，分别向各自户籍所在地提出申请。</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第七条　</w:t>
            </w:r>
            <w:r>
              <w:rPr>
                <w:rFonts w:hint="default" w:ascii="楷体" w:hAnsi="楷体" w:eastAsia="楷体" w:cs="楷体"/>
                <w:sz w:val="24"/>
                <w:szCs w:val="24"/>
                <w:u w:val="none"/>
                <w:shd w:val="clear" w:fill="FFFFFF"/>
              </w:rPr>
              <w:t>奖励对象资格的确认。</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一）初审。村（居）委会在接到申请人的《申请表》和相关材料后，在5个工作日内完成初审。对不符合条件的，向申请人书面说明原因；对符合条件的，加具意见并汇总填写《广东省城镇独生子女父母计划生育奖励对象登记表》（以下简称《登记表》）后，报送镇（乡、街道）人口和计划生育办公室（以下简称镇〈乡、街道〉人口计生办）。</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Fonts w:hint="eastAsia" w:ascii="楷体" w:hAnsi="楷体" w:eastAsia="楷体" w:cs="楷体"/>
                <w:sz w:val="24"/>
                <w:szCs w:val="24"/>
                <w:u w:val="none"/>
                <w:shd w:val="clear" w:fill="FFFFFF"/>
                <w:lang w:val="en-US" w:eastAsia="zh-CN"/>
              </w:rPr>
              <w:t xml:space="preserve"> </w:t>
            </w:r>
            <w:r>
              <w:rPr>
                <w:rFonts w:hint="default" w:ascii="楷体" w:hAnsi="楷体" w:eastAsia="楷体" w:cs="楷体"/>
                <w:sz w:val="24"/>
                <w:szCs w:val="24"/>
                <w:u w:val="none"/>
                <w:shd w:val="clear" w:fill="FFFFFF"/>
              </w:rPr>
              <w:t>（二）审核。镇（乡、街道）人口计生办在接到村（居）委会的初审对象名单后，在5个工作日内审核并加具意见，于每月10日前将《申请表》和《登记表》报县级或不设区的地级市人口计生部门。镇（乡、街道）人口计生办在审核过程中，可根据需要到当地公安、民政等部门核实情况。</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三）确认。县级或不设区的地级市人口计生部门每月对镇（乡、街道）人口计生办已审核的奖励对象名单进行一次确认，确认工作在5个工作日内完成。对经审核不符合条件的，通过镇（乡、街道）人口计生办向申请人书面说明原因；对符合条件的奖励对象进行确认审批，并汇总各镇（乡、街道）的奖励对象名单及所需资金情况，在5个工作日内报同级财政部门，其中县级汇总情况一并上报地级以上市人口计生部门。同时，将确认后的奖励对象名单、《登记表》和《申请表》返还各镇（乡、街道）人口计生办，由镇（乡、街道）人口计生办将名单及《申请表》返还各村（居）委会存档。</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四）公示。经审核确认的奖励对象名单，应在村（居）委会向群众公示5日。群众有异议的，村（居）委会应报告镇（乡、街道）人口计生办并在5个工作日内核实情况。对经查证确不符合奖励条件的，由镇（乡、街道）人口计生办报请县级或不设区的地级市人口计生部门取消奖励资格。</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（五）告知。镇（乡、街道）人口计生办对经县级或不设区的地级市人口计生部门确认的奖励对象，在5个工作日内书面告知获得奖励的对象本人。</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第八条　</w:t>
            </w:r>
            <w:r>
              <w:rPr>
                <w:rFonts w:hint="default" w:ascii="楷体" w:hAnsi="楷体" w:eastAsia="楷体" w:cs="楷体"/>
                <w:sz w:val="24"/>
                <w:szCs w:val="24"/>
                <w:u w:val="none"/>
                <w:shd w:val="clear" w:fill="FFFFFF"/>
              </w:rPr>
              <w:t>奖励金由县级或不设区的地级市人民政府通过公开招标方式确定的金融机构代为发放。</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代发单位应与当地县级或不设区的地级市人口计生部门、财政部门签订委托代发奖励金协议书，将奖励金按月发放到人。</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第九条　</w:t>
            </w:r>
            <w:r>
              <w:rPr>
                <w:rFonts w:hint="default" w:ascii="楷体" w:hAnsi="楷体" w:eastAsia="楷体" w:cs="楷体"/>
                <w:sz w:val="24"/>
                <w:szCs w:val="24"/>
                <w:u w:val="none"/>
                <w:shd w:val="clear" w:fill="FFFFFF"/>
              </w:rPr>
              <w:t>在奖励金发放期间，奖励对象有以下情形之一的，取消或终止其奖励待遇：</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（一）领取奖励金后又再生育、收养子女，造成不符合本办法第三条规定条件的；</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（二）户口迁到外地或转为非城镇居民的；</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（三）奖励对象死亡的；</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（四）独生子女死亡或伤、病残达三级以上，改享计划生育家庭特别扶助金的。</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第十条　</w:t>
            </w:r>
            <w:r>
              <w:rPr>
                <w:rFonts w:hint="default" w:ascii="楷体" w:hAnsi="楷体" w:eastAsia="楷体" w:cs="楷体"/>
                <w:sz w:val="24"/>
                <w:szCs w:val="24"/>
                <w:u w:val="none"/>
                <w:shd w:val="clear" w:fill="FFFFFF"/>
              </w:rPr>
              <w:t>奖励对象户籍在省内迁移的，从户口迁入之月起，按迁入地奖励待遇执行。外省户籍迁入我省的，从户口迁入之月起，按本省户籍人口的规定执行。</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自本办法实施之日起，因村民委员会成建制转为居民委员会的，从转制的下月起执行本办法，并退出原有的农村部分计划生育家庭奖励范围。</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第十一条　</w:t>
            </w:r>
            <w:r>
              <w:rPr>
                <w:rFonts w:hint="default" w:ascii="楷体" w:hAnsi="楷体" w:eastAsia="楷体" w:cs="楷体"/>
                <w:sz w:val="24"/>
                <w:szCs w:val="24"/>
                <w:u w:val="none"/>
                <w:shd w:val="clear" w:fill="FFFFFF"/>
              </w:rPr>
              <w:t>财政部门要将奖励金列入年度财政预算，实行财政直接支付，健全专项资金的预算审批、决算报告制度，严格执行专项资金管理的法律、法规及财经纪律；并在每年2月底之前将应承担的奖励金划拨至指定代发单位。</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第十二条　</w:t>
            </w:r>
            <w:r>
              <w:rPr>
                <w:rFonts w:hint="default" w:ascii="楷体" w:hAnsi="楷体" w:eastAsia="楷体" w:cs="楷体"/>
                <w:sz w:val="24"/>
                <w:szCs w:val="24"/>
                <w:u w:val="none"/>
                <w:shd w:val="clear" w:fill="FFFFFF"/>
              </w:rPr>
              <w:t>奖励金必须专款专用，任何单位和个人不得挪用、克扣、截留，否则依法追究有关人员的责任。</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第十三条　</w:t>
            </w:r>
            <w:r>
              <w:rPr>
                <w:rFonts w:hint="default" w:ascii="楷体" w:hAnsi="楷体" w:eastAsia="楷体" w:cs="楷体"/>
                <w:sz w:val="24"/>
                <w:szCs w:val="24"/>
                <w:u w:val="none"/>
                <w:shd w:val="clear" w:fill="FFFFFF"/>
              </w:rPr>
              <w:t>各级监察、审计等有关部门要加强对奖励金使用管理的监督、监察。各级人口和计划生育部门要专门设立奖励金举报电话和举报信箱，防止弄虚作假行为。</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第十四条　</w:t>
            </w:r>
            <w:r>
              <w:rPr>
                <w:rFonts w:hint="default" w:ascii="楷体" w:hAnsi="楷体" w:eastAsia="楷体" w:cs="楷体"/>
                <w:sz w:val="24"/>
                <w:szCs w:val="24"/>
                <w:u w:val="none"/>
                <w:shd w:val="clear" w:fill="FFFFFF"/>
              </w:rPr>
              <w:t>执行奖励情况纳入各级政府和有关部门人口与计划生育目标管理责任制考核。</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第十五条　</w:t>
            </w:r>
            <w:r>
              <w:rPr>
                <w:rFonts w:hint="default" w:ascii="楷体" w:hAnsi="楷体" w:eastAsia="楷体" w:cs="楷体"/>
                <w:sz w:val="24"/>
                <w:szCs w:val="24"/>
                <w:u w:val="none"/>
                <w:shd w:val="clear" w:fill="FFFFFF"/>
              </w:rPr>
              <w:t>建立城镇独生子女父母计划生育奖励通报制度，具体办法由省人口计生委、财政厅另行制订。</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r>
              <w:rPr>
                <w:rStyle w:val="5"/>
                <w:rFonts w:hint="default" w:ascii="楷体" w:hAnsi="楷体" w:eastAsia="楷体" w:cs="楷体"/>
                <w:sz w:val="24"/>
                <w:szCs w:val="24"/>
                <w:u w:val="none"/>
                <w:shd w:val="clear" w:fill="FFFFFF"/>
              </w:rPr>
              <w:t>第十六条　</w:t>
            </w:r>
            <w:r>
              <w:rPr>
                <w:rFonts w:hint="default" w:ascii="楷体" w:hAnsi="楷体" w:eastAsia="楷体" w:cs="楷体"/>
                <w:sz w:val="24"/>
                <w:szCs w:val="24"/>
                <w:u w:val="none"/>
                <w:shd w:val="clear" w:fill="FFFFFF"/>
              </w:rPr>
              <w:t>本办法自公布之日起施行。</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r>
              <w:rPr>
                <w:rFonts w:hint="default" w:ascii="楷体" w:hAnsi="楷体" w:eastAsia="楷体" w:cs="楷体"/>
                <w:sz w:val="24"/>
                <w:szCs w:val="24"/>
                <w:u w:val="none"/>
                <w:shd w:val="clear" w:fill="FFFFFF"/>
              </w:rPr>
              <w:t> </w:t>
            </w:r>
          </w:p>
          <w:p>
            <w:pPr>
              <w:pStyle w:val="3"/>
              <w:keepNext w:val="0"/>
              <w:keepLines w:val="0"/>
              <w:widowControl/>
              <w:suppressLineNumbers w:val="0"/>
              <w:wordWrap w:val="0"/>
              <w:spacing w:before="0" w:beforeAutospacing="1" w:after="0" w:afterAutospacing="1"/>
              <w:ind w:left="0" w:right="0"/>
              <w:rPr>
                <w:rFonts w:hint="default" w:ascii="楷体" w:hAnsi="楷体" w:eastAsia="楷体" w:cs="楷体"/>
                <w:sz w:val="24"/>
                <w:szCs w:val="24"/>
                <w:u w:val="none"/>
              </w:rPr>
            </w:pPr>
          </w:p>
        </w:tc>
      </w:tr>
    </w:tbl>
    <w:p>
      <w:pPr>
        <w:keepNext w:val="0"/>
        <w:keepLines w:val="0"/>
        <w:widowControl/>
        <w:suppressLineNumbers w:val="0"/>
        <w:spacing w:after="240" w:afterAutospacing="0"/>
        <w:ind w:left="76"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楷体">
    <w:altName w:val="楷体_GB2312"/>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F0287"/>
    <w:rsid w:val="09776AA9"/>
    <w:rsid w:val="0BDC3301"/>
    <w:rsid w:val="11C7190E"/>
    <w:rsid w:val="136C7C3D"/>
    <w:rsid w:val="27641056"/>
    <w:rsid w:val="2B9C27EC"/>
    <w:rsid w:val="2DCD71AD"/>
    <w:rsid w:val="374B409F"/>
    <w:rsid w:val="38992C2F"/>
    <w:rsid w:val="39221B95"/>
    <w:rsid w:val="49992441"/>
    <w:rsid w:val="4AC40A26"/>
    <w:rsid w:val="50B9533F"/>
    <w:rsid w:val="5CF220FA"/>
    <w:rsid w:val="5DE56923"/>
    <w:rsid w:val="5E3542A1"/>
    <w:rsid w:val="645E094A"/>
    <w:rsid w:val="6DDF3340"/>
    <w:rsid w:val="751F0287"/>
    <w:rsid w:val="7AE471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http://zwgk.gd.gov.cn/006939748/201001/./W020100111330182144825.gif" TargetMode="External"/><Relationship Id="rId6" Type="http://schemas.openxmlformats.org/officeDocument/2006/relationships/image" Target="media/image2.GIF"/><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856F961-340A-11D0-A96B-00C04FD705A2}"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2016-04-21T01:55:00Z</dcterms:created>
  <dc:creator>Administrator</dc:creator>
  <cp:lastModifiedBy>家庭发展流动人口</cp:lastModifiedBy>
  <cp:lastPrinted>2016-05-03T07:04:00Z</cp:lastPrinted>
  <dcterms:modified xsi:type="dcterms:W3CDTF">2019-06-17T01:00:21Z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