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  <w:t>项目制培训项目申请报告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一、培训项目遴选基本情况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培训项目遴选过程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（市属单位、人社部门等单位填写）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培训项目基本情况（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驻韶监狱、企业、行业协会、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普通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高等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、职业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院校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技工院校、职业培训机构等单位填写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二、项目培训计划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培训项目总体情况，包括项目名称、个数、总结、规模、资金测算和资金来源等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三、项目可行性分析（也可作为附件，可按照项目类型分类说明）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说明实施项目的必要性及预期效果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附件2：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lang w:val="en-US" w:eastAsia="zh-CN" w:bidi="ar-SA"/>
        </w:rPr>
        <w:t>项目制培训项目计划申请表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（样式）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填报单位（盖章）：</w:t>
      </w:r>
    </w:p>
    <w:tbl>
      <w:tblPr>
        <w:tblStyle w:val="7"/>
        <w:tblW w:w="14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1"/>
        <w:gridCol w:w="1771"/>
        <w:gridCol w:w="1771"/>
        <w:gridCol w:w="193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项目类型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所属行业</w:t>
            </w:r>
          </w:p>
        </w:tc>
        <w:tc>
          <w:tcPr>
            <w:tcW w:w="1771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证书类别</w:t>
            </w:r>
          </w:p>
        </w:tc>
        <w:tc>
          <w:tcPr>
            <w:tcW w:w="1771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培训等级</w:t>
            </w:r>
          </w:p>
        </w:tc>
        <w:tc>
          <w:tcPr>
            <w:tcW w:w="1771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补贴标准</w:t>
            </w:r>
          </w:p>
        </w:tc>
        <w:tc>
          <w:tcPr>
            <w:tcW w:w="193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培训计划人数</w:t>
            </w:r>
          </w:p>
        </w:tc>
        <w:tc>
          <w:tcPr>
            <w:tcW w:w="1609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top"/>
          </w:tcPr>
          <w:p>
            <w:pPr>
              <w:pStyle w:val="2"/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美容师</w:t>
            </w:r>
          </w:p>
        </w:tc>
        <w:tc>
          <w:tcPr>
            <w:tcW w:w="1770" w:type="dxa"/>
            <w:vAlign w:val="top"/>
          </w:tcPr>
          <w:p>
            <w:pPr>
              <w:pStyle w:val="2"/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广东技工</w:t>
            </w:r>
          </w:p>
        </w:tc>
        <w:tc>
          <w:tcPr>
            <w:tcW w:w="1770" w:type="dxa"/>
            <w:vAlign w:val="top"/>
          </w:tcPr>
          <w:p>
            <w:pPr>
              <w:pStyle w:val="2"/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服务行业</w:t>
            </w:r>
          </w:p>
        </w:tc>
        <w:tc>
          <w:tcPr>
            <w:tcW w:w="1771" w:type="dxa"/>
            <w:vAlign w:val="top"/>
          </w:tcPr>
          <w:p>
            <w:pPr>
              <w:pStyle w:val="2"/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技能等级证</w:t>
            </w:r>
          </w:p>
        </w:tc>
        <w:tc>
          <w:tcPr>
            <w:tcW w:w="1771" w:type="dxa"/>
            <w:vAlign w:val="top"/>
          </w:tcPr>
          <w:p>
            <w:pPr>
              <w:pStyle w:val="2"/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四级/中级工</w:t>
            </w:r>
          </w:p>
        </w:tc>
        <w:tc>
          <w:tcPr>
            <w:tcW w:w="1771" w:type="dxa"/>
            <w:vAlign w:val="top"/>
          </w:tcPr>
          <w:p>
            <w:pPr>
              <w:pStyle w:val="2"/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1500元</w:t>
            </w:r>
          </w:p>
        </w:tc>
        <w:tc>
          <w:tcPr>
            <w:tcW w:w="1933" w:type="dxa"/>
            <w:vAlign w:val="top"/>
          </w:tcPr>
          <w:p>
            <w:pPr>
              <w:pStyle w:val="2"/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60人</w:t>
            </w:r>
          </w:p>
        </w:tc>
        <w:tc>
          <w:tcPr>
            <w:tcW w:w="1609" w:type="dxa"/>
            <w:vAlign w:val="top"/>
          </w:tcPr>
          <w:p>
            <w:pPr>
              <w:pStyle w:val="2"/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90000元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top"/>
          </w:tcPr>
          <w:p>
            <w:pPr>
              <w:pStyle w:val="2"/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pStyle w:val="2"/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pStyle w:val="2"/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2"/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2"/>
              <w:rPr>
                <w:rFonts w:hint="eastAsia" w:eastAsia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2"/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top"/>
          </w:tcPr>
          <w:p>
            <w:pPr>
              <w:pStyle w:val="2"/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"/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top"/>
          </w:tcPr>
          <w:p>
            <w:pPr>
              <w:pStyle w:val="2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pStyle w:val="2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pStyle w:val="2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2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2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2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top"/>
          </w:tcPr>
          <w:p>
            <w:pPr>
              <w:pStyle w:val="2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>
      <w:pPr>
        <w:ind w:firstLine="640" w:firstLineChars="200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附件3：</w:t>
      </w:r>
    </w:p>
    <w:tbl>
      <w:tblPr>
        <w:tblStyle w:val="6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665"/>
        <w:gridCol w:w="1879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44"/>
                <w:szCs w:val="44"/>
                <w:lang w:val="en-US" w:eastAsia="zh-CN"/>
              </w:rPr>
              <w:t>项目制培训项目申请表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（样式）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美容师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城乡未继续升学的应届初高中毕业生、农村转移就业劳动者、城镇登记失业人员、转岗转业人员、退役军人、企业在职职工和高校毕业生等各类有培训需求的人员。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证书类型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" w:char="00FE"/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t xml:space="preserve"> 职业技能等级证书/职业资格证书：</w:t>
            </w:r>
            <w:r>
              <w:rPr>
                <w:rStyle w:val="9"/>
                <w:rFonts w:hAnsi="Wingdings"/>
                <w:color w:val="auto"/>
                <w:lang w:val="en-US" w:eastAsia="zh-CN" w:bidi="ar"/>
              </w:rPr>
              <w:t xml:space="preserve"> 技能等级证 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t xml:space="preserve"> 职业（工种）</w:t>
            </w:r>
            <w:r>
              <w:rPr>
                <w:rStyle w:val="9"/>
                <w:rFonts w:hAnsi="Wingdings"/>
                <w:color w:val="auto"/>
                <w:lang w:val="en-US" w:eastAsia="zh-CN" w:bidi="ar"/>
              </w:rPr>
              <w:t xml:space="preserve"> 四级</w:t>
            </w:r>
            <w:r>
              <w:rPr>
                <w:rStyle w:val="9"/>
                <w:rFonts w:hint="eastAsia" w:hAnsi="Wingdings" w:eastAsia="仿宋_GB2312"/>
                <w:color w:val="auto"/>
                <w:lang w:val="en-US" w:eastAsia="zh-CN" w:bidi="ar"/>
              </w:rPr>
              <w:t>/中级</w:t>
            </w:r>
            <w:r>
              <w:rPr>
                <w:rStyle w:val="9"/>
                <w:rFonts w:hAnsi="Wingdings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t>等级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¨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t xml:space="preserve"> 专项职业能力考核证书：</w:t>
            </w:r>
            <w:r>
              <w:rPr>
                <w:rStyle w:val="9"/>
                <w:rFonts w:hAnsi="Wingdings"/>
                <w:color w:val="auto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¨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t xml:space="preserve"> 培训合格证书：</w:t>
            </w:r>
            <w:r>
              <w:rPr>
                <w:rStyle w:val="9"/>
                <w:rFonts w:hAnsi="Wingdings"/>
                <w:color w:val="auto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培训学时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121   学时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1500  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培训计划人数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60  人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预算资金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9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t>人社部门提出：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12"/>
                <w:color w:val="auto"/>
                <w:lang w:val="en-US" w:eastAsia="zh-CN" w:bidi="ar"/>
              </w:rPr>
              <w:t>人社局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¨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t>行业主管部门提出：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rFonts w:hAnsi="Wingdings" w:eastAsia="宋体"/>
                <w:color w:val="auto"/>
                <w:lang w:val="en-US" w:eastAsia="zh-CN" w:bidi="ar"/>
              </w:rPr>
              <w:sym w:font="Wingdings" w:char="00FE"/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t>社会公开征集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¨</w:t>
            </w:r>
            <w:r>
              <w:rPr>
                <w:rStyle w:val="8"/>
                <w:rFonts w:hAnsi="Wingdings"/>
                <w:color w:val="auto"/>
                <w:lang w:val="en-US" w:eastAsia="zh-CN" w:bidi="ar"/>
              </w:rPr>
              <w:t xml:space="preserve">其他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实施年度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>2024-2025年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资金来源渠道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Cs w:val="32"/>
                <w:u w:val="none"/>
                <w:lang w:val="en-US" w:eastAsia="zh-CN"/>
              </w:rPr>
              <w:t>职业技能提升补贴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项目说明（说明项目要求，包括师资、设备场地、考核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>验收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要求等）</w:t>
            </w:r>
          </w:p>
        </w:tc>
        <w:tc>
          <w:tcPr>
            <w:tcW w:w="6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                            电话：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bookmarkEnd w:id="0"/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 w:val="21"/>
    </w:rPr>
  </w:style>
  <w:style w:type="paragraph" w:customStyle="1" w:styleId="4">
    <w:name w:val="默认段落字体 Para Char Char Char Char Char Char Char Char Char Char"/>
    <w:basedOn w:val="5"/>
    <w:link w:val="3"/>
    <w:qFormat/>
    <w:uiPriority w:val="0"/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61"/>
    <w:basedOn w:val="3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  <w:style w:type="character" w:customStyle="1" w:styleId="9">
    <w:name w:val="font01"/>
    <w:basedOn w:val="3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single"/>
    </w:rPr>
  </w:style>
  <w:style w:type="character" w:customStyle="1" w:styleId="10">
    <w:name w:val="font41"/>
    <w:basedOn w:val="3"/>
    <w:qFormat/>
    <w:uiPriority w:val="0"/>
    <w:rPr>
      <w:rFonts w:hint="default" w:ascii="Wingdings" w:hAnsi="Wingdings" w:eastAsia="宋体" w:cs="Wingdings"/>
      <w:color w:val="000000"/>
      <w:sz w:val="28"/>
      <w:szCs w:val="28"/>
      <w:u w:val="none"/>
    </w:rPr>
  </w:style>
  <w:style w:type="character" w:customStyle="1" w:styleId="11">
    <w:name w:val="font31"/>
    <w:basedOn w:val="3"/>
    <w:qFormat/>
    <w:uiPriority w:val="0"/>
    <w:rPr>
      <w:rFonts w:hint="default" w:ascii="Wingdings" w:hAnsi="Wingdings" w:eastAsia="宋体" w:cs="Wingdings"/>
      <w:color w:val="000000"/>
      <w:sz w:val="28"/>
      <w:szCs w:val="28"/>
      <w:u w:val="single"/>
    </w:rPr>
  </w:style>
  <w:style w:type="character" w:customStyle="1" w:styleId="12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2024-02-05T03:13:35Z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</Properties>
</file>