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060000"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color="0B0000" w:fill="FFFFFF"/>
        </w:rPr>
        <w:t>韶关市曲江区市场监督管理局政府信息主动公开基本目录</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rPr>
          <w:rFonts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一、概述</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为贯彻落实《政府信息公开条例》（以下简称《条例》）、《国务院办公厅印发&lt;关于全面推进政务公开工作的意见&gt;实施细则的通知》（国办发〔2016〕80 号）、《广东省政府办公厅关于印发省级部门主动公开基本目录编制工作方案的通知》（粤办函〔2019〕142号）以及《韶关市人民政府办公室关于加快推进主动公开基本目录编制发布工作的通知》等文件有关要求，进一步提高市场监管局主动公开的标准化、规范化水平，特制定本目录。凡列入本目录的公开事项，除《条例》第十四条、第十五条、第十六条规定明确可不予公开的政府信息外，均应按要求主动进行公开。</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（一）公开事项和内容</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重点公开政府信息公开、工作年度报告、机构职能、规章文件、规划计划、工作动态、业务工作、统计信息、知识产权专栏、财政预算决策和三公经费公开、食品药品安全信息、质监信息、价格和收费信息、知识产权行政处罚等内容。</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（二）公开时限</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公开时限为自相关信息形成或变更之日起20个工作日内（法律法规、政策文件对公开期限另有规定的，从其规定）。</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（三）公开方式</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通过韶关市人民政府门户网站和韶关市曲江区门户网站等形式主动公开。</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（四）责任主体</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办公室牵头，各有关</w:t>
      </w:r>
      <w:r>
        <w:rPr>
          <w:rFonts w:hint="eastAsia" w:ascii="微软雅黑" w:hAnsi="微软雅黑" w:eastAsia="微软雅黑" w:cs="微软雅黑"/>
          <w:i w:val="0"/>
          <w:iCs w:val="0"/>
          <w:caps w:val="0"/>
          <w:color w:val="424242"/>
          <w:spacing w:val="0"/>
          <w:sz w:val="27"/>
          <w:szCs w:val="27"/>
          <w:shd w:val="clear" w:color="090000" w:fill="FFFFFF"/>
          <w:lang w:eastAsia="zh-CN"/>
        </w:rPr>
        <w:t>股</w:t>
      </w:r>
      <w:r>
        <w:rPr>
          <w:rFonts w:hint="eastAsia" w:ascii="微软雅黑" w:hAnsi="微软雅黑" w:eastAsia="微软雅黑" w:cs="微软雅黑"/>
          <w:i w:val="0"/>
          <w:iCs w:val="0"/>
          <w:caps w:val="0"/>
          <w:color w:val="424242"/>
          <w:spacing w:val="0"/>
          <w:sz w:val="27"/>
          <w:szCs w:val="27"/>
          <w:shd w:val="clear" w:color="090000" w:fill="FFFFFF"/>
        </w:rPr>
        <w:t>室和单位根据责任分工分别负责（详见主动公开事项表）。</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（五）监督渠道</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办公室负责受理公民、法人和其他组织对市场监管局主动公开工作的意见和建议。</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电话：0751—6666301；0751—6696603。</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通讯地址：韶关市曲江区</w:t>
      </w:r>
      <w:r>
        <w:rPr>
          <w:rFonts w:hint="eastAsia" w:ascii="微软雅黑" w:hAnsi="微软雅黑" w:eastAsia="微软雅黑" w:cs="微软雅黑"/>
          <w:i w:val="0"/>
          <w:iCs w:val="0"/>
          <w:caps w:val="0"/>
          <w:color w:val="424242"/>
          <w:spacing w:val="0"/>
          <w:sz w:val="27"/>
          <w:szCs w:val="27"/>
          <w:shd w:val="clear" w:color="090000" w:fill="FFFFFF"/>
          <w:lang w:eastAsia="zh-CN"/>
        </w:rPr>
        <w:t>马坝镇</w:t>
      </w:r>
      <w:r>
        <w:rPr>
          <w:rFonts w:hint="eastAsia" w:ascii="微软雅黑" w:hAnsi="微软雅黑" w:eastAsia="微软雅黑" w:cs="微软雅黑"/>
          <w:i w:val="0"/>
          <w:iCs w:val="0"/>
          <w:caps w:val="0"/>
          <w:color w:val="424242"/>
          <w:spacing w:val="0"/>
          <w:sz w:val="27"/>
          <w:szCs w:val="27"/>
          <w:shd w:val="clear" w:color="090000" w:fill="FFFFFF"/>
        </w:rPr>
        <w:t>阳岗南路2号，邮编：512100。</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办公时间：星期一至五8:30-12:00，14:30-17:30（法定节假日除外）。</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二、主动公开事项表</w:t>
      </w:r>
    </w:p>
    <w:p>
      <w:pPr>
        <w:pStyle w:val="3"/>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shd w:val="clear" w:color="090000" w:fill="FFFFFF"/>
        </w:rPr>
        <w:t>       详见附表</w:t>
      </w:r>
    </w:p>
    <w:tbl>
      <w:tblPr>
        <w:tblStyle w:val="5"/>
        <w:tblW w:w="15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1"/>
        <w:gridCol w:w="1695"/>
        <w:gridCol w:w="2490"/>
        <w:gridCol w:w="1570"/>
        <w:gridCol w:w="2235"/>
        <w:gridCol w:w="1359"/>
        <w:gridCol w:w="1305"/>
        <w:gridCol w:w="3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075" w:type="dxa"/>
            <w:gridSpan w:val="8"/>
            <w:tcBorders>
              <w:top w:val="nil"/>
              <w:left w:val="nil"/>
              <w:bottom w:val="nil"/>
              <w:right w:val="nil"/>
            </w:tcBorders>
            <w:tcMar>
              <w:top w:w="75" w:type="dxa"/>
              <w:left w:w="150" w:type="dxa"/>
              <w:bottom w:w="75" w:type="dxa"/>
              <w:right w:w="150" w:type="dxa"/>
            </w:tcMar>
            <w:vAlign w:val="center"/>
          </w:tcPr>
          <w:p>
            <w:pPr>
              <w:widowControl/>
              <w:wordWrap w:val="0"/>
              <w:spacing w:before="0" w:beforeAutospacing="0" w:after="0" w:afterAutospacing="0"/>
              <w:ind w:left="0" w:right="0"/>
              <w:jc w:val="both"/>
              <w:textAlignment w:val="center"/>
              <w:rPr>
                <w:rFonts w:hint="eastAsia" w:eastAsia="宋体"/>
                <w:i w:val="0"/>
                <w:iCs w:val="0"/>
                <w:color w:val="000000"/>
                <w:sz w:val="31"/>
                <w:szCs w:val="31"/>
                <w:lang w:val="en-US" w:eastAsia="zh-CN"/>
              </w:rPr>
            </w:pPr>
            <w:r>
              <w:rPr>
                <w:rFonts w:ascii="宋体" w:hAnsi="宋体" w:eastAsia="宋体" w:cs="宋体"/>
                <w:i w:val="0"/>
                <w:iCs w:val="0"/>
                <w:color w:val="000000"/>
                <w:kern w:val="0"/>
                <w:sz w:val="31"/>
                <w:szCs w:val="31"/>
                <w:lang w:val="en-US" w:eastAsia="zh-CN"/>
              </w:rPr>
              <w:t>韶关市曲江区市场监督管理局政府信息公开基本目</w:t>
            </w:r>
            <w:r>
              <w:rPr>
                <w:rFonts w:ascii="微软雅黑" w:hAnsi="微软雅黑" w:eastAsia="微软雅黑" w:cs="微软雅黑"/>
                <w:i w:val="0"/>
                <w:iCs w:val="0"/>
                <w:caps w:val="0"/>
                <w:color w:val="000000"/>
                <w:spacing w:val="0"/>
                <w:sz w:val="31"/>
                <w:szCs w:val="31"/>
                <w:shd w:val="clear" w:color="080000" w:fill="FFFFFF"/>
              </w:rPr>
              <w:t>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Height w:val="1465" w:hRule="atLeast"/>
        </w:trPr>
        <w:tc>
          <w:tcPr>
            <w:tcW w:w="831" w:type="dxa"/>
            <w:tcBorders>
              <w:top w:val="single" w:color="000000" w:sz="12" w:space="0"/>
              <w:left w:val="single" w:color="000000" w:sz="12" w:space="0"/>
              <w:bottom w:val="nil"/>
              <w:right w:val="single" w:color="000000" w:sz="12"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rPr>
              <w:t>序号</w:t>
            </w:r>
          </w:p>
        </w:tc>
        <w:tc>
          <w:tcPr>
            <w:tcW w:w="1695"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rPr>
              <w:t>政府信息公开事项类别及事项名称</w:t>
            </w:r>
          </w:p>
        </w:tc>
        <w:tc>
          <w:tcPr>
            <w:tcW w:w="2490"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rPr>
              <w:t>公开内容</w:t>
            </w:r>
          </w:p>
        </w:tc>
        <w:tc>
          <w:tcPr>
            <w:tcW w:w="1570"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rPr>
              <w:t>公开主体</w:t>
            </w:r>
          </w:p>
        </w:tc>
        <w:tc>
          <w:tcPr>
            <w:tcW w:w="2235"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rPr>
              <w:t>公开时限</w:t>
            </w:r>
          </w:p>
        </w:tc>
        <w:tc>
          <w:tcPr>
            <w:tcW w:w="1359"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rPr>
              <w:t>公开渠道方式</w:t>
            </w:r>
          </w:p>
        </w:tc>
        <w:tc>
          <w:tcPr>
            <w:tcW w:w="1305"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24"/>
                <w:szCs w:val="24"/>
                <w:lang w:val="en-US" w:eastAsia="zh-CN"/>
              </w:rPr>
              <w:t>咨询监督举报电话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1</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政府信息公开指南</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本单位政府信息公开指南</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办公室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2</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政府信息公开工作年度报告</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本单位政府信息公开工作年度开展情况报告。</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办公室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3</w:t>
            </w:r>
          </w:p>
        </w:tc>
        <w:tc>
          <w:tcPr>
            <w:tcW w:w="16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机构职能</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单位职责</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人事股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内设机构及职责</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人事股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单位领导分工</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人事股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权责清单公开</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法规股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0751--6696612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4</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规章文件</w:t>
            </w:r>
          </w:p>
        </w:tc>
        <w:tc>
          <w:tcPr>
            <w:tcW w:w="2490" w:type="dxa"/>
            <w:tcBorders>
              <w:top w:val="nil"/>
              <w:left w:val="nil"/>
              <w:bottom w:val="nil"/>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rPr>
              <w:t>以上级机发布的规范性文件等</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法规股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0751--6696612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5</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规划计划</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工作计划及工作总结</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办公室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6</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工作动态</w:t>
            </w:r>
          </w:p>
        </w:tc>
        <w:tc>
          <w:tcPr>
            <w:tcW w:w="2490" w:type="dxa"/>
            <w:tcBorders>
              <w:top w:val="nil"/>
              <w:left w:val="nil"/>
              <w:bottom w:val="nil"/>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rPr>
              <w:t>本单位有关新闻及工作动态</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办公室和各股室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每隔13天公开一次</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7</w:t>
            </w:r>
          </w:p>
        </w:tc>
        <w:tc>
          <w:tcPr>
            <w:tcW w:w="16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业务工作</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行政处罚</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执法一、二大队</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行政许可</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行政审批股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0751--6688970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8</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统计信息</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本单位公开的统计数据</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各股室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9</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知识产权专栏</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知识产权有关的内容</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知广股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每月公布一次</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0751--6696612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10</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食品药品安全信息公开 </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质量信息、专项整治、信用信息、注销撤销、安全消费</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各股室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11</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价格和收费信息公开</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相关规章</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价竞股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12</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知识产权行政处罚公开 </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有关知识产权案件</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执法一大队和知广股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13</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财政预算决算和三公经费公开</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公开单位预算决算</w:t>
            </w:r>
          </w:p>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三公经费</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办公室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韶关市人民政府门户网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14</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食品药品安全信息公开 </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lang w:eastAsia="zh-CN"/>
              </w:rPr>
              <w:t>违法广告、召回信息、安全事件、行政处罚信息</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各股室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韶关市人民政府门户网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0751--6696628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15</w:t>
            </w:r>
          </w:p>
        </w:tc>
        <w:tc>
          <w:tcPr>
            <w:tcW w:w="16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质监信息</w:t>
            </w:r>
          </w:p>
        </w:tc>
        <w:tc>
          <w:tcPr>
            <w:tcW w:w="24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抽查公告、通知公告、工作计划</w:t>
            </w:r>
          </w:p>
        </w:tc>
        <w:tc>
          <w:tcPr>
            <w:tcW w:w="15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kern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rPr>
              <w:t>质量股、</w:t>
            </w:r>
          </w:p>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特设股</w:t>
            </w:r>
          </w:p>
        </w:tc>
        <w:tc>
          <w:tcPr>
            <w:tcW w:w="22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vMerge w:val="restart"/>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韶关市人民政府门户网</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24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22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359" w:type="dxa"/>
            <w:vMerge w:val="continue"/>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16</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价格和收费信息公开</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相关规章</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价竞股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韶关市人民政府门户网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0751--6696611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17</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知识产权行政处罚公开 </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有关知识产权案件</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执法一大队和知广股</w:t>
            </w:r>
            <w:bookmarkStart w:id="0" w:name="_GoBack"/>
            <w:bookmarkEnd w:id="0"/>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leftChars="0" w:right="0" w:firstLine="0" w:firstLineChars="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韶关市人民政府门户网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rPr>
              <w:t>0751--6688365</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EBF4FAE"/>
    <w:rsid w:val="3EBF4FAE"/>
    <w:rsid w:val="57245CD5"/>
    <w:rsid w:val="754203C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3">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2021-12-19T15:43:00Z</dcterms:created>
  <dc:creator>雪中宝</dc:creator>
  <cp:lastModifiedBy>罗俊平</cp:lastModifiedBy>
  <dcterms:modified xsi:type="dcterms:W3CDTF">2023-01-11T06:41:02Z</dcterms:modified>
  <dc:title>韶关市曲江区市场监督管理局政府信息主动公开基本目录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F3AF8D7778714DA9BF8BF7D19E5E9178</vt:lpwstr>
  </property>
</Properties>
</file>