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微软雅黑" w:hAnsi="微软雅黑" w:eastAsia="微软雅黑" w:cs="微软雅黑"/>
          <w:b/>
          <w:bCs/>
          <w:i w:val="0"/>
          <w:iCs w:val="0"/>
          <w:caps w:val="0"/>
          <w:color w:val="2D66A5"/>
          <w:spacing w:val="0"/>
          <w:sz w:val="40"/>
          <w:szCs w:val="40"/>
        </w:rPr>
      </w:pPr>
      <w:r>
        <w:rPr>
          <w:rFonts w:hint="eastAsia" w:ascii="微软雅黑" w:hAnsi="微软雅黑" w:eastAsia="微软雅黑" w:cs="微软雅黑"/>
          <w:b/>
          <w:bCs/>
          <w:i w:val="0"/>
          <w:iCs w:val="0"/>
          <w:caps w:val="0"/>
          <w:color w:val="2D66A5"/>
          <w:spacing w:val="0"/>
          <w:sz w:val="40"/>
          <w:szCs w:val="40"/>
          <w:shd w:val="clear" w:fill="FFFFFF"/>
        </w:rPr>
        <w:t>韶关市曲江区农业农村局主动公开基本目录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第一部分 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一、主要依据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1.中华人民共和国政府信息公开条例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2.中共中央办公厅 国务院办公厅《关于全面推进政务公开工作的意见》(中办发〔2016〕8号)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3.国务院办公厅印发《关于全面推进政务公开工作的意见》实施细则的通知（国办发〔2016〕80号）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4.广东省政府办公厅关于印发省级部门主动公开基本目录编制工作方案的通知（粤办函〔2019〕142号）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5.广东省人民政府办公厅关于进一步推进省市县三级主动公开基本目录编制发布工作的通知（粤办函〔2021〕255号）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6.《韶关市人民政府办公室关于加快推进主动公开基本目录编制发布工作的通知》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7.《韶关市曲江区人民政府办公室关于加快推进主动公开基本目录编制发布工作的通知》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二、责任主体、公开时限、方式和监督渠道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【责任主体】韶关市曲江区农业农村局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【公开时限】政府信息形成或者变更之日起20个工作日内（法律、法规对政府信息公开的时限另有规定的，从其规定）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【公开方式】韶关市曲江区人民政府门户网站主动公开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【监督渠道】通过韶关市曲江区人民政府门户网站转办或电话监督，监督举报电话：0751-6688330。</w:t>
      </w:r>
    </w:p>
    <w:p>
      <w:pPr>
        <w:rPr>
          <w:rFonts w:ascii="微软雅黑" w:hAnsi="微软雅黑" w:eastAsia="微软雅黑" w:cs="微软雅黑"/>
          <w:i w:val="0"/>
          <w:iCs w:val="0"/>
          <w:caps w:val="0"/>
          <w:color w:val="424242"/>
          <w:spacing w:val="0"/>
          <w:sz w:val="22"/>
          <w:szCs w:val="22"/>
          <w:shd w:val="clear" w:fill="FFFFFF"/>
        </w:rPr>
      </w:pPr>
      <w:r>
        <w:rPr>
          <w:rFonts w:ascii="微软雅黑" w:hAnsi="微软雅黑" w:eastAsia="微软雅黑" w:cs="微软雅黑"/>
          <w:i w:val="0"/>
          <w:iCs w:val="0"/>
          <w:caps w:val="0"/>
          <w:color w:val="424242"/>
          <w:spacing w:val="0"/>
          <w:sz w:val="22"/>
          <w:szCs w:val="22"/>
          <w:shd w:val="clear" w:fill="FFFFFF"/>
        </w:rPr>
        <w:t>第二部分 主动公开基本目录</w:t>
      </w:r>
    </w:p>
    <w:tbl>
      <w:tblPr>
        <w:tblStyle w:val="4"/>
        <w:tblW w:w="834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68"/>
        <w:gridCol w:w="1284"/>
        <w:gridCol w:w="1604"/>
        <w:gridCol w:w="3357"/>
        <w:gridCol w:w="13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270" w:right="0" w:hanging="220" w:hangingChars="100"/>
              <w:jc w:val="left"/>
              <w:rPr>
                <w:color w:val="424242"/>
                <w:sz w:val="21"/>
                <w:szCs w:val="21"/>
              </w:rPr>
            </w:pPr>
            <w:r>
              <w:rPr>
                <w:rFonts w:hint="eastAsia" w:ascii="微软雅黑" w:hAnsi="微软雅黑" w:eastAsia="微软雅黑" w:cs="微软雅黑"/>
                <w:i w:val="0"/>
                <w:iCs w:val="0"/>
                <w:caps w:val="0"/>
                <w:color w:val="424242"/>
                <w:spacing w:val="0"/>
                <w:sz w:val="22"/>
                <w:szCs w:val="22"/>
                <w:lang w:eastAsia="zh-CN"/>
              </w:rPr>
              <w:t>序</w:t>
            </w:r>
            <w:r>
              <w:rPr>
                <w:rFonts w:ascii="微软雅黑" w:hAnsi="微软雅黑" w:eastAsia="微软雅黑" w:cs="微软雅黑"/>
                <w:i w:val="0"/>
                <w:iCs w:val="0"/>
                <w:caps w:val="0"/>
                <w:color w:val="424242"/>
                <w:spacing w:val="0"/>
                <w:sz w:val="22"/>
                <w:szCs w:val="22"/>
              </w:rPr>
              <w:t>号</w:t>
            </w:r>
          </w:p>
        </w:tc>
        <w:tc>
          <w:tcPr>
            <w:tcW w:w="2888"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公开类别及事项</w:t>
            </w:r>
          </w:p>
        </w:tc>
        <w:tc>
          <w:tcPr>
            <w:tcW w:w="3357"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公开内容</w:t>
            </w:r>
          </w:p>
        </w:tc>
        <w:tc>
          <w:tcPr>
            <w:tcW w:w="1336"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责任部门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一级</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二级</w:t>
            </w:r>
          </w:p>
        </w:tc>
        <w:tc>
          <w:tcPr>
            <w:tcW w:w="335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33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机构职能</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机构概况</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局主要职责介绍</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机构领导</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局领导简介、工作分工等</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内设机构</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机构设置和职能介绍</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规章文件</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规章</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局制定的规章条例</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规范性文件</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局制发的规范性文件</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规划计划</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年度工作计划</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局年度工作计划、工作重点安排等</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专项规划</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其他规划计划</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工作动态</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主要活动</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局重大政务活动、重点工作、重要会议、活动等有关工作动态</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工作进展情况</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局重大政务活动、重点工作、重要会议、活动等有关工作进展情况</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业务工作</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行政许可事项</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行政许可事项清单及办事指南</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行政处罚</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行政处罚事项、决定、依据</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执法股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行政裁决</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行政裁决事项</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执法股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质量监督检查情况</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农产品及农业农村领域质量监督检查情况</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质监股、执法股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统计信息</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财政预算、决算报告</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局年度财政决算、预算决算、政府采购信息</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计财股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50" w:hRule="atLeast"/>
        </w:trPr>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其他</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其他</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其他需要公开的事项</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2888"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政府信息公开年报</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局年度政府信息公开年度报告</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w:t>
            </w:r>
          </w:p>
        </w:tc>
      </w:tr>
    </w:tbl>
    <w:p>
      <w:pPr>
        <w:rPr>
          <w:rFonts w:ascii="微软雅黑" w:hAnsi="微软雅黑" w:eastAsia="微软雅黑" w:cs="微软雅黑"/>
          <w:i w:val="0"/>
          <w:iCs w:val="0"/>
          <w:caps w:val="0"/>
          <w:color w:val="424242"/>
          <w:spacing w:val="0"/>
          <w:sz w:val="27"/>
          <w:szCs w:val="27"/>
          <w:shd w:val="clear" w:fill="FFFFFF"/>
        </w:rPr>
      </w:pPr>
    </w:p>
    <w:p>
      <w:pPr>
        <w:jc w:val="right"/>
        <w:rPr>
          <w:rFonts w:hint="eastAsia" w:ascii="微软雅黑" w:hAnsi="微软雅黑" w:eastAsia="微软雅黑" w:cs="微软雅黑"/>
          <w:i w:val="0"/>
          <w:iCs w:val="0"/>
          <w:caps w:val="0"/>
          <w:color w:val="424242"/>
          <w:spacing w:val="0"/>
          <w:kern w:val="0"/>
          <w:sz w:val="27"/>
          <w:szCs w:val="27"/>
          <w:shd w:val="clear" w:fill="FFFFFF"/>
          <w:lang w:val="en-US" w:eastAsia="zh-CN" w:bidi="ar"/>
        </w:rPr>
      </w:pPr>
      <w:r>
        <w:rPr>
          <w:rFonts w:hint="eastAsia" w:ascii="微软雅黑" w:hAnsi="微软雅黑" w:eastAsia="微软雅黑" w:cs="微软雅黑"/>
          <w:i w:val="0"/>
          <w:iCs w:val="0"/>
          <w:caps w:val="0"/>
          <w:color w:val="424242"/>
          <w:spacing w:val="0"/>
          <w:kern w:val="0"/>
          <w:sz w:val="27"/>
          <w:szCs w:val="27"/>
          <w:shd w:val="clear" w:fill="FFFFFF"/>
          <w:lang w:val="en-US" w:eastAsia="zh-CN" w:bidi="ar"/>
        </w:rPr>
        <w:t>曲江区农业农村局</w:t>
      </w:r>
    </w:p>
    <w:p>
      <w:pPr>
        <w:jc w:val="right"/>
        <w:rPr>
          <w:rFonts w:hint="default" w:ascii="微软雅黑" w:hAnsi="微软雅黑" w:eastAsia="微软雅黑" w:cs="微软雅黑"/>
          <w:i w:val="0"/>
          <w:iCs w:val="0"/>
          <w:caps w:val="0"/>
          <w:color w:val="424242"/>
          <w:spacing w:val="0"/>
          <w:kern w:val="0"/>
          <w:sz w:val="27"/>
          <w:szCs w:val="27"/>
          <w:shd w:val="clear" w:fill="FFFFFF"/>
          <w:lang w:val="en-US" w:eastAsia="zh-CN" w:bidi="ar"/>
        </w:rPr>
      </w:pPr>
      <w:r>
        <w:rPr>
          <w:rFonts w:hint="eastAsia" w:ascii="微软雅黑" w:hAnsi="微软雅黑" w:eastAsia="微软雅黑" w:cs="微软雅黑"/>
          <w:i w:val="0"/>
          <w:iCs w:val="0"/>
          <w:caps w:val="0"/>
          <w:color w:val="424242"/>
          <w:spacing w:val="0"/>
          <w:kern w:val="0"/>
          <w:sz w:val="27"/>
          <w:szCs w:val="27"/>
          <w:shd w:val="clear" w:fill="FFFFFF"/>
          <w:lang w:val="en-US" w:eastAsia="zh-CN" w:bidi="ar"/>
        </w:rPr>
        <w:t>2024</w:t>
      </w:r>
      <w:bookmarkStart w:id="0" w:name="_GoBack"/>
      <w:bookmarkEnd w:id="0"/>
      <w:r>
        <w:rPr>
          <w:rFonts w:hint="eastAsia" w:ascii="微软雅黑" w:hAnsi="微软雅黑" w:eastAsia="微软雅黑" w:cs="微软雅黑"/>
          <w:i w:val="0"/>
          <w:iCs w:val="0"/>
          <w:caps w:val="0"/>
          <w:color w:val="424242"/>
          <w:spacing w:val="0"/>
          <w:kern w:val="0"/>
          <w:sz w:val="27"/>
          <w:szCs w:val="27"/>
          <w:shd w:val="clear" w:fill="FFFFFF"/>
          <w:lang w:val="en-US" w:eastAsia="zh-CN" w:bidi="ar"/>
        </w:rPr>
        <w:t>年1月11日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0571727A"/>
    <w:rsid w:val="0571727A"/>
    <w:rsid w:val="0F710D3B"/>
    <w:rsid w:val="2C5B3656"/>
    <w:rsid w:val="49F438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891</Words>
  <Characters>931</Characters>
  <Lines>0</Lines>
  <Paragraphs>0</Paragraphs>
  <TotalTime>4</TotalTime>
  <ScaleCrop>false</ScaleCrop>
  <LinksUpToDate>false</LinksUpToDate>
  <CharactersWithSpaces>935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2021-12-19T15:30:00Z</dcterms:created>
  <dc:creator>雪中宝</dc:creator>
  <cp:lastModifiedBy>谭</cp:lastModifiedBy>
  <dcterms:modified xsi:type="dcterms:W3CDTF">2024-02-01T03:38:54Z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94B0448D62204569BD95A7181A2CF9E0</vt:lpwstr>
  </property>
</Properties>
</file>