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《专利（申请）权转让合同模板及签订指引》《专利实施许可合同模板及签订指引》解读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深入贯彻落实《“十四五”国家知识产权保护和运用规划》“指导规范知识产权交易，完善知识产权质押登记和转让许可备案管理制度”有关部署，提供更加规范、便利、高效的专利权转让合同登记和专利实施许可合同备案服务，指导当事人防范法律风险、维护自身合法权益，更好促进专利转化实施，国家知识产权局组织修订了《专利（申请）权转让合同模板及签订指引》《专利实施许可合同模板及签订指引》，现就相关内容解读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一、本次合同模板及签订指引修订的背景是什么？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《中华人民共和国专利法》第十条、第十二条，《中华人民共和国专利法实施细则》第十四条对专利权或专利申请权转让（以下简称“专利权转让”）合同订立登记、专利实施许可合同订立备案等内容作出规定。《专利审查指南》第一部分第一章对专利权转让手续办理作出细化规定，《专利实施许可合同备案办法》对专利实施许可合同备案手续办理作出细化规定，专利转让许可规则体系初步建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当前，专利转让许可工作面临新形势、新要求。一是《中华人民共和国民法典》颁布，《中华人民共和国专利法》《中华人民共和国促进科技成果转化法》《中华人民共和国科学技术进步法》完成修订，《知识产权强国建设纲要（2021-2035年）》、《“十四五”国家知识产权保护和运用规划》相继发布，相关法律法规和政策规划对专利转化运用提出新规定、新要求，现行合同模板及签订指南发布以来已经多年，需要进行适应性修改。二是随着专利转让、许可等运营活动数量持续增长，创新主体和市场主体对专利转让许可合同的重视程度、共性需求、专业要求不断提升，有必要总结近年来的实践经验，优化完善合同范本和指引，更好保障知识产权运营活动规范有序进行，促进专利转化运用。新形势下，为向创新主体、市场主体提供更好服务，国家知识产权局对现有的专利权转让合同模板、专利实施许可合同模板以及签订指南进行了系统修订，希望在引导规范专利转让许可行为、减少纠纷发生、促进专利转化运用方面更好发挥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二、本次合同模板的主要修订之处是什么？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此前的合同模板，仅列出了主要条款标题。本次修订对各条款的内容进行了充实。具体来说，一是对必要条款进行标准化。对于作为合同基本组成部分的必要条款，结合实践中的常见做法，做了相对固化的标准处理；针对实践中的不同情形，提供不同内容的选项，由当事人经协商后选用。二是对重点条款进行细化。例如，对于专利实施许可合同中“许可方式和范围”重点条款，从许可期限、许可地域、许可方式、许可实施行为范围等方面进行细化列举，对实践中多数主体关注的分许可的内容进行了提示。三是将有关拓展内容作为选填条款。将特定情形下涉及的拓展性内容，例如技术服务与培训、技术进出口，作为选填条款，供当事人在需要时选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三、本次合同签订指引的主要修订之处是什么？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此前的专利权转让合同签订指南和专利实施许可合同签订指南，均类似于合同文本本身，未详细说明相关条款的含义以及合同签订注意事项。本次修订后的签订指引，对合同模板的每个条款，逐个增加了解释说明，主要包括：适当引用相关法律规定进行说明，对合同签订双方需要关注的要点进行了提示，对合同签订双方如何选择模板提供的选项给予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四、当事人在签订专利权转让合同、专利实施许可合同时，是否必须使用该合同模板？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创新主体、市场主体在签订合同时，应当符合《中华人民共和国民法典》《中华人民共和国专利法》《中华人民共和国专利法实施细则》《专利审查指南》《专利实施许可合同备案办法》等法律法规部门规章的有关规定。本次发布的合同模板及签订指引，是国家知识产权局为帮助当事人防范法律风险、维护自身合法权益提供的公共服务产品，既非具有约束力、应当执行的规章制度，也不构成具体的法律建议。当事人双方可以根据自身实际情况，参考选用合同模板部分内容，修改形成个性化合同，也可以在专业服务机构的帮助下制定合同文本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DZkN2I2YzlhYzlmYTkzODg3NTMxZmVmMjRkODQifQ=="/>
  </w:docVars>
  <w:rsids>
    <w:rsidRoot w:val="7EA34D8D"/>
    <w:rsid w:val="7EA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1609</Words>
  <Characters>1617</Characters>
  <Lines>0</Lines>
  <Paragraphs>0</Paragraphs>
  <TotalTime>14</TotalTime>
  <ScaleCrop>false</ScaleCrop>
  <LinksUpToDate>false</LinksUpToDate>
  <CharactersWithSpaces>1617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2023-07-03T00:51:00Z</dcterms:created>
  <dc:creator>江先谷</dc:creator>
  <cp:lastModifiedBy>江先谷</cp:lastModifiedBy>
  <dcterms:modified xsi:type="dcterms:W3CDTF">2023-07-03T01:05:13Z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F48B3D728CD94A919AD7401871104B96_11</vt:lpwstr>
  </property>
</Properties>
</file>