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val="en-US" w:eastAsia="zh-CN"/>
        </w:rPr>
      </w:pPr>
    </w:p>
    <w:p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大塘镇专职消防队项目支出绩效自评报告</w:t>
      </w:r>
    </w:p>
    <w:p>
      <w:pPr>
        <w:jc w:val="both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1"/>
        </w:numPr>
        <w:ind w:left="48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部门概况</w:t>
      </w:r>
    </w:p>
    <w:p>
      <w:pPr>
        <w:numPr>
          <w:ilvl w:val="0"/>
          <w:numId w:val="0"/>
        </w:numPr>
        <w:ind w:left="480"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大塘镇专职消防队是一支负责辖区内火灾扑灭及其他各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种抢险救灾工作的专业消防队伍，除了负责日常的抢险救灾工作外，还承办镇党委、镇政府和上级有关部门交办的其他工作。截止绩效评价日，共有在职人员4人。</w:t>
      </w:r>
    </w:p>
    <w:p>
      <w:pPr>
        <w:numPr>
          <w:ilvl w:val="0"/>
          <w:numId w:val="1"/>
        </w:numPr>
        <w:ind w:left="48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支出情况</w:t>
      </w:r>
    </w:p>
    <w:p>
      <w:pPr>
        <w:numPr>
          <w:ilvl w:val="0"/>
          <w:numId w:val="0"/>
        </w:numPr>
        <w:ind w:left="480"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2021年预算安排400000元，其中一般公共预算财政拨款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400000元。其中支出全部为一般公共服务支出358526.97元。主要用于消防队员工资发放、消防车辆租用、车辆维修保养、消防器材及办公用品支出。其中消防队员工资发放127924.36元、消防车辆维修保养15235元、租用消防车辆支出126260元、消防器材及办公用品支出38378.61元。（消防器材：消防头盔8个、灭火防护服2套、灭火防护靴子4双、消防手套2对、强光手电筒4个、过滤式自救逃生面罩10个、消防安全腰带6个、正压式空气呼吸器2具、手提干粉灭火器3具、防爆照明灯4个、消防腰斧2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）2021年总体执行进度，本单位当年预算支出完成率为 89.6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％。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进行精心细致严谨的预算，将有限的资金安排到提高队伍综合素质、装备更新、保障群众消防安全等方面。年度总体目标：1.不断推进消防法制建设。2.全面落实消防工作职责。3.督促社会单位消防安全主体责任落实。</w:t>
      </w:r>
    </w:p>
    <w:p>
      <w:pPr>
        <w:numPr>
          <w:ilvl w:val="0"/>
          <w:numId w:val="1"/>
        </w:numPr>
        <w:ind w:left="48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 完成各项灭火救援工作，切实维护社会稳定;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 进一步推进消防安全责任制落实，严厉查处单位消防安全违法行为；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 提升火灾防控基础建设，切实提高社会抗御火灾风险整体水平，不发生重大以上亡人火灾事故；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 督促挂牌的重大消防火灾隐患单位按期完成整改销案工作，全力做好重大节事活动消防安全保卫工作。</w:t>
      </w:r>
    </w:p>
    <w:p>
      <w:pPr>
        <w:numPr>
          <w:ilvl w:val="0"/>
          <w:numId w:val="0"/>
        </w:numPr>
        <w:ind w:left="480"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四、改进措施和有关建议针对上述存在的问题及对外整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体支出管理工作的需要，拟实施的改进措施如下：</w:t>
      </w:r>
    </w:p>
    <w:p>
      <w:pPr>
        <w:numPr>
          <w:ilvl w:val="0"/>
          <w:numId w:val="2"/>
        </w:numPr>
        <w:ind w:left="480"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细化预算编制工作，认真做好预算的编制。进一步加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单位内部机构各股室的预算管理意识，严格按照预算编制的相关制度和要求进行预算编制：全面编制预算项目，优先保障固定性的、相对刚性的费用支出项目，尽量压缩变动性的、有控制空间的费用项目，进一步提高预算编制的科学性、严谨性和可控性。加强内部预算编制的审核和预算控制指标的下达。</w:t>
      </w:r>
    </w:p>
    <w:p>
      <w:pPr>
        <w:numPr>
          <w:ilvl w:val="0"/>
          <w:numId w:val="2"/>
        </w:numPr>
        <w:ind w:left="48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加强财务管理，严格财务审核。加强单位财务管理，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健全单位财务管理制度体系，规范单位财务行为。在费用报账支付时，按照预算规定的费用项目和用途进行资金使用审核、列报支付、财务核算，杜绝超支现象的发生。</w:t>
      </w:r>
    </w:p>
    <w:p>
      <w:pPr>
        <w:numPr>
          <w:ilvl w:val="0"/>
          <w:numId w:val="2"/>
        </w:numPr>
        <w:ind w:left="48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对相关人员加强培训，特别是针对《预算法》《行政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事业单位会计制度》等学习培训，规范部门预算收支核算，切实提高部门预算收支管理水平。</w:t>
      </w:r>
    </w:p>
    <w:p>
      <w:pPr>
        <w:numPr>
          <w:ilvl w:val="0"/>
          <w:numId w:val="0"/>
        </w:numPr>
        <w:ind w:firstLine="1600" w:firstLineChars="5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840" w:firstLineChars="1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韶关市曲江区大塘镇人民政府</w:t>
      </w:r>
    </w:p>
    <w:p>
      <w:pPr>
        <w:numPr>
          <w:ilvl w:val="0"/>
          <w:numId w:val="0"/>
        </w:numPr>
        <w:ind w:firstLine="3840" w:firstLineChars="1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2022年3月15日</w:t>
      </w:r>
    </w:p>
    <w:p>
      <w:pPr>
        <w:numPr>
          <w:ilvl w:val="0"/>
          <w:numId w:val="0"/>
        </w:numPr>
        <w:ind w:left="480"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FF7092"/>
    <w:multiLevelType w:val="singleLevel"/>
    <w:tmpl w:val="DBFF7092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abstractNum w:abstractNumId="1">
    <w:nsid w:val="5FEEB1A4"/>
    <w:multiLevelType w:val="singleLevel"/>
    <w:tmpl w:val="5FEEB1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440DC"/>
    <w:rsid w:val="0B9B028F"/>
    <w:rsid w:val="1C612D69"/>
    <w:rsid w:val="403440DC"/>
    <w:rsid w:val="447F0DE5"/>
    <w:rsid w:val="5DDD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1007</Words>
  <Characters>1070</Characters>
  <Lines>0</Lines>
  <Paragraphs>0</Paragraphs>
  <TotalTime>15</TotalTime>
  <ScaleCrop>false</ScaleCrop>
  <LinksUpToDate>false</LinksUpToDate>
  <CharactersWithSpaces>1081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2022-03-14T08:34:00Z</dcterms:created>
  <dc:creator>魑魅魍魉</dc:creator>
  <cp:lastModifiedBy>魑魅魍魉</cp:lastModifiedBy>
  <dcterms:modified xsi:type="dcterms:W3CDTF">2022-03-22T07:14:18Z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208311860EA248E093F0957F656EBFF8</vt:lpwstr>
  </property>
</Properties>
</file>