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utoSpaceDE w:val="0"/>
        <w:spacing w:before="100" w:beforeAutospacing="1" w:after="100" w:afterAutospacing="1" w:line="320" w:lineRule="exact"/>
        <w:jc w:val="center"/>
        <w:rPr>
          <w:rFonts w:hint="eastAsia" w:ascii="宋体" w:hAnsi="宋体" w:eastAsia="宋体" w:cs="宋体"/>
          <w:b/>
          <w:bCs/>
          <w:sz w:val="32"/>
          <w:szCs w:val="32"/>
        </w:rPr>
      </w:pPr>
      <w:r>
        <w:rPr>
          <w:rFonts w:hint="eastAsia" w:ascii="宋体" w:hAnsi="宋体" w:eastAsia="宋体" w:cs="宋体"/>
          <w:b/>
          <w:bCs/>
          <w:sz w:val="32"/>
          <w:szCs w:val="32"/>
        </w:rPr>
        <w:t>202</w:t>
      </w:r>
      <w:bookmarkStart w:id="0" w:name="_GoBack"/>
      <w:bookmarkEnd w:id="0"/>
      <w:r>
        <w:rPr>
          <w:rFonts w:hint="eastAsia" w:ascii="宋体" w:hAnsi="宋体" w:eastAsia="宋体" w:cs="宋体"/>
          <w:b/>
          <w:bCs/>
          <w:sz w:val="32"/>
          <w:szCs w:val="32"/>
        </w:rPr>
        <w:t>0曲江区</w:t>
      </w:r>
      <w:r>
        <w:rPr>
          <w:rFonts w:hint="eastAsia" w:ascii="宋体" w:hAnsi="宋体" w:cs="宋体"/>
          <w:b/>
          <w:bCs/>
          <w:sz w:val="32"/>
          <w:szCs w:val="32"/>
          <w:lang w:val="en-US" w:eastAsia="zh-CN"/>
        </w:rPr>
        <w:t>艾滋病防治项目</w:t>
      </w:r>
      <w:r>
        <w:rPr>
          <w:rFonts w:hint="eastAsia" w:ascii="宋体" w:hAnsi="宋体" w:eastAsia="宋体" w:cs="宋体"/>
          <w:b/>
          <w:bCs/>
          <w:sz w:val="32"/>
          <w:szCs w:val="32"/>
        </w:rPr>
        <w:t>绩效自评报告</w:t>
      </w:r>
    </w:p>
    <w:p>
      <w:pPr>
        <w:widowControl/>
        <w:autoSpaceDE w:val="0"/>
        <w:spacing w:before="100" w:beforeAutospacing="1" w:after="100" w:afterAutospacing="1" w:line="320" w:lineRule="exact"/>
        <w:ind w:left="720"/>
        <w:rPr>
          <w:rFonts w:hint="eastAsia" w:ascii="宋体" w:hAnsi="宋体" w:eastAsia="宋体" w:cs="宋体"/>
        </w:rPr>
      </w:pPr>
    </w:p>
    <w:p>
      <w:pPr>
        <w:widowControl/>
        <w:numPr>
          <w:ilvl w:val="0"/>
          <w:numId w:val="0"/>
        </w:numPr>
        <w:autoSpaceDE w:val="0"/>
        <w:spacing w:before="100" w:beforeAutospacing="1" w:after="100" w:afterAutospacing="1" w:line="320" w:lineRule="exact"/>
        <w:ind w:left="360" w:leftChars="0"/>
        <w:rPr>
          <w:rFonts w:hint="default" w:ascii="宋体" w:hAnsi="宋体" w:eastAsia="宋体" w:cs="宋体"/>
          <w:sz w:val="28"/>
          <w:szCs w:val="28"/>
          <w:lang w:val="en-US" w:eastAsia="zh-CN"/>
        </w:rPr>
      </w:pPr>
      <w:r>
        <w:rPr>
          <w:rFonts w:hint="eastAsia" w:ascii="宋体" w:hAnsi="宋体" w:cs="宋体"/>
          <w:sz w:val="28"/>
          <w:szCs w:val="28"/>
          <w:lang w:val="en-US" w:eastAsia="zh-CN"/>
        </w:rPr>
        <w:t>一、</w:t>
      </w:r>
      <w:r>
        <w:rPr>
          <w:rFonts w:hint="eastAsia" w:ascii="宋体" w:hAnsi="宋体" w:eastAsia="宋体" w:cs="宋体"/>
          <w:sz w:val="28"/>
          <w:szCs w:val="28"/>
        </w:rPr>
        <w:t>项目</w:t>
      </w:r>
      <w:r>
        <w:rPr>
          <w:rFonts w:hint="eastAsia" w:ascii="宋体" w:hAnsi="宋体" w:cs="宋体"/>
          <w:sz w:val="28"/>
          <w:szCs w:val="28"/>
          <w:lang w:val="en-US" w:eastAsia="zh-CN"/>
        </w:rPr>
        <w:t>基本情况</w:t>
      </w:r>
    </w:p>
    <w:p>
      <w:pPr>
        <w:pStyle w:val="2"/>
        <w:widowControl/>
        <w:autoSpaceDE w:val="0"/>
        <w:spacing w:line="320" w:lineRule="exact"/>
        <w:ind w:firstLine="560"/>
        <w:rPr>
          <w:rFonts w:hint="eastAsia" w:ascii="宋体" w:hAnsi="宋体" w:eastAsia="宋体" w:cs="宋体"/>
          <w:sz w:val="28"/>
          <w:szCs w:val="28"/>
        </w:rPr>
      </w:pPr>
      <w:r>
        <w:rPr>
          <w:rFonts w:hint="eastAsia" w:ascii="宋体" w:hAnsi="宋体" w:eastAsia="宋体" w:cs="宋体"/>
          <w:sz w:val="28"/>
          <w:szCs w:val="28"/>
          <w:shd w:val="clear" w:color="auto" w:fill="FFFFFF"/>
        </w:rPr>
        <w:t>为认真贯彻落实国家卫健委</w:t>
      </w:r>
      <w:r>
        <w:rPr>
          <w:rFonts w:hint="eastAsia" w:ascii="宋体" w:hAnsi="宋体" w:eastAsia="宋体" w:cs="宋体"/>
          <w:sz w:val="28"/>
          <w:szCs w:val="28"/>
        </w:rPr>
        <w:t>《中央财政补助地方病防治、重大传染病防控等项目工作任务》，更好的提升我区艾滋病综合防治能力，提高艾滋病病毒感染者和病人的生存质量，有效遏制艾滋病在我区的流行与蔓延，2020年中央下达艾滋病防治专项经费0万元，及区级财政共下达艾滋病防治专项经费3万元，均按资金用途做到专款专用，</w:t>
      </w:r>
      <w:r>
        <w:rPr>
          <w:rFonts w:hint="eastAsia" w:ascii="宋体" w:hAnsi="宋体" w:cs="宋体"/>
          <w:sz w:val="28"/>
          <w:szCs w:val="28"/>
          <w:lang w:val="en-US" w:eastAsia="zh-CN"/>
        </w:rPr>
        <w:t>基本完成绩效考核目标</w:t>
      </w:r>
      <w:r>
        <w:rPr>
          <w:rFonts w:hint="eastAsia" w:ascii="宋体" w:hAnsi="宋体" w:eastAsia="宋体" w:cs="宋体"/>
          <w:sz w:val="28"/>
          <w:szCs w:val="28"/>
        </w:rPr>
        <w:t>。</w:t>
      </w:r>
    </w:p>
    <w:p>
      <w:pPr>
        <w:widowControl/>
        <w:numPr>
          <w:ilvl w:val="0"/>
          <w:numId w:val="0"/>
        </w:numPr>
        <w:autoSpaceDE w:val="0"/>
        <w:spacing w:before="100" w:beforeAutospacing="1" w:after="100" w:afterAutospacing="1" w:line="320" w:lineRule="exact"/>
        <w:ind w:left="360" w:leftChars="0"/>
        <w:rPr>
          <w:rFonts w:hint="eastAsia" w:ascii="宋体" w:hAnsi="宋体" w:eastAsia="宋体" w:cs="宋体"/>
          <w:sz w:val="28"/>
          <w:szCs w:val="28"/>
        </w:rPr>
      </w:pPr>
      <w:r>
        <w:rPr>
          <w:rFonts w:hint="eastAsia" w:ascii="宋体" w:hAnsi="宋体" w:cs="宋体"/>
          <w:sz w:val="28"/>
          <w:szCs w:val="28"/>
          <w:lang w:val="en-US" w:eastAsia="zh-CN"/>
        </w:rPr>
        <w:t>二、</w:t>
      </w:r>
      <w:r>
        <w:rPr>
          <w:rFonts w:hint="eastAsia" w:ascii="宋体" w:hAnsi="宋体" w:eastAsia="宋体" w:cs="宋体"/>
          <w:sz w:val="28"/>
          <w:szCs w:val="28"/>
        </w:rPr>
        <w:t>项目绩效目标</w:t>
      </w:r>
    </w:p>
    <w:p>
      <w:pPr>
        <w:pStyle w:val="2"/>
        <w:widowControl/>
        <w:autoSpaceDE w:val="0"/>
        <w:spacing w:line="320" w:lineRule="exact"/>
        <w:ind w:firstLine="570"/>
        <w:textAlignment w:val="baseline"/>
        <w:rPr>
          <w:rFonts w:hint="eastAsia" w:ascii="宋体" w:hAnsi="宋体" w:eastAsia="宋体" w:cs="宋体"/>
          <w:sz w:val="28"/>
          <w:szCs w:val="28"/>
        </w:rPr>
      </w:pPr>
      <w:r>
        <w:rPr>
          <w:rFonts w:hint="eastAsia" w:ascii="宋体" w:hAnsi="宋体" w:eastAsia="宋体" w:cs="宋体"/>
          <w:sz w:val="28"/>
          <w:szCs w:val="28"/>
          <w:shd w:val="clear" w:color="auto" w:fill="FFFFFF"/>
        </w:rPr>
        <w:t>（一）艾滋病相关知识</w:t>
      </w:r>
      <w:r>
        <w:rPr>
          <w:rFonts w:hint="eastAsia" w:ascii="宋体" w:hAnsi="宋体" w:cs="宋体"/>
          <w:sz w:val="28"/>
          <w:szCs w:val="28"/>
          <w:shd w:val="clear" w:color="auto" w:fill="FFFFFF"/>
          <w:lang w:val="en-US" w:eastAsia="zh-CN"/>
        </w:rPr>
        <w:t>知</w:t>
      </w:r>
      <w:r>
        <w:rPr>
          <w:rFonts w:hint="eastAsia" w:ascii="宋体" w:hAnsi="宋体" w:eastAsia="宋体" w:cs="宋体"/>
          <w:sz w:val="28"/>
          <w:szCs w:val="28"/>
          <w:shd w:val="clear" w:color="auto" w:fill="FFFFFF"/>
        </w:rPr>
        <w:t>晓率，15-60</w:t>
      </w:r>
      <w:r>
        <w:rPr>
          <w:rFonts w:hint="eastAsia" w:ascii="宋体" w:hAnsi="宋体" w:eastAsia="宋体" w:cs="宋体"/>
          <w:sz w:val="28"/>
          <w:szCs w:val="28"/>
        </w:rPr>
        <w:t>岁城镇居民达到</w:t>
      </w:r>
      <w:r>
        <w:rPr>
          <w:rFonts w:hint="eastAsia" w:ascii="宋体" w:hAnsi="宋体" w:cs="宋体"/>
          <w:sz w:val="28"/>
          <w:szCs w:val="28"/>
          <w:lang w:val="en-US" w:eastAsia="zh-CN"/>
        </w:rPr>
        <w:t>90</w:t>
      </w:r>
      <w:r>
        <w:rPr>
          <w:rFonts w:hint="eastAsia" w:ascii="宋体" w:hAnsi="宋体" w:eastAsia="宋体" w:cs="宋体"/>
          <w:sz w:val="28"/>
          <w:szCs w:val="28"/>
        </w:rPr>
        <w:t>以上，农村居民达到8</w:t>
      </w:r>
      <w:r>
        <w:rPr>
          <w:rFonts w:hint="eastAsia" w:ascii="宋体" w:hAnsi="宋体" w:cs="宋体"/>
          <w:sz w:val="28"/>
          <w:szCs w:val="28"/>
          <w:lang w:val="en-US" w:eastAsia="zh-CN"/>
        </w:rPr>
        <w:t>5</w:t>
      </w:r>
      <w:r>
        <w:rPr>
          <w:rFonts w:hint="eastAsia" w:ascii="宋体" w:hAnsi="宋体" w:eastAsia="宋体" w:cs="宋体"/>
          <w:sz w:val="28"/>
          <w:szCs w:val="28"/>
        </w:rPr>
        <w:t>%以上，流动人口达到85%以上，高危行为人群和青少年达到90%以上。</w:t>
      </w:r>
    </w:p>
    <w:p>
      <w:pPr>
        <w:pStyle w:val="2"/>
        <w:widowControl/>
        <w:autoSpaceDE w:val="0"/>
        <w:spacing w:line="320" w:lineRule="exact"/>
        <w:ind w:firstLine="570"/>
        <w:textAlignment w:val="baseline"/>
        <w:rPr>
          <w:rFonts w:hint="eastAsia" w:ascii="宋体" w:hAnsi="宋体" w:eastAsia="宋体" w:cs="宋体"/>
          <w:sz w:val="28"/>
          <w:szCs w:val="28"/>
          <w:shd w:val="clear" w:color="auto" w:fill="FFFFFF"/>
        </w:rPr>
      </w:pPr>
      <w:r>
        <w:rPr>
          <w:rFonts w:hint="eastAsia" w:ascii="宋体" w:hAnsi="宋体" w:eastAsia="宋体" w:cs="宋体"/>
          <w:sz w:val="28"/>
          <w:szCs w:val="28"/>
          <w:shd w:val="clear" w:color="auto" w:fill="FFFFFF"/>
        </w:rPr>
        <w:t>（二）高危人群（暗娼、男性性行为者）接受艾滋病和梅毒检测并知晓检测结果的比例达到75%</w:t>
      </w:r>
      <w:r>
        <w:rPr>
          <w:rFonts w:hint="eastAsia" w:ascii="宋体" w:hAnsi="宋体" w:eastAsia="宋体" w:cs="宋体"/>
          <w:sz w:val="28"/>
          <w:szCs w:val="28"/>
        </w:rPr>
        <w:t>以上。</w:t>
      </w:r>
    </w:p>
    <w:p>
      <w:pPr>
        <w:pStyle w:val="2"/>
        <w:widowControl/>
        <w:autoSpaceDE w:val="0"/>
        <w:spacing w:line="320" w:lineRule="exac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shd w:val="clear" w:color="auto" w:fill="FFFFFF"/>
        </w:rPr>
        <w:t>（三）</w:t>
      </w:r>
      <w:r>
        <w:rPr>
          <w:rFonts w:hint="eastAsia" w:ascii="宋体" w:hAnsi="宋体" w:eastAsia="宋体" w:cs="宋体"/>
          <w:sz w:val="28"/>
          <w:szCs w:val="28"/>
        </w:rPr>
        <w:t xml:space="preserve"> </w:t>
      </w:r>
      <w:r>
        <w:rPr>
          <w:rFonts w:hint="eastAsia" w:ascii="宋体" w:hAnsi="宋体" w:eastAsia="宋体" w:cs="宋体"/>
          <w:sz w:val="28"/>
          <w:szCs w:val="28"/>
          <w:shd w:val="clear" w:color="auto" w:fill="FFFFFF"/>
        </w:rPr>
        <w:t>当年存活的艾滋病病毒感染者和病人中，接受规范化随访管理的比例</w:t>
      </w:r>
      <w:r>
        <w:rPr>
          <w:rFonts w:hint="eastAsia" w:ascii="宋体" w:hAnsi="宋体" w:eastAsia="宋体" w:cs="宋体"/>
          <w:sz w:val="28"/>
          <w:szCs w:val="28"/>
          <w:shd w:val="clear" w:color="auto" w:fill="FFFFFF"/>
          <w:lang w:val="en-US" w:eastAsia="zh-CN"/>
        </w:rPr>
        <w:t>90%</w:t>
      </w:r>
      <w:r>
        <w:rPr>
          <w:rFonts w:hint="eastAsia" w:ascii="宋体" w:hAnsi="宋体" w:eastAsia="宋体" w:cs="宋体"/>
          <w:sz w:val="28"/>
          <w:szCs w:val="28"/>
          <w:shd w:val="clear" w:color="auto" w:fill="FFFFFF"/>
        </w:rPr>
        <w:t>，以及感染者和病人的配偶或固定性伴进行艾滋病病毒抗体检测的比例</w:t>
      </w:r>
      <w:r>
        <w:rPr>
          <w:rFonts w:hint="eastAsia" w:ascii="宋体" w:hAnsi="宋体" w:eastAsia="宋体" w:cs="宋体"/>
          <w:sz w:val="28"/>
          <w:szCs w:val="28"/>
          <w:shd w:val="clear" w:color="auto" w:fill="FFFFFF"/>
          <w:lang w:val="en-US" w:eastAsia="zh-CN"/>
        </w:rPr>
        <w:t>85%，CD4检测</w:t>
      </w:r>
      <w:r>
        <w:rPr>
          <w:rFonts w:hint="eastAsia" w:ascii="宋体" w:hAnsi="宋体" w:eastAsia="宋体" w:cs="宋体"/>
          <w:sz w:val="28"/>
          <w:szCs w:val="28"/>
          <w:shd w:val="clear" w:color="auto" w:fill="FFFFFF"/>
        </w:rPr>
        <w:t>达到90%</w:t>
      </w:r>
      <w:r>
        <w:rPr>
          <w:rFonts w:hint="eastAsia" w:ascii="宋体" w:hAnsi="宋体" w:eastAsia="宋体" w:cs="宋体"/>
          <w:sz w:val="28"/>
          <w:szCs w:val="28"/>
        </w:rPr>
        <w:t>以上。</w:t>
      </w:r>
    </w:p>
    <w:p>
      <w:pPr>
        <w:pStyle w:val="2"/>
        <w:widowControl/>
        <w:autoSpaceDE w:val="0"/>
        <w:spacing w:line="320" w:lineRule="exac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shd w:val="clear" w:color="auto" w:fill="FFFFFF"/>
        </w:rPr>
        <w:t>（四）符合治疗标准的艾滋病病毒感染者和病人接受抗病毒治疗比例达到90%</w:t>
      </w:r>
      <w:r>
        <w:rPr>
          <w:rFonts w:hint="eastAsia" w:ascii="宋体" w:hAnsi="宋体" w:eastAsia="宋体" w:cs="宋体"/>
          <w:sz w:val="28"/>
          <w:szCs w:val="28"/>
        </w:rPr>
        <w:t>以上。</w:t>
      </w:r>
    </w:p>
    <w:p>
      <w:pPr>
        <w:pStyle w:val="2"/>
        <w:widowControl/>
        <w:autoSpaceDE w:val="0"/>
        <w:spacing w:line="320" w:lineRule="exact"/>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shd w:val="clear" w:color="auto" w:fill="FFFFFF"/>
        </w:rPr>
        <w:t>（五）在乡卫生院、社区卫生服务中心规范开展艾滋病抗体快速检测，扩大艾滋病检测覆盖面</w:t>
      </w:r>
      <w:r>
        <w:rPr>
          <w:rFonts w:hint="eastAsia" w:ascii="宋体" w:hAnsi="宋体" w:cs="宋体"/>
          <w:sz w:val="28"/>
          <w:szCs w:val="28"/>
          <w:shd w:val="clear" w:color="auto" w:fill="FFFFFF"/>
          <w:lang w:eastAsia="zh-CN"/>
        </w:rPr>
        <w:t>（</w:t>
      </w:r>
      <w:r>
        <w:rPr>
          <w:rFonts w:hint="eastAsia" w:ascii="宋体" w:hAnsi="宋体" w:eastAsia="宋体" w:cs="宋体"/>
          <w:sz w:val="28"/>
          <w:szCs w:val="28"/>
          <w:shd w:val="clear" w:color="auto" w:fill="FFFFFF"/>
          <w:lang w:val="en-US" w:eastAsia="zh-CN"/>
        </w:rPr>
        <w:t>1.8万人</w:t>
      </w:r>
      <w:r>
        <w:rPr>
          <w:rFonts w:hint="eastAsia" w:ascii="宋体" w:hAnsi="宋体" w:cs="宋体"/>
          <w:sz w:val="28"/>
          <w:szCs w:val="28"/>
          <w:shd w:val="clear" w:color="auto" w:fill="FFFFFF"/>
          <w:lang w:val="en-US" w:eastAsia="zh-CN"/>
        </w:rPr>
        <w:t>）</w:t>
      </w:r>
      <w:r>
        <w:rPr>
          <w:rFonts w:hint="eastAsia" w:ascii="宋体" w:hAnsi="宋体" w:eastAsia="宋体" w:cs="宋体"/>
          <w:sz w:val="28"/>
          <w:szCs w:val="28"/>
          <w:shd w:val="clear" w:color="auto" w:fill="FFFFFF"/>
        </w:rPr>
        <w:t>。</w:t>
      </w:r>
    </w:p>
    <w:p>
      <w:pPr>
        <w:pStyle w:val="2"/>
        <w:widowControl/>
        <w:autoSpaceDE w:val="0"/>
        <w:spacing w:line="320" w:lineRule="exact"/>
        <w:rPr>
          <w:rFonts w:hint="eastAsia" w:ascii="宋体" w:hAnsi="宋体" w:eastAsia="宋体" w:cs="宋体"/>
          <w:sz w:val="28"/>
          <w:szCs w:val="28"/>
        </w:rPr>
      </w:pPr>
      <w:r>
        <w:rPr>
          <w:rFonts w:hint="eastAsia" w:ascii="宋体" w:hAnsi="宋体" w:eastAsia="宋体" w:cs="宋体"/>
          <w:sz w:val="28"/>
          <w:szCs w:val="28"/>
        </w:rPr>
        <w:t xml:space="preserve">   三、项目执行情况</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（一）、组织领导、政策倡导</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我区艾滋病防治工作区政府高度重视，区艾防委先后多次召开全体成员会议，研究解决艾滋病防治工作的重大问题，进一步明确了各级各部门工作职责，强化工作责任。区艾防委、区政府还在本年度对各相关成员单位开展了艾滋病防治工作督查，确保艾滋病防治工作落到实处。区财政根据艾滋病防治工作的需要，预算了一定工作经费，基本保障了部分工作的运转，形成了政府主导、多部门合作、全社会参与的艾滋病防治工作形式。</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（二）、健康教育、大众宣传</w:t>
      </w:r>
    </w:p>
    <w:p>
      <w:pPr>
        <w:pStyle w:val="2"/>
        <w:widowControl/>
        <w:autoSpaceDE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1、充分利用“12.1世界艾滋病日”、“6.26国际禁毒日”、等契机大力开展艾滋病防治知识宣传，通过知识抢答赛、街头文艺节目等丰富多彩的活动吸引众多群众前来观看、咨询，扩大影响面,以达到预防及遏制艾滋病的目的。</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2、区防艾委和区禁毒办联合区妇联、区团委、区卫</w:t>
      </w:r>
      <w:r>
        <w:rPr>
          <w:rFonts w:hint="eastAsia" w:ascii="宋体" w:hAnsi="宋体" w:eastAsia="宋体" w:cs="宋体"/>
          <w:sz w:val="28"/>
          <w:szCs w:val="28"/>
          <w:lang w:val="en-US" w:eastAsia="zh-CN"/>
        </w:rPr>
        <w:t>健</w:t>
      </w:r>
      <w:r>
        <w:rPr>
          <w:rFonts w:hint="eastAsia" w:ascii="宋体" w:hAnsi="宋体" w:eastAsia="宋体" w:cs="宋体"/>
          <w:sz w:val="28"/>
          <w:szCs w:val="28"/>
        </w:rPr>
        <w:t>局、区疾控中心多部门开展禁毒防艾宣传活动。通过这些活动的开展，提高了我区群众对艾防知识的知晓率，调查显示，城市居民艾滋病防治知识知晓率达90%。宣传教育工作达到了预期效果。</w:t>
      </w:r>
    </w:p>
    <w:p>
      <w:pPr>
        <w:pStyle w:val="2"/>
        <w:widowControl/>
        <w:autoSpaceDE w:val="0"/>
        <w:snapToGrid w:val="0"/>
        <w:spacing w:line="320" w:lineRule="exact"/>
        <w:ind w:firstLine="549"/>
        <w:rPr>
          <w:rFonts w:hint="eastAsia" w:ascii="宋体" w:hAnsi="宋体" w:eastAsia="宋体" w:cs="宋体"/>
          <w:sz w:val="28"/>
          <w:szCs w:val="28"/>
        </w:rPr>
      </w:pPr>
      <w:r>
        <w:rPr>
          <w:rFonts w:hint="eastAsia" w:ascii="宋体" w:hAnsi="宋体" w:eastAsia="宋体" w:cs="宋体"/>
          <w:sz w:val="28"/>
          <w:szCs w:val="28"/>
        </w:rPr>
        <w:t>（三）、行为干预、落实措施</w:t>
      </w:r>
    </w:p>
    <w:p>
      <w:pPr>
        <w:pStyle w:val="2"/>
        <w:widowControl/>
        <w:autoSpaceDE w:val="0"/>
        <w:snapToGrid w:val="0"/>
        <w:spacing w:line="320" w:lineRule="exact"/>
        <w:ind w:firstLine="549"/>
        <w:rPr>
          <w:rFonts w:hint="default" w:ascii="宋体" w:hAnsi="宋体" w:cs="宋体"/>
          <w:sz w:val="28"/>
          <w:szCs w:val="28"/>
          <w:lang w:val="en-US" w:eastAsia="zh-CN"/>
        </w:rPr>
      </w:pPr>
      <w:r>
        <w:rPr>
          <w:rFonts w:hint="eastAsia" w:ascii="宋体" w:hAnsi="宋体" w:cs="宋体"/>
          <w:sz w:val="28"/>
          <w:szCs w:val="28"/>
          <w:lang w:val="en-US" w:eastAsia="zh-CN"/>
        </w:rPr>
        <w:t>1.随访管理</w:t>
      </w:r>
    </w:p>
    <w:p>
      <w:pPr>
        <w:pStyle w:val="2"/>
        <w:widowControl/>
        <w:autoSpaceDE w:val="0"/>
        <w:snapToGrid w:val="0"/>
        <w:spacing w:line="320" w:lineRule="exact"/>
        <w:ind w:firstLine="549"/>
        <w:rPr>
          <w:rFonts w:hint="default" w:ascii="宋体" w:hAnsi="宋体" w:cs="宋体"/>
          <w:spacing w:val="-7"/>
          <w:sz w:val="28"/>
          <w:szCs w:val="28"/>
          <w:lang w:val="en-US" w:eastAsia="zh-CN"/>
        </w:rPr>
      </w:pPr>
      <w:r>
        <w:rPr>
          <w:rFonts w:hint="eastAsia" w:ascii="宋体" w:hAnsi="宋体" w:eastAsia="宋体" w:cs="宋体"/>
          <w:spacing w:val="-7"/>
          <w:sz w:val="28"/>
          <w:szCs w:val="28"/>
        </w:rPr>
        <w:t>截至2020年12月31日，我区</w:t>
      </w:r>
      <w:r>
        <w:rPr>
          <w:rFonts w:hint="eastAsia" w:ascii="宋体" w:hAnsi="宋体" w:eastAsia="宋体" w:cs="宋体"/>
          <w:spacing w:val="-7"/>
          <w:sz w:val="28"/>
          <w:szCs w:val="28"/>
          <w:lang w:val="en-US" w:eastAsia="zh-CN"/>
        </w:rPr>
        <w:t>应</w:t>
      </w:r>
      <w:r>
        <w:rPr>
          <w:rFonts w:hint="eastAsia" w:ascii="宋体" w:hAnsi="宋体" w:eastAsia="宋体" w:cs="宋体"/>
          <w:spacing w:val="-7"/>
          <w:sz w:val="28"/>
          <w:szCs w:val="28"/>
        </w:rPr>
        <w:t>随访</w:t>
      </w:r>
      <w:r>
        <w:rPr>
          <w:rFonts w:hint="eastAsia" w:ascii="宋体" w:hAnsi="宋体" w:eastAsia="宋体" w:cs="宋体"/>
          <w:spacing w:val="-7"/>
          <w:sz w:val="28"/>
          <w:szCs w:val="28"/>
          <w:lang w:val="en-US" w:eastAsia="zh-CN"/>
        </w:rPr>
        <w:t>84人</w:t>
      </w:r>
      <w:r>
        <w:rPr>
          <w:rFonts w:hint="eastAsia" w:ascii="宋体" w:hAnsi="宋体" w:eastAsia="宋体" w:cs="宋体"/>
          <w:spacing w:val="-7"/>
          <w:sz w:val="28"/>
          <w:szCs w:val="28"/>
        </w:rPr>
        <w:t>,失访0人</w:t>
      </w:r>
      <w:r>
        <w:rPr>
          <w:rFonts w:hint="eastAsia" w:ascii="宋体" w:hAnsi="宋体" w:cs="宋体"/>
          <w:spacing w:val="-7"/>
          <w:sz w:val="28"/>
          <w:szCs w:val="28"/>
          <w:lang w:eastAsia="zh-CN"/>
        </w:rPr>
        <w:t>，</w:t>
      </w:r>
      <w:r>
        <w:rPr>
          <w:rFonts w:hint="eastAsia" w:ascii="宋体" w:hAnsi="宋体" w:cs="宋体"/>
          <w:spacing w:val="-7"/>
          <w:sz w:val="28"/>
          <w:szCs w:val="28"/>
          <w:lang w:val="en-US" w:eastAsia="zh-CN"/>
        </w:rPr>
        <w:t>随访率为100%</w:t>
      </w:r>
      <w:r>
        <w:rPr>
          <w:rFonts w:hint="eastAsia" w:ascii="宋体" w:hAnsi="宋体" w:eastAsia="宋体" w:cs="宋体"/>
          <w:spacing w:val="-7"/>
          <w:sz w:val="28"/>
          <w:szCs w:val="28"/>
        </w:rPr>
        <w:t>。</w:t>
      </w:r>
      <w:r>
        <w:rPr>
          <w:rFonts w:hint="eastAsia" w:ascii="宋体" w:hAnsi="宋体" w:cs="宋体"/>
          <w:spacing w:val="-7"/>
          <w:sz w:val="28"/>
          <w:szCs w:val="28"/>
          <w:lang w:val="en-US" w:eastAsia="zh-CN"/>
        </w:rPr>
        <w:t>配偶检测应检测33人，检测31人，检测率为93.9%。CD4检测应检测84人，检测76人，检测率为90%。</w:t>
      </w:r>
    </w:p>
    <w:p>
      <w:pPr>
        <w:widowControl/>
        <w:numPr>
          <w:ilvl w:val="0"/>
          <w:numId w:val="0"/>
        </w:numPr>
        <w:autoSpaceDE w:val="0"/>
        <w:spacing w:before="100" w:beforeAutospacing="1" w:after="100" w:afterAutospacing="1" w:line="320" w:lineRule="exact"/>
        <w:ind w:left="360" w:left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r>
        <w:rPr>
          <w:rFonts w:hint="eastAsia" w:ascii="宋体" w:hAnsi="宋体" w:cs="宋体"/>
          <w:sz w:val="28"/>
          <w:szCs w:val="28"/>
          <w:lang w:val="en-US" w:eastAsia="zh-CN"/>
        </w:rPr>
        <w:t>2</w:t>
      </w:r>
      <w:r>
        <w:rPr>
          <w:rFonts w:hint="eastAsia" w:ascii="宋体" w:hAnsi="宋体" w:eastAsia="宋体" w:cs="宋体"/>
          <w:sz w:val="28"/>
          <w:szCs w:val="28"/>
          <w:lang w:val="en-US" w:eastAsia="zh-CN"/>
        </w:rPr>
        <w:t>.</w:t>
      </w:r>
      <w:r>
        <w:rPr>
          <w:rFonts w:hint="eastAsia" w:ascii="宋体" w:hAnsi="宋体" w:eastAsia="宋体" w:cs="宋体"/>
          <w:sz w:val="28"/>
          <w:szCs w:val="28"/>
        </w:rPr>
        <w:t>暗娼</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男男</w:t>
      </w:r>
      <w:r>
        <w:rPr>
          <w:rFonts w:hint="eastAsia" w:ascii="宋体" w:hAnsi="宋体" w:cs="宋体"/>
          <w:sz w:val="28"/>
          <w:szCs w:val="28"/>
          <w:lang w:val="en-US" w:eastAsia="zh-CN"/>
        </w:rPr>
        <w:t>性行为者</w:t>
      </w:r>
      <w:r>
        <w:rPr>
          <w:rFonts w:hint="eastAsia" w:ascii="宋体" w:hAnsi="宋体" w:cs="宋体"/>
          <w:sz w:val="28"/>
          <w:szCs w:val="28"/>
          <w:lang w:eastAsia="zh-CN"/>
        </w:rPr>
        <w:t>、</w:t>
      </w:r>
      <w:r>
        <w:rPr>
          <w:rFonts w:hint="eastAsia" w:ascii="宋体" w:hAnsi="宋体" w:cs="宋体"/>
          <w:sz w:val="28"/>
          <w:szCs w:val="28"/>
          <w:lang w:val="en-US" w:eastAsia="zh-CN"/>
        </w:rPr>
        <w:t>吸毒者、性病门诊干预</w:t>
      </w:r>
    </w:p>
    <w:p>
      <w:pPr>
        <w:widowControl/>
        <w:numPr>
          <w:ilvl w:val="0"/>
          <w:numId w:val="0"/>
        </w:numPr>
        <w:autoSpaceDE w:val="0"/>
        <w:spacing w:before="100" w:beforeAutospacing="1" w:after="100" w:afterAutospacing="1" w:line="320" w:lineRule="exact"/>
        <w:ind w:left="360" w:leftChars="0"/>
        <w:rPr>
          <w:rFonts w:hint="default" w:ascii="宋体" w:hAnsi="宋体" w:cs="宋体"/>
          <w:sz w:val="28"/>
          <w:szCs w:val="28"/>
          <w:lang w:val="en-US" w:eastAsia="zh-CN"/>
        </w:rPr>
      </w:pPr>
      <w:r>
        <w:rPr>
          <w:rFonts w:hint="eastAsia" w:ascii="宋体" w:hAnsi="宋体" w:eastAsia="宋体" w:cs="宋体"/>
          <w:sz w:val="28"/>
          <w:szCs w:val="28"/>
          <w:lang w:val="en-US" w:eastAsia="zh-CN"/>
        </w:rPr>
        <w:t xml:space="preserve">  2020年</w:t>
      </w:r>
      <w:r>
        <w:rPr>
          <w:rFonts w:hint="eastAsia" w:ascii="宋体" w:hAnsi="宋体" w:cs="宋体"/>
          <w:sz w:val="28"/>
          <w:szCs w:val="28"/>
          <w:lang w:val="en-US" w:eastAsia="zh-CN"/>
        </w:rPr>
        <w:t>暗娼</w:t>
      </w:r>
      <w:r>
        <w:rPr>
          <w:rFonts w:hint="eastAsia" w:ascii="宋体" w:hAnsi="宋体" w:eastAsia="宋体" w:cs="宋体"/>
          <w:sz w:val="28"/>
          <w:szCs w:val="28"/>
          <w:lang w:val="en-US" w:eastAsia="zh-CN"/>
        </w:rPr>
        <w:t>干预250人，检测220人，检测率为88%.HIV阳性0人，梅毒阳性12人。</w:t>
      </w:r>
      <w:r>
        <w:rPr>
          <w:rFonts w:hint="eastAsia" w:ascii="宋体" w:hAnsi="宋体" w:cs="宋体"/>
          <w:sz w:val="28"/>
          <w:szCs w:val="28"/>
          <w:lang w:val="en-US" w:eastAsia="zh-CN"/>
        </w:rPr>
        <w:t xml:space="preserve">  </w:t>
      </w:r>
      <w:r>
        <w:rPr>
          <w:rFonts w:hint="eastAsia" w:ascii="宋体" w:hAnsi="宋体" w:eastAsia="宋体" w:cs="宋体"/>
          <w:sz w:val="28"/>
          <w:szCs w:val="28"/>
          <w:lang w:val="en-US" w:eastAsia="zh-CN"/>
        </w:rPr>
        <w:t>男男性行为者干预21人，检测20人，检测率为95.2%，HIV阳性1人，确证1人。</w:t>
      </w:r>
      <w:r>
        <w:rPr>
          <w:rFonts w:hint="eastAsia" w:ascii="宋体" w:hAnsi="宋体" w:cs="宋体"/>
          <w:sz w:val="28"/>
          <w:szCs w:val="28"/>
          <w:lang w:val="en-US" w:eastAsia="zh-CN"/>
        </w:rPr>
        <w:t xml:space="preserve"> 性病就诊者干预1416人次，检测1416人次，检测率为100%。</w:t>
      </w:r>
    </w:p>
    <w:p>
      <w:pPr>
        <w:widowControl/>
        <w:numPr>
          <w:ilvl w:val="0"/>
          <w:numId w:val="0"/>
        </w:numPr>
        <w:autoSpaceDE w:val="0"/>
        <w:spacing w:before="100" w:beforeAutospacing="1" w:after="100" w:afterAutospacing="1" w:line="320" w:lineRule="exact"/>
        <w:ind w:left="360" w:leftChars="0"/>
        <w:rPr>
          <w:rFonts w:hint="eastAsia" w:ascii="宋体" w:hAnsi="宋体" w:eastAsia="宋体" w:cs="宋体"/>
          <w:sz w:val="28"/>
          <w:szCs w:val="28"/>
        </w:rPr>
      </w:pPr>
      <w:r>
        <w:rPr>
          <w:rFonts w:hint="eastAsia" w:ascii="宋体" w:hAnsi="宋体" w:cs="宋体"/>
          <w:sz w:val="28"/>
          <w:szCs w:val="28"/>
          <w:lang w:val="en-US" w:eastAsia="zh-CN"/>
        </w:rPr>
        <w:t>3</w:t>
      </w:r>
      <w:r>
        <w:rPr>
          <w:rFonts w:hint="eastAsia" w:ascii="宋体" w:hAnsi="宋体" w:eastAsia="宋体" w:cs="宋体"/>
          <w:sz w:val="28"/>
          <w:szCs w:val="28"/>
        </w:rPr>
        <w:t>、安全套推广</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20</w:t>
      </w:r>
      <w:r>
        <w:rPr>
          <w:rFonts w:hint="eastAsia" w:ascii="宋体" w:hAnsi="宋体" w:eastAsia="宋体" w:cs="宋体"/>
          <w:sz w:val="28"/>
          <w:szCs w:val="28"/>
          <w:lang w:val="en-US" w:eastAsia="zh-CN"/>
        </w:rPr>
        <w:t>20</w:t>
      </w:r>
      <w:r>
        <w:rPr>
          <w:rFonts w:hint="eastAsia" w:ascii="宋体" w:hAnsi="宋体" w:eastAsia="宋体" w:cs="宋体"/>
          <w:sz w:val="28"/>
          <w:szCs w:val="28"/>
        </w:rPr>
        <w:t>年工作人员在全区</w:t>
      </w:r>
      <w:r>
        <w:rPr>
          <w:rFonts w:hint="eastAsia" w:ascii="宋体" w:hAnsi="宋体" w:eastAsia="宋体" w:cs="宋体"/>
          <w:sz w:val="28"/>
          <w:szCs w:val="28"/>
          <w:lang w:val="en-US" w:eastAsia="zh-CN"/>
        </w:rPr>
        <w:t>10</w:t>
      </w:r>
      <w:r>
        <w:rPr>
          <w:rFonts w:hint="eastAsia" w:ascii="宋体" w:hAnsi="宋体" w:eastAsia="宋体" w:cs="宋体"/>
          <w:sz w:val="28"/>
          <w:szCs w:val="28"/>
        </w:rPr>
        <w:t>余所公共娱乐场所开展艾滋病</w:t>
      </w:r>
      <w:r>
        <w:rPr>
          <w:rFonts w:hint="eastAsia" w:ascii="宋体" w:hAnsi="宋体" w:eastAsia="宋体" w:cs="宋体"/>
          <w:sz w:val="28"/>
          <w:szCs w:val="28"/>
          <w:lang w:val="en-US" w:eastAsia="zh-CN"/>
        </w:rPr>
        <w:t>干预</w:t>
      </w:r>
      <w:r>
        <w:rPr>
          <w:rFonts w:hint="eastAsia" w:ascii="宋体" w:hAnsi="宋体" w:eastAsia="宋体" w:cs="宋体"/>
          <w:sz w:val="28"/>
          <w:szCs w:val="28"/>
        </w:rPr>
        <w:t>知识宣传，100%推广使用安全套，积极动员暗娼人员进行HIV检测咨询和性病治疗、健康转介服务。1-1</w:t>
      </w:r>
      <w:r>
        <w:rPr>
          <w:rFonts w:hint="eastAsia" w:ascii="宋体" w:hAnsi="宋体" w:eastAsia="宋体" w:cs="宋体"/>
          <w:sz w:val="28"/>
          <w:szCs w:val="28"/>
          <w:lang w:val="en-US" w:eastAsia="zh-CN"/>
        </w:rPr>
        <w:t>2</w:t>
      </w:r>
      <w:r>
        <w:rPr>
          <w:rFonts w:hint="eastAsia" w:ascii="宋体" w:hAnsi="宋体" w:eastAsia="宋体" w:cs="宋体"/>
          <w:sz w:val="28"/>
          <w:szCs w:val="28"/>
        </w:rPr>
        <w:t>月份外展干预</w:t>
      </w:r>
      <w:r>
        <w:rPr>
          <w:rFonts w:hint="eastAsia" w:ascii="宋体" w:hAnsi="宋体" w:eastAsia="宋体" w:cs="宋体"/>
          <w:sz w:val="28"/>
          <w:szCs w:val="28"/>
          <w:lang w:val="en-US" w:eastAsia="zh-CN"/>
        </w:rPr>
        <w:t>250</w:t>
      </w:r>
      <w:r>
        <w:rPr>
          <w:rFonts w:hint="eastAsia" w:ascii="宋体" w:hAnsi="宋体" w:eastAsia="宋体" w:cs="宋体"/>
          <w:sz w:val="28"/>
          <w:szCs w:val="28"/>
        </w:rPr>
        <w:t>人次，免费发放安全套</w:t>
      </w:r>
      <w:r>
        <w:rPr>
          <w:rFonts w:hint="eastAsia" w:ascii="宋体" w:hAnsi="宋体" w:eastAsia="宋体" w:cs="宋体"/>
          <w:sz w:val="28"/>
          <w:szCs w:val="28"/>
          <w:lang w:val="en-US" w:eastAsia="zh-CN"/>
        </w:rPr>
        <w:t>2842</w:t>
      </w:r>
      <w:r>
        <w:rPr>
          <w:rFonts w:hint="eastAsia" w:ascii="宋体" w:hAnsi="宋体" w:eastAsia="宋体" w:cs="宋体"/>
          <w:sz w:val="28"/>
          <w:szCs w:val="28"/>
        </w:rPr>
        <w:t>只，张贴、发放各种宣传材料</w:t>
      </w:r>
      <w:r>
        <w:rPr>
          <w:rFonts w:hint="eastAsia" w:ascii="宋体" w:hAnsi="宋体" w:eastAsia="宋体" w:cs="宋体"/>
          <w:sz w:val="28"/>
          <w:szCs w:val="28"/>
          <w:lang w:val="en-US" w:eastAsia="zh-CN"/>
        </w:rPr>
        <w:t>644</w:t>
      </w:r>
      <w:r>
        <w:rPr>
          <w:rFonts w:hint="eastAsia" w:ascii="宋体" w:hAnsi="宋体" w:eastAsia="宋体" w:cs="宋体"/>
          <w:sz w:val="28"/>
          <w:szCs w:val="28"/>
        </w:rPr>
        <w:t>余份，提供艾滋病自愿咨询检测服务</w:t>
      </w:r>
      <w:r>
        <w:rPr>
          <w:rFonts w:hint="eastAsia" w:ascii="宋体" w:hAnsi="宋体" w:eastAsia="宋体" w:cs="宋体"/>
          <w:sz w:val="28"/>
          <w:szCs w:val="28"/>
          <w:lang w:val="en-US" w:eastAsia="zh-CN"/>
        </w:rPr>
        <w:t>220</w:t>
      </w:r>
      <w:r>
        <w:rPr>
          <w:rFonts w:hint="eastAsia" w:ascii="宋体" w:hAnsi="宋体" w:eastAsia="宋体" w:cs="宋体"/>
          <w:sz w:val="28"/>
          <w:szCs w:val="28"/>
        </w:rPr>
        <w:t>人次。并为 12人成功提供了转介服务。</w:t>
      </w:r>
    </w:p>
    <w:p>
      <w:pPr>
        <w:pStyle w:val="2"/>
        <w:widowControl/>
        <w:autoSpaceDE w:val="0"/>
        <w:snapToGrid w:val="0"/>
        <w:spacing w:line="320" w:lineRule="exact"/>
        <w:ind w:firstLine="560"/>
        <w:rPr>
          <w:rFonts w:hint="default" w:ascii="宋体" w:hAnsi="宋体" w:eastAsia="宋体" w:cs="宋体"/>
          <w:sz w:val="28"/>
          <w:szCs w:val="28"/>
          <w:lang w:val="en-US" w:eastAsia="zh-CN"/>
        </w:rPr>
      </w:pPr>
      <w:r>
        <w:rPr>
          <w:rFonts w:hint="eastAsia" w:ascii="宋体" w:hAnsi="宋体" w:cs="宋体"/>
          <w:sz w:val="28"/>
          <w:szCs w:val="28"/>
          <w:lang w:val="en-US" w:eastAsia="zh-CN"/>
        </w:rPr>
        <w:t>4</w:t>
      </w:r>
      <w:r>
        <w:rPr>
          <w:rFonts w:hint="eastAsia" w:ascii="宋体" w:hAnsi="宋体" w:eastAsia="宋体" w:cs="宋体"/>
          <w:sz w:val="28"/>
          <w:szCs w:val="28"/>
        </w:rPr>
        <w:t>、</w:t>
      </w:r>
      <w:r>
        <w:rPr>
          <w:rFonts w:hint="eastAsia" w:ascii="宋体" w:hAnsi="宋体" w:cs="宋体"/>
          <w:sz w:val="28"/>
          <w:szCs w:val="28"/>
          <w:lang w:val="en-US" w:eastAsia="zh-CN"/>
        </w:rPr>
        <w:t>自愿咨询检测</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VCT门诊遵循强调自愿和保密的原则，开展自愿咨询检测服务，1-1</w:t>
      </w:r>
      <w:r>
        <w:rPr>
          <w:rFonts w:hint="eastAsia" w:ascii="宋体" w:hAnsi="宋体" w:eastAsia="宋体" w:cs="宋体"/>
          <w:sz w:val="28"/>
          <w:szCs w:val="28"/>
          <w:lang w:val="en-US" w:eastAsia="zh-CN"/>
        </w:rPr>
        <w:t>2</w:t>
      </w:r>
      <w:r>
        <w:rPr>
          <w:rFonts w:hint="eastAsia" w:ascii="宋体" w:hAnsi="宋体" w:eastAsia="宋体" w:cs="宋体"/>
          <w:sz w:val="28"/>
          <w:szCs w:val="28"/>
        </w:rPr>
        <w:t>月份共为</w:t>
      </w:r>
      <w:r>
        <w:rPr>
          <w:rFonts w:hint="eastAsia" w:ascii="宋体" w:hAnsi="宋体" w:eastAsia="宋体" w:cs="宋体"/>
          <w:sz w:val="28"/>
          <w:szCs w:val="28"/>
          <w:lang w:val="en-US" w:eastAsia="zh-CN"/>
        </w:rPr>
        <w:t>307</w:t>
      </w:r>
      <w:r>
        <w:rPr>
          <w:rFonts w:hint="eastAsia" w:ascii="宋体" w:hAnsi="宋体" w:eastAsia="宋体" w:cs="宋体"/>
          <w:sz w:val="28"/>
          <w:szCs w:val="28"/>
        </w:rPr>
        <w:t>次各类人群提供了自愿咨询检测服务，共检出HIV初筛阳性</w:t>
      </w:r>
      <w:r>
        <w:rPr>
          <w:rFonts w:hint="eastAsia" w:ascii="宋体" w:hAnsi="宋体" w:eastAsia="宋体" w:cs="宋体"/>
          <w:sz w:val="28"/>
          <w:szCs w:val="28"/>
          <w:lang w:val="en-US" w:eastAsia="zh-CN"/>
        </w:rPr>
        <w:t>3</w:t>
      </w:r>
      <w:r>
        <w:rPr>
          <w:rFonts w:hint="eastAsia" w:ascii="宋体" w:hAnsi="宋体" w:eastAsia="宋体" w:cs="宋体"/>
          <w:sz w:val="28"/>
          <w:szCs w:val="28"/>
        </w:rPr>
        <w:t>人,确认阳性</w:t>
      </w:r>
      <w:r>
        <w:rPr>
          <w:rFonts w:hint="eastAsia" w:ascii="宋体" w:hAnsi="宋体" w:eastAsia="宋体" w:cs="宋体"/>
          <w:sz w:val="28"/>
          <w:szCs w:val="28"/>
          <w:lang w:val="en-US" w:eastAsia="zh-CN"/>
        </w:rPr>
        <w:t>2</w:t>
      </w:r>
      <w:r>
        <w:rPr>
          <w:rFonts w:hint="eastAsia" w:ascii="宋体" w:hAnsi="宋体" w:eastAsia="宋体" w:cs="宋体"/>
          <w:sz w:val="28"/>
          <w:szCs w:val="28"/>
        </w:rPr>
        <w:t>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梅毒阳性18人，转介治疗18人</w:t>
      </w:r>
      <w:r>
        <w:rPr>
          <w:rFonts w:hint="eastAsia" w:ascii="宋体" w:hAnsi="宋体" w:eastAsia="宋体" w:cs="宋体"/>
          <w:sz w:val="28"/>
          <w:szCs w:val="28"/>
        </w:rPr>
        <w:t>。</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依托国家疫情网络，开展了艾滋病疫情专报系统，安排专人负责疫情管理，为</w:t>
      </w:r>
      <w:r>
        <w:rPr>
          <w:rFonts w:hint="eastAsia" w:ascii="宋体" w:hAnsi="宋体" w:eastAsia="宋体" w:cs="宋体"/>
          <w:sz w:val="28"/>
          <w:szCs w:val="28"/>
          <w:lang w:val="en-US" w:eastAsia="zh-CN"/>
        </w:rPr>
        <w:t>84</w:t>
      </w:r>
      <w:r>
        <w:rPr>
          <w:rFonts w:hint="eastAsia" w:ascii="宋体" w:hAnsi="宋体" w:eastAsia="宋体" w:cs="宋体"/>
          <w:sz w:val="28"/>
          <w:szCs w:val="28"/>
        </w:rPr>
        <w:t>例存活艾滋病病毒感染者和病人建立了完整的档案，对他们每年进行2-4次随访。</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cs="宋体"/>
          <w:sz w:val="28"/>
          <w:szCs w:val="28"/>
          <w:lang w:val="en-US" w:eastAsia="zh-CN"/>
        </w:rPr>
        <w:t>5</w:t>
      </w:r>
      <w:r>
        <w:rPr>
          <w:rFonts w:hint="eastAsia" w:ascii="宋体" w:hAnsi="宋体" w:eastAsia="宋体" w:cs="宋体"/>
          <w:sz w:val="28"/>
          <w:szCs w:val="28"/>
        </w:rPr>
        <w:t>、</w:t>
      </w:r>
      <w:r>
        <w:rPr>
          <w:rFonts w:hint="eastAsia" w:ascii="宋体" w:hAnsi="宋体" w:eastAsia="宋体" w:cs="宋体"/>
          <w:sz w:val="28"/>
          <w:szCs w:val="28"/>
          <w:lang w:val="en-US" w:eastAsia="zh-CN"/>
        </w:rPr>
        <w:t>转介</w:t>
      </w:r>
      <w:r>
        <w:rPr>
          <w:rFonts w:hint="eastAsia" w:ascii="宋体" w:hAnsi="宋体" w:eastAsia="宋体" w:cs="宋体"/>
          <w:sz w:val="28"/>
          <w:szCs w:val="28"/>
        </w:rPr>
        <w:t>治疗</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区</w:t>
      </w:r>
      <w:r>
        <w:rPr>
          <w:rFonts w:hint="eastAsia" w:ascii="宋体" w:hAnsi="宋体" w:eastAsia="宋体" w:cs="宋体"/>
          <w:sz w:val="28"/>
          <w:szCs w:val="28"/>
          <w:lang w:val="en-US" w:eastAsia="zh-CN"/>
        </w:rPr>
        <w:t>疾控中心</w:t>
      </w:r>
      <w:r>
        <w:rPr>
          <w:rFonts w:hint="eastAsia" w:ascii="宋体" w:hAnsi="宋体" w:eastAsia="宋体" w:cs="宋体"/>
          <w:sz w:val="28"/>
          <w:szCs w:val="28"/>
        </w:rPr>
        <w:t>继续在感染者和病人中开展抗病毒</w:t>
      </w:r>
      <w:r>
        <w:rPr>
          <w:rFonts w:hint="eastAsia" w:ascii="宋体" w:hAnsi="宋体" w:eastAsia="宋体" w:cs="宋体"/>
          <w:sz w:val="28"/>
          <w:szCs w:val="28"/>
          <w:lang w:val="en-US" w:eastAsia="zh-CN"/>
        </w:rPr>
        <w:t>转介</w:t>
      </w:r>
      <w:r>
        <w:rPr>
          <w:rFonts w:hint="eastAsia" w:ascii="宋体" w:hAnsi="宋体" w:eastAsia="宋体" w:cs="宋体"/>
          <w:sz w:val="28"/>
          <w:szCs w:val="28"/>
        </w:rPr>
        <w:t>治疗、抗机会性感染和提供关怀支持服务。到1</w:t>
      </w:r>
      <w:r>
        <w:rPr>
          <w:rFonts w:hint="eastAsia" w:ascii="宋体" w:hAnsi="宋体" w:eastAsia="宋体" w:cs="宋体"/>
          <w:sz w:val="28"/>
          <w:szCs w:val="28"/>
          <w:lang w:val="en-US" w:eastAsia="zh-CN"/>
        </w:rPr>
        <w:t>2</w:t>
      </w:r>
      <w:r>
        <w:rPr>
          <w:rFonts w:hint="eastAsia" w:ascii="宋体" w:hAnsi="宋体" w:eastAsia="宋体" w:cs="宋体"/>
          <w:sz w:val="28"/>
          <w:szCs w:val="28"/>
        </w:rPr>
        <w:t>月底，</w:t>
      </w:r>
      <w:r>
        <w:rPr>
          <w:rFonts w:hint="eastAsia" w:ascii="宋体" w:hAnsi="宋体" w:eastAsia="宋体" w:cs="宋体"/>
          <w:sz w:val="28"/>
          <w:szCs w:val="28"/>
          <w:lang w:val="en-US" w:eastAsia="zh-CN"/>
        </w:rPr>
        <w:t>应治疗84人，转介治疗77人，转介治疗率为94%</w:t>
      </w:r>
      <w:r>
        <w:rPr>
          <w:rFonts w:hint="eastAsia" w:ascii="宋体" w:hAnsi="宋体" w:eastAsia="宋体" w:cs="宋体"/>
          <w:sz w:val="28"/>
          <w:szCs w:val="28"/>
        </w:rPr>
        <w:t>。</w:t>
      </w:r>
    </w:p>
    <w:p>
      <w:pPr>
        <w:pStyle w:val="2"/>
        <w:widowControl/>
        <w:numPr>
          <w:ilvl w:val="0"/>
          <w:numId w:val="1"/>
        </w:numPr>
        <w:autoSpaceDE w:val="0"/>
        <w:snapToGrid w:val="0"/>
        <w:spacing w:line="320" w:lineRule="exact"/>
        <w:ind w:firstLine="560"/>
        <w:rPr>
          <w:rFonts w:hint="eastAsia" w:ascii="宋体" w:hAnsi="宋体" w:cs="宋体"/>
          <w:sz w:val="28"/>
          <w:szCs w:val="28"/>
          <w:lang w:val="en-US" w:eastAsia="zh-CN"/>
        </w:rPr>
      </w:pPr>
      <w:r>
        <w:rPr>
          <w:rFonts w:hint="eastAsia" w:ascii="宋体" w:hAnsi="宋体" w:cs="宋体"/>
          <w:sz w:val="28"/>
          <w:szCs w:val="28"/>
          <w:lang w:val="en-US" w:eastAsia="zh-CN"/>
        </w:rPr>
        <w:t>扩大检测</w:t>
      </w:r>
    </w:p>
    <w:p>
      <w:pPr>
        <w:pStyle w:val="2"/>
        <w:widowControl/>
        <w:numPr>
          <w:ilvl w:val="0"/>
          <w:numId w:val="0"/>
        </w:numPr>
        <w:autoSpaceDE w:val="0"/>
        <w:snapToGrid w:val="0"/>
        <w:spacing w:line="320" w:lineRule="exact"/>
        <w:rPr>
          <w:rFonts w:hint="default" w:ascii="宋体" w:hAnsi="宋体" w:eastAsia="宋体" w:cs="宋体"/>
          <w:sz w:val="28"/>
          <w:szCs w:val="28"/>
          <w:lang w:val="en-US" w:eastAsia="zh-CN"/>
        </w:rPr>
      </w:pPr>
      <w:r>
        <w:rPr>
          <w:rFonts w:hint="eastAsia" w:ascii="宋体" w:hAnsi="宋体" w:cs="宋体"/>
          <w:sz w:val="28"/>
          <w:szCs w:val="28"/>
          <w:lang w:val="en-US" w:eastAsia="zh-CN"/>
        </w:rPr>
        <w:t xml:space="preserve">    2020年</w:t>
      </w:r>
      <w:r>
        <w:rPr>
          <w:rFonts w:hint="eastAsia" w:ascii="宋体" w:hAnsi="宋体" w:eastAsia="宋体" w:cs="宋体"/>
          <w:sz w:val="28"/>
          <w:szCs w:val="28"/>
          <w:shd w:val="clear" w:color="auto" w:fill="FFFFFF"/>
        </w:rPr>
        <w:t>在乡卫生院、社区卫生服务中心规范开展艾滋病抗体快速检测，扩大艾滋病检测覆盖面</w:t>
      </w:r>
      <w:r>
        <w:rPr>
          <w:rFonts w:hint="eastAsia" w:ascii="宋体" w:hAnsi="宋体" w:cs="宋体"/>
          <w:sz w:val="28"/>
          <w:szCs w:val="28"/>
          <w:shd w:val="clear" w:color="auto" w:fill="FFFFFF"/>
          <w:lang w:eastAsia="zh-CN"/>
        </w:rPr>
        <w:t>，</w:t>
      </w:r>
      <w:r>
        <w:rPr>
          <w:rFonts w:hint="eastAsia" w:ascii="宋体" w:hAnsi="宋体" w:cs="宋体"/>
          <w:sz w:val="28"/>
          <w:szCs w:val="28"/>
          <w:shd w:val="clear" w:color="auto" w:fill="FFFFFF"/>
          <w:lang w:val="en-US" w:eastAsia="zh-CN"/>
        </w:rPr>
        <w:t>全年检测18900人次。</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（四）、资金管理使用情况</w:t>
      </w:r>
    </w:p>
    <w:p>
      <w:pPr>
        <w:pStyle w:val="2"/>
        <w:widowControl/>
        <w:autoSpaceDE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 xml:space="preserve"> 认真贯彻执行《艾滋病防治专项资金暂行管理办法》，20</w:t>
      </w:r>
      <w:r>
        <w:rPr>
          <w:rFonts w:hint="eastAsia" w:ascii="宋体" w:hAnsi="宋体" w:cs="宋体"/>
          <w:sz w:val="28"/>
          <w:szCs w:val="28"/>
          <w:lang w:val="en-US" w:eastAsia="zh-CN"/>
        </w:rPr>
        <w:t>20</w:t>
      </w:r>
      <w:r>
        <w:rPr>
          <w:rFonts w:hint="eastAsia" w:ascii="宋体" w:hAnsi="宋体" w:eastAsia="宋体" w:cs="宋体"/>
          <w:sz w:val="28"/>
          <w:szCs w:val="28"/>
        </w:rPr>
        <w:t>年中央下达我中心艾滋病防治专项经费67.1万元，及区级财政共下达艾滋病防治专项经费</w:t>
      </w:r>
      <w:r>
        <w:rPr>
          <w:rFonts w:hint="eastAsia" w:ascii="宋体" w:hAnsi="宋体" w:cs="宋体"/>
          <w:sz w:val="28"/>
          <w:szCs w:val="28"/>
          <w:lang w:val="en-US" w:eastAsia="zh-CN"/>
        </w:rPr>
        <w:t>3</w:t>
      </w:r>
      <w:r>
        <w:rPr>
          <w:rFonts w:hint="eastAsia" w:ascii="宋体" w:hAnsi="宋体" w:eastAsia="宋体" w:cs="宋体"/>
          <w:sz w:val="28"/>
          <w:szCs w:val="28"/>
        </w:rPr>
        <w:t>万元，各项资金均按资金用途做到专款专用，确保了各项工作的顺利开展。</w:t>
      </w:r>
    </w:p>
    <w:p>
      <w:pPr>
        <w:pStyle w:val="2"/>
        <w:widowControl/>
        <w:autoSpaceDE w:val="0"/>
        <w:snapToGrid w:val="0"/>
        <w:spacing w:line="320" w:lineRule="exact"/>
        <w:ind w:firstLine="560"/>
        <w:rPr>
          <w:rFonts w:hint="eastAsia" w:ascii="宋体" w:hAnsi="宋体" w:eastAsia="宋体" w:cs="宋体"/>
          <w:sz w:val="28"/>
          <w:szCs w:val="28"/>
        </w:rPr>
      </w:pPr>
      <w:r>
        <w:rPr>
          <w:rFonts w:hint="eastAsia" w:ascii="宋体" w:hAnsi="宋体" w:eastAsia="宋体" w:cs="宋体"/>
          <w:sz w:val="28"/>
          <w:szCs w:val="28"/>
        </w:rPr>
        <w:t>四、项目效益</w:t>
      </w:r>
    </w:p>
    <w:p>
      <w:pPr>
        <w:pStyle w:val="2"/>
        <w:widowControl/>
        <w:autoSpaceDE w:val="0"/>
        <w:snapToGrid w:val="0"/>
        <w:spacing w:line="320" w:lineRule="exact"/>
        <w:ind w:firstLine="560"/>
        <w:rPr>
          <w:rFonts w:hint="eastAsia" w:ascii="宋体" w:hAnsi="宋体" w:eastAsia="宋体" w:cs="宋体"/>
          <w:sz w:val="28"/>
          <w:szCs w:val="28"/>
          <w:lang w:val="en-US" w:eastAsia="zh-CN"/>
        </w:rPr>
      </w:pPr>
      <w:r>
        <w:rPr>
          <w:rFonts w:hint="eastAsia" w:ascii="宋体" w:hAnsi="宋体" w:eastAsia="宋体" w:cs="宋体"/>
          <w:sz w:val="28"/>
          <w:szCs w:val="28"/>
        </w:rPr>
        <w:t>一是进一步健全了机构，充实了防艾队伍，加强了全区艾滋病防治体系建设，提高了防治水平。二是群众防治艾滋病知晓率明显提高，全区艾滋病疫情得到有效遏制。三是各项指标任务完成都比较满意。</w:t>
      </w:r>
    </w:p>
    <w:p>
      <w:pPr>
        <w:widowControl/>
        <w:numPr>
          <w:ilvl w:val="0"/>
          <w:numId w:val="0"/>
        </w:numPr>
        <w:autoSpaceDE w:val="0"/>
        <w:snapToGrid w:val="0"/>
        <w:spacing w:before="100" w:beforeAutospacing="1" w:after="100" w:afterAutospacing="1" w:line="320" w:lineRule="exact"/>
        <w:ind w:left="420" w:leftChars="0" w:firstLine="280" w:firstLineChars="100"/>
        <w:rPr>
          <w:rFonts w:hint="eastAsia" w:ascii="宋体" w:hAnsi="宋体" w:eastAsia="宋体" w:cs="宋体"/>
          <w:sz w:val="28"/>
          <w:szCs w:val="28"/>
        </w:rPr>
      </w:pPr>
      <w:r>
        <w:rPr>
          <w:rFonts w:hint="eastAsia" w:ascii="宋体" w:hAnsi="宋体" w:cs="宋体"/>
          <w:sz w:val="28"/>
          <w:szCs w:val="28"/>
          <w:lang w:val="en-US" w:eastAsia="zh-CN"/>
        </w:rPr>
        <w:t>五、</w:t>
      </w:r>
      <w:r>
        <w:rPr>
          <w:rFonts w:hint="eastAsia" w:ascii="宋体" w:hAnsi="宋体" w:eastAsia="宋体" w:cs="宋体"/>
          <w:sz w:val="28"/>
          <w:szCs w:val="28"/>
        </w:rPr>
        <w:t>存在问题</w:t>
      </w:r>
    </w:p>
    <w:p>
      <w:pPr>
        <w:widowControl/>
        <w:numPr>
          <w:ilvl w:val="0"/>
          <w:numId w:val="2"/>
        </w:numPr>
        <w:autoSpaceDE w:val="0"/>
        <w:snapToGrid w:val="0"/>
        <w:spacing w:before="100" w:beforeAutospacing="1" w:after="100" w:afterAutospacing="1" w:line="320" w:lineRule="exact"/>
        <w:rPr>
          <w:rFonts w:hint="eastAsia" w:ascii="宋体" w:hAnsi="宋体" w:eastAsia="宋体" w:cs="宋体"/>
          <w:sz w:val="28"/>
          <w:szCs w:val="28"/>
        </w:rPr>
      </w:pPr>
      <w:r>
        <w:rPr>
          <w:rFonts w:hint="eastAsia" w:ascii="宋体" w:hAnsi="宋体" w:eastAsia="宋体" w:cs="宋体"/>
          <w:sz w:val="28"/>
          <w:szCs w:val="28"/>
        </w:rPr>
        <w:t>艾滋病病毒感染者和病人行为监管难以到位，由于HIV感染者和病人大部分为吸毒和外出务工人员，文化水平不高，整体素质低，极易成为社会不稳定因素，疾控中心根据自身职责和义务对其缺乏有效监管病人行为的措施，极有可能在社会进一步造成艾滋病的传播和蔓延。</w:t>
      </w:r>
    </w:p>
    <w:p>
      <w:pPr>
        <w:widowControl/>
        <w:numPr>
          <w:ilvl w:val="0"/>
          <w:numId w:val="2"/>
        </w:numPr>
        <w:autoSpaceDE w:val="0"/>
        <w:snapToGrid w:val="0"/>
        <w:spacing w:before="100" w:beforeAutospacing="1" w:after="100" w:afterAutospacing="1" w:line="320" w:lineRule="exact"/>
        <w:rPr>
          <w:rFonts w:hint="eastAsia" w:ascii="宋体" w:hAnsi="宋体" w:eastAsia="宋体" w:cs="宋体"/>
          <w:sz w:val="28"/>
          <w:szCs w:val="28"/>
        </w:rPr>
      </w:pPr>
      <w:r>
        <w:rPr>
          <w:rFonts w:hint="eastAsia" w:ascii="宋体" w:hAnsi="宋体" w:eastAsia="宋体" w:cs="宋体"/>
          <w:sz w:val="28"/>
          <w:szCs w:val="28"/>
        </w:rPr>
        <w:t>高危人群监测难度大，吸毒、卖淫嫖娼等高危人群难以监测到位，高危行为人员担心社会歧视，不主动咨询也不愿接受检测，给预防控制艾滋病传播造成很大困难。</w:t>
      </w:r>
    </w:p>
    <w:p>
      <w:pPr>
        <w:widowControl/>
        <w:numPr>
          <w:ilvl w:val="0"/>
          <w:numId w:val="2"/>
        </w:numPr>
        <w:autoSpaceDE w:val="0"/>
        <w:snapToGrid w:val="0"/>
        <w:spacing w:before="100" w:beforeAutospacing="1" w:after="100" w:afterAutospacing="1" w:line="320" w:lineRule="exact"/>
        <w:rPr>
          <w:rFonts w:hint="eastAsia" w:ascii="宋体" w:hAnsi="宋体" w:eastAsia="宋体" w:cs="宋体"/>
          <w:sz w:val="28"/>
          <w:szCs w:val="28"/>
        </w:rPr>
      </w:pPr>
      <w:r>
        <w:rPr>
          <w:rFonts w:hint="eastAsia" w:ascii="宋体" w:hAnsi="宋体" w:eastAsia="宋体" w:cs="宋体"/>
          <w:sz w:val="28"/>
          <w:szCs w:val="28"/>
        </w:rPr>
        <w:t>艾滋病防治经费不足，虽然有专项资金扶持，但是区级财政预算资金离防艾工作实际要求还有一定差距，远不能满足实际工作开展的需要，在一定程度上影响了工作的开展和质量。</w:t>
      </w:r>
    </w:p>
    <w:p>
      <w:pPr>
        <w:pStyle w:val="2"/>
        <w:widowControl/>
        <w:autoSpaceDE w:val="0"/>
        <w:snapToGrid w:val="0"/>
        <w:spacing w:line="320" w:lineRule="exact"/>
        <w:ind w:firstLine="420"/>
        <w:rPr>
          <w:rFonts w:hint="default" w:ascii="宋体" w:hAnsi="宋体" w:eastAsia="宋体" w:cs="宋体"/>
          <w:sz w:val="28"/>
          <w:szCs w:val="28"/>
          <w:lang w:val="en-US" w:eastAsia="zh-CN"/>
        </w:rPr>
      </w:pPr>
      <w:r>
        <w:rPr>
          <w:rFonts w:hint="eastAsia" w:ascii="宋体" w:hAnsi="宋体" w:eastAsia="宋体" w:cs="宋体"/>
          <w:sz w:val="28"/>
          <w:szCs w:val="28"/>
        </w:rPr>
        <w:t>六、</w:t>
      </w:r>
      <w:r>
        <w:rPr>
          <w:rFonts w:hint="eastAsia" w:ascii="宋体" w:hAnsi="宋体" w:cs="宋体"/>
          <w:sz w:val="28"/>
          <w:szCs w:val="28"/>
          <w:lang w:val="en-US" w:eastAsia="zh-CN"/>
        </w:rPr>
        <w:t>整改措施</w:t>
      </w:r>
    </w:p>
    <w:p>
      <w:pPr>
        <w:rPr>
          <w:rFonts w:hint="eastAsia" w:ascii="宋体" w:hAnsi="宋体" w:cs="宋体"/>
          <w:sz w:val="28"/>
          <w:szCs w:val="28"/>
          <w:lang w:eastAsia="zh-CN"/>
        </w:rPr>
      </w:pPr>
      <w:r>
        <w:rPr>
          <w:rFonts w:hint="eastAsia" w:ascii="宋体" w:hAnsi="宋体" w:eastAsia="宋体" w:cs="宋体"/>
          <w:sz w:val="28"/>
          <w:szCs w:val="28"/>
        </w:rPr>
        <w:t xml:space="preserve">     一是进一步争取区级财政给予防治艾滋病工作相匹配的专项经费。二是进一步加强防治艾滋病队伍人员的能力培训。三是进一步开发防治艾滋病知识内容充实、新颖、宣教效果好的影像资料，进一步加强健康教育，广泛普及艾滋病防治知识。重点加强外出务工人员和青少年的宣传教育工作，提高艾滋病防治知识的知晓率，减少社会人群的危险行为，消除人民的恐惧和歧视心理，为艾滋病防治工作开创良好的社会环境。四是继续扩大检测及宣传面，进一步做好行为干预和关怀救治工作</w:t>
      </w:r>
      <w:r>
        <w:rPr>
          <w:rFonts w:hint="eastAsia" w:ascii="宋体" w:hAnsi="宋体" w:cs="宋体"/>
          <w:sz w:val="28"/>
          <w:szCs w:val="28"/>
          <w:lang w:eastAsia="zh-CN"/>
        </w:rPr>
        <w:t>。</w:t>
      </w:r>
    </w:p>
    <w:p>
      <w:pPr>
        <w:rPr>
          <w:rFonts w:hint="eastAsia" w:ascii="宋体" w:hAnsi="宋体" w:cs="宋体"/>
          <w:sz w:val="28"/>
          <w:szCs w:val="28"/>
          <w:lang w:eastAsia="zh-CN"/>
        </w:rPr>
      </w:pPr>
    </w:p>
    <w:p>
      <w:pPr>
        <w:rPr>
          <w:rFonts w:hint="eastAsia" w:ascii="宋体" w:hAnsi="宋体" w:cs="宋体"/>
          <w:sz w:val="28"/>
          <w:szCs w:val="28"/>
          <w:lang w:eastAsia="zh-CN"/>
        </w:rPr>
      </w:pPr>
    </w:p>
    <w:p>
      <w:pPr>
        <w:rPr>
          <w:rFonts w:hint="eastAsia" w:ascii="宋体" w:hAnsi="宋体" w:cs="宋体"/>
          <w:sz w:val="28"/>
          <w:szCs w:val="28"/>
          <w:lang w:eastAsia="zh-CN"/>
        </w:rPr>
      </w:pPr>
    </w:p>
    <w:p>
      <w:pPr>
        <w:rPr>
          <w:rFonts w:hint="eastAsia" w:ascii="宋体" w:hAnsi="宋体" w:cs="宋体"/>
          <w:sz w:val="28"/>
          <w:szCs w:val="28"/>
          <w:lang w:eastAsia="zh-CN"/>
        </w:rPr>
      </w:pPr>
    </w:p>
    <w:p>
      <w:pPr>
        <w:rPr>
          <w:rFonts w:hint="eastAsia" w:ascii="宋体" w:hAnsi="宋体" w:cs="宋体"/>
          <w:sz w:val="28"/>
          <w:szCs w:val="28"/>
          <w:lang w:eastAsia="zh-CN"/>
        </w:rPr>
      </w:pPr>
    </w:p>
    <w:p>
      <w:pPr>
        <w:rPr>
          <w:rFonts w:hint="eastAsia" w:ascii="宋体" w:hAnsi="宋体" w:cs="宋体"/>
          <w:sz w:val="28"/>
          <w:szCs w:val="28"/>
          <w:lang w:eastAsia="zh-CN"/>
        </w:rPr>
      </w:pPr>
    </w:p>
    <w:p>
      <w:pPr>
        <w:rPr>
          <w:rFonts w:hint="eastAsia" w:ascii="宋体" w:hAnsi="宋体" w:cs="宋体"/>
          <w:sz w:val="28"/>
          <w:szCs w:val="28"/>
          <w:lang w:val="en-US" w:eastAsia="zh-CN"/>
        </w:rPr>
      </w:pPr>
      <w:r>
        <w:rPr>
          <w:rFonts w:hint="eastAsia" w:ascii="宋体" w:hAnsi="宋体" w:cs="宋体"/>
          <w:sz w:val="28"/>
          <w:szCs w:val="28"/>
          <w:lang w:val="en-US" w:eastAsia="zh-CN"/>
        </w:rPr>
        <w:t xml:space="preserve">                             韶关市曲江区疾病预防控制中心</w:t>
      </w:r>
    </w:p>
    <w:p>
      <w:pPr>
        <w:rPr>
          <w:rFonts w:hint="default" w:ascii="宋体" w:hAnsi="宋体" w:cs="宋体"/>
          <w:sz w:val="28"/>
          <w:szCs w:val="28"/>
          <w:lang w:val="en-US" w:eastAsia="zh-CN"/>
        </w:rPr>
      </w:pPr>
      <w:r>
        <w:rPr>
          <w:rFonts w:hint="eastAsia" w:ascii="宋体" w:hAnsi="宋体" w:cs="宋体"/>
          <w:sz w:val="28"/>
          <w:szCs w:val="28"/>
          <w:lang w:val="en-US" w:eastAsia="zh-CN"/>
        </w:rPr>
        <w:t xml:space="preserve">                                       2021年4月8日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AD7828"/>
    <w:multiLevelType w:val="singleLevel"/>
    <w:tmpl w:val="B5AD7828"/>
    <w:lvl w:ilvl="0" w:tentative="0">
      <w:start w:val="6"/>
      <w:numFmt w:val="decimal"/>
      <w:lvlText w:val="%1."/>
      <w:lvlJc w:val="left"/>
      <w:pPr>
        <w:tabs>
          <w:tab w:val="left" w:pos="312"/>
        </w:tabs>
      </w:pPr>
    </w:lvl>
  </w:abstractNum>
  <w:abstractNum w:abstractNumId="1">
    <w:nsid w:val="0BEE4C5A"/>
    <w:multiLevelType w:val="multilevel"/>
    <w:tmpl w:val="0BEE4C5A"/>
    <w:lvl w:ilvl="0" w:tentative="0">
      <w:start w:val="1"/>
      <w:numFmt w:val="decimal"/>
      <w:lvlText w:val="%1."/>
      <w:lvlJc w:val="left"/>
      <w:pPr>
        <w:tabs>
          <w:tab w:val="left" w:pos="720"/>
        </w:tabs>
        <w:ind w:left="720" w:hanging="360"/>
      </w:pPr>
      <w:rPr>
        <w:rFonts w:hint="default" w:ascii="Times New Roman" w:hAnsi="Times New Roman" w:cs="Times New Roman"/>
        <w:sz w:val="24"/>
        <w:szCs w:val="24"/>
      </w:rPr>
    </w:lvl>
    <w:lvl w:ilvl="1" w:tentative="0">
      <w:start w:val="1"/>
      <w:numFmt w:val="decimal"/>
      <w:lvlText w:val="%2."/>
      <w:lvlJc w:val="left"/>
      <w:pPr>
        <w:tabs>
          <w:tab w:val="left" w:pos="1440"/>
        </w:tabs>
        <w:ind w:left="1440" w:hanging="360"/>
      </w:pPr>
      <w:rPr>
        <w:rFonts w:hint="default" w:ascii="Times New Roman" w:hAnsi="Times New Roman" w:cs="Times New Roman"/>
        <w:sz w:val="24"/>
        <w:szCs w:val="24"/>
      </w:rPr>
    </w:lvl>
    <w:lvl w:ilvl="2" w:tentative="0">
      <w:start w:val="1"/>
      <w:numFmt w:val="decimal"/>
      <w:lvlText w:val="%3."/>
      <w:lvlJc w:val="left"/>
      <w:pPr>
        <w:tabs>
          <w:tab w:val="left" w:pos="2160"/>
        </w:tabs>
        <w:ind w:left="2160" w:hanging="360"/>
      </w:pPr>
      <w:rPr>
        <w:rFonts w:hint="default" w:ascii="Times New Roman" w:hAnsi="Times New Roman" w:cs="Times New Roman"/>
        <w:sz w:val="24"/>
        <w:szCs w:val="24"/>
      </w:rPr>
    </w:lvl>
    <w:lvl w:ilvl="3" w:tentative="0">
      <w:start w:val="1"/>
      <w:numFmt w:val="decimal"/>
      <w:lvlText w:val="%4."/>
      <w:lvlJc w:val="left"/>
      <w:pPr>
        <w:tabs>
          <w:tab w:val="left" w:pos="2517"/>
        </w:tabs>
        <w:ind w:left="2880" w:hanging="360"/>
      </w:pPr>
      <w:rPr>
        <w:rFonts w:hint="default" w:ascii="Times New Roman" w:hAnsi="Times New Roman" w:cs="Times New Roman"/>
        <w:sz w:val="24"/>
        <w:szCs w:val="24"/>
      </w:rPr>
    </w:lvl>
    <w:lvl w:ilvl="4" w:tentative="0">
      <w:start w:val="1"/>
      <w:numFmt w:val="decimal"/>
      <w:lvlText w:val="%5."/>
      <w:lvlJc w:val="left"/>
      <w:pPr>
        <w:tabs>
          <w:tab w:val="left" w:pos="3238"/>
        </w:tabs>
        <w:ind w:left="3600" w:hanging="360"/>
      </w:pPr>
      <w:rPr>
        <w:rFonts w:hint="default" w:ascii="Times New Roman" w:hAnsi="Times New Roman" w:cs="Times New Roman"/>
        <w:sz w:val="24"/>
        <w:szCs w:val="24"/>
      </w:rPr>
    </w:lvl>
    <w:lvl w:ilvl="5" w:tentative="0">
      <w:start w:val="1"/>
      <w:numFmt w:val="decimal"/>
      <w:lvlText w:val="%6."/>
      <w:lvlJc w:val="left"/>
      <w:pPr>
        <w:tabs>
          <w:tab w:val="left" w:pos="3958"/>
        </w:tabs>
        <w:ind w:left="4320" w:hanging="360"/>
      </w:pPr>
      <w:rPr>
        <w:rFonts w:hint="default" w:ascii="Times New Roman" w:hAnsi="Times New Roman" w:cs="Times New Roman"/>
        <w:sz w:val="24"/>
        <w:szCs w:val="24"/>
      </w:rPr>
    </w:lvl>
    <w:lvl w:ilvl="6" w:tentative="0">
      <w:start w:val="1"/>
      <w:numFmt w:val="decimal"/>
      <w:lvlText w:val="%7."/>
      <w:lvlJc w:val="left"/>
      <w:pPr>
        <w:tabs>
          <w:tab w:val="left" w:pos="4678"/>
        </w:tabs>
        <w:ind w:left="5040" w:hanging="360"/>
      </w:pPr>
      <w:rPr>
        <w:rFonts w:hint="default" w:ascii="Times New Roman" w:hAnsi="Times New Roman" w:cs="Times New Roman"/>
        <w:sz w:val="24"/>
        <w:szCs w:val="24"/>
      </w:rPr>
    </w:lvl>
    <w:lvl w:ilvl="7" w:tentative="0">
      <w:start w:val="1"/>
      <w:numFmt w:val="decimal"/>
      <w:lvlText w:val="%8."/>
      <w:lvlJc w:val="left"/>
      <w:pPr>
        <w:tabs>
          <w:tab w:val="left" w:pos="5398"/>
        </w:tabs>
        <w:ind w:left="5760" w:hanging="360"/>
      </w:pPr>
      <w:rPr>
        <w:rFonts w:hint="default" w:ascii="Times New Roman" w:hAnsi="Times New Roman" w:cs="Times New Roman"/>
        <w:sz w:val="24"/>
        <w:szCs w:val="24"/>
      </w:rPr>
    </w:lvl>
    <w:lvl w:ilvl="8" w:tentative="0">
      <w:start w:val="1"/>
      <w:numFmt w:val="decimal"/>
      <w:lvlText w:val="%9."/>
      <w:lvlJc w:val="left"/>
      <w:pPr>
        <w:tabs>
          <w:tab w:val="left" w:pos="6118"/>
        </w:tabs>
        <w:ind w:left="6480" w:hanging="360"/>
      </w:pPr>
      <w:rPr>
        <w:rFonts w:hint="default" w:ascii="Times New Roman" w:hAnsi="Times New Roman" w:cs="Times New Roman"/>
        <w:sz w:val="24"/>
        <w:szCs w:val="24"/>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0E05"/>
    <w:rsid w:val="001E5B0D"/>
    <w:rsid w:val="002B3CD0"/>
    <w:rsid w:val="003C2D8D"/>
    <w:rsid w:val="004D6653"/>
    <w:rsid w:val="005073B6"/>
    <w:rsid w:val="00740E05"/>
    <w:rsid w:val="007E0A49"/>
    <w:rsid w:val="00A43EB0"/>
    <w:rsid w:val="00AB6781"/>
    <w:rsid w:val="00AF1F72"/>
    <w:rsid w:val="00C84A43"/>
    <w:rsid w:val="00CD41F6"/>
    <w:rsid w:val="0CCD063C"/>
    <w:rsid w:val="0EDD27A1"/>
    <w:rsid w:val="196447F0"/>
    <w:rsid w:val="1CB020D8"/>
    <w:rsid w:val="22501D44"/>
    <w:rsid w:val="23667E66"/>
    <w:rsid w:val="367F0B52"/>
    <w:rsid w:val="42766BF8"/>
    <w:rsid w:val="60A64E71"/>
    <w:rsid w:val="6D464379"/>
    <w:rsid w:val="72F533A4"/>
    <w:rsid w:val="785D479B"/>
    <w:rsid w:val="7D0B67AC"/>
    <w:rsid w:val="7D9A2245"/>
    <w:rsid w:val="7FB45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spacing w:before="100" w:beforeAutospacing="1" w:after="100" w:afterAutospacing="1"/>
      <w:jc w:val="left"/>
    </w:pPr>
    <w:rPr>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579</Words>
  <Characters>3304</Characters>
  <Lines>27</Lines>
  <Paragraphs>7</Paragraphs>
  <TotalTime>12</TotalTime>
  <ScaleCrop>false</ScaleCrop>
  <LinksUpToDate>false</LinksUpToDate>
  <CharactersWithSpaces>3876</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2021-04-07T08:35:00Z</dcterms:created>
  <dc:creator>xbany</dc:creator>
  <cp:lastModifiedBy>admin</cp:lastModifiedBy>
  <dcterms:modified xsi:type="dcterms:W3CDTF">2021-04-11T03:25:58Z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38E46C339BBF44B3A872DF162C70DD53</vt:lpwstr>
  </property>
  <property fmtid="{D5CDD505-2E9C-101B-9397-08002B2CF9AE}" pid="4" name="ribbonExt">
    <vt:lpwstr>{"WPSExtOfficeTab":{"OnGetEnabled":false,"OnGetVisible":false}}</vt:lpwstr>
  </property>
</Properties>
</file>