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7D" w:rsidRDefault="00192A3F">
      <w:pPr>
        <w:pStyle w:val="1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color w:val="000000"/>
        </w:rPr>
      </w:pPr>
      <w:r>
        <w:rPr>
          <w:rFonts w:ascii="微软雅黑" w:eastAsia="微软雅黑" w:hAnsi="微软雅黑" w:cs="微软雅黑"/>
          <w:b w:val="0"/>
          <w:bCs w:val="0"/>
          <w:color w:val="000000"/>
          <w:shd w:val="clear" w:color="auto" w:fill="FFFFFF"/>
        </w:rPr>
        <w:t>韶关市曲江区统计局信息主动公开</w:t>
      </w:r>
    </w:p>
    <w:p w:rsidR="00FB247D" w:rsidRDefault="00192A3F">
      <w:pPr>
        <w:pStyle w:val="1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color w:val="000000"/>
        </w:rPr>
      </w:pPr>
      <w:r>
        <w:rPr>
          <w:rFonts w:ascii="微软雅黑" w:eastAsia="微软雅黑" w:hAnsi="微软雅黑" w:cs="微软雅黑"/>
          <w:b w:val="0"/>
          <w:bCs w:val="0"/>
          <w:color w:val="000000"/>
          <w:shd w:val="clear" w:color="auto" w:fill="FFFFFF"/>
        </w:rPr>
        <w:t>基本目录</w:t>
      </w:r>
    </w:p>
    <w:p w:rsidR="00776B95" w:rsidRDefault="00776B95" w:rsidP="00776B95">
      <w:pPr>
        <w:pStyle w:val="a3"/>
        <w:widowControl/>
        <w:shd w:val="clear" w:color="auto" w:fill="FFFFFF"/>
        <w:spacing w:beforeAutospacing="0" w:after="150" w:afterAutospacing="0" w:line="540" w:lineRule="atLeast"/>
        <w:jc w:val="center"/>
        <w:rPr>
          <w:rStyle w:val="a4"/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FB247D" w:rsidRDefault="00192A3F" w:rsidP="00776B95">
      <w:pPr>
        <w:pStyle w:val="a3"/>
        <w:widowControl/>
        <w:shd w:val="clear" w:color="auto" w:fill="FFFFFF"/>
        <w:spacing w:beforeAutospacing="0" w:after="150" w:afterAutospacing="0" w:line="540" w:lineRule="atLeast"/>
        <w:rPr>
          <w:rFonts w:ascii="微软雅黑" w:eastAsia="微软雅黑" w:hAnsi="微软雅黑" w:cs="微软雅黑"/>
          <w:color w:val="424242"/>
          <w:sz w:val="27"/>
          <w:szCs w:val="27"/>
        </w:rPr>
      </w:pPr>
      <w:r>
        <w:rPr>
          <w:rStyle w:val="a4"/>
          <w:rFonts w:ascii="微软雅黑" w:eastAsia="微软雅黑" w:hAnsi="微软雅黑" w:cs="微软雅黑" w:hint="eastAsia"/>
          <w:color w:val="424242"/>
          <w:sz w:val="27"/>
          <w:szCs w:val="27"/>
          <w:shd w:val="clear" w:color="auto" w:fill="FFFFFF"/>
        </w:rPr>
        <w:t>第一部分 概述</w:t>
      </w:r>
    </w:p>
    <w:p w:rsidR="00FB247D" w:rsidRDefault="00192A3F" w:rsidP="00776B95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eastAsia="微软雅黑" w:hAnsi="微软雅黑" w:cs="微软雅黑"/>
          <w:color w:val="42424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424242"/>
          <w:sz w:val="27"/>
          <w:szCs w:val="27"/>
          <w:shd w:val="clear" w:color="auto" w:fill="FFFFFF"/>
        </w:rPr>
        <w:t>一、主要依据</w:t>
      </w:r>
    </w:p>
    <w:p w:rsidR="00FB247D" w:rsidRDefault="00192A3F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eastAsia="微软雅黑" w:hAnsi="微软雅黑" w:cs="微软雅黑"/>
          <w:color w:val="42424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424242"/>
          <w:sz w:val="27"/>
          <w:szCs w:val="27"/>
          <w:shd w:val="clear" w:color="auto" w:fill="FFFFFF"/>
        </w:rPr>
        <w:t>（一）《中华人民共和国政府信息公开条例》；</w:t>
      </w:r>
    </w:p>
    <w:p w:rsidR="00FB247D" w:rsidRDefault="00192A3F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eastAsia="微软雅黑" w:hAnsi="微软雅黑" w:cs="微软雅黑"/>
          <w:color w:val="42424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424242"/>
          <w:sz w:val="27"/>
          <w:szCs w:val="27"/>
          <w:shd w:val="clear" w:color="auto" w:fill="FFFFFF"/>
        </w:rPr>
        <w:t>（二）中共中央办公厅、国务院办公厅《关于全面推进政务公开工作的意见》、《国务院办公厅印发〈关于全面推进政务公开工作的意见〉实施细则的通知》及党中央、国务院关于政务公开的工作规定。</w:t>
      </w:r>
    </w:p>
    <w:p w:rsidR="00FB247D" w:rsidRDefault="00192A3F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eastAsia="微软雅黑" w:hAnsi="微软雅黑" w:cs="微软雅黑"/>
          <w:color w:val="42424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424242"/>
          <w:sz w:val="27"/>
          <w:szCs w:val="27"/>
          <w:shd w:val="clear" w:color="auto" w:fill="FFFFFF"/>
        </w:rPr>
        <w:t>二、责任主体、公开时限、方式和监督渠道</w:t>
      </w:r>
    </w:p>
    <w:p w:rsidR="00FB247D" w:rsidRDefault="00192A3F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eastAsia="微软雅黑" w:hAnsi="微软雅黑" w:cs="微软雅黑"/>
          <w:color w:val="42424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424242"/>
          <w:sz w:val="27"/>
          <w:szCs w:val="27"/>
          <w:shd w:val="clear" w:color="auto" w:fill="FFFFFF"/>
        </w:rPr>
        <w:t>【责任主体】韶关市曲江区统计局</w:t>
      </w:r>
    </w:p>
    <w:p w:rsidR="00FB247D" w:rsidRDefault="00192A3F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eastAsia="微软雅黑" w:hAnsi="微软雅黑" w:cs="微软雅黑"/>
          <w:color w:val="42424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424242"/>
          <w:sz w:val="27"/>
          <w:szCs w:val="27"/>
          <w:shd w:val="clear" w:color="auto" w:fill="FFFFFF"/>
        </w:rPr>
        <w:t>【公开时限】政府信息形成或者变更之日起20个工作日内（法律、法规、政策文件对政府信息公开的期限另有规定的，从其规定）</w:t>
      </w:r>
    </w:p>
    <w:p w:rsidR="00FB247D" w:rsidRDefault="00192A3F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eastAsia="微软雅黑" w:hAnsi="微软雅黑" w:cs="微软雅黑"/>
          <w:color w:val="42424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424242"/>
          <w:sz w:val="27"/>
          <w:szCs w:val="27"/>
          <w:shd w:val="clear" w:color="auto" w:fill="FFFFFF"/>
        </w:rPr>
        <w:t>【公开方式】局门户网站等媒体主动公开</w:t>
      </w:r>
    </w:p>
    <w:p w:rsidR="00FB247D" w:rsidRDefault="00192A3F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eastAsia="微软雅黑" w:hAnsi="微软雅黑" w:cs="微软雅黑"/>
          <w:color w:val="42424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424242"/>
          <w:sz w:val="27"/>
          <w:szCs w:val="27"/>
          <w:shd w:val="clear" w:color="auto" w:fill="FFFFFF"/>
        </w:rPr>
        <w:t>【监督渠道】电话：0751-6666102</w:t>
      </w:r>
    </w:p>
    <w:p w:rsidR="00FB247D" w:rsidRDefault="00192A3F">
      <w:pPr>
        <w:rPr>
          <w:rStyle w:val="a4"/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  <w:t>第二部分 主动公开基本目录</w:t>
      </w:r>
    </w:p>
    <w:tbl>
      <w:tblPr>
        <w:tblW w:w="9015" w:type="dxa"/>
        <w:tblBorders>
          <w:top w:val="none" w:sz="12" w:space="0" w:color="000000"/>
          <w:left w:val="none" w:sz="12" w:space="0" w:color="000000"/>
          <w:bottom w:val="none" w:sz="12" w:space="0" w:color="000000"/>
          <w:right w:val="non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19"/>
        <w:gridCol w:w="1400"/>
        <w:gridCol w:w="3251"/>
        <w:gridCol w:w="2483"/>
      </w:tblGrid>
      <w:tr w:rsidR="00F80E03" w:rsidTr="00837DBA"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公开类别及事项</w:t>
            </w:r>
          </w:p>
        </w:tc>
        <w:tc>
          <w:tcPr>
            <w:tcW w:w="32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公开内容</w:t>
            </w:r>
          </w:p>
        </w:tc>
        <w:tc>
          <w:tcPr>
            <w:tcW w:w="24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责任股室</w:t>
            </w:r>
          </w:p>
        </w:tc>
      </w:tr>
      <w:tr w:rsidR="00F80E03" w:rsidTr="00837DBA">
        <w:tc>
          <w:tcPr>
            <w:tcW w:w="6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宋体"/>
                <w:sz w:val="24"/>
              </w:rPr>
            </w:pPr>
          </w:p>
        </w:tc>
      </w:tr>
      <w:tr w:rsidR="00F80E03" w:rsidTr="00837DBA">
        <w:trPr>
          <w:trHeight w:val="312"/>
        </w:trPr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一、机构职能</w:t>
            </w:r>
          </w:p>
        </w:tc>
        <w:tc>
          <w:tcPr>
            <w:tcW w:w="32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本机关机构设置及主要职能情况、</w:t>
            </w: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权责清单、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机构领导及分工情况、内设机构设置及职能情况</w:t>
            </w:r>
          </w:p>
        </w:tc>
        <w:tc>
          <w:tcPr>
            <w:tcW w:w="24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办公室</w:t>
            </w:r>
          </w:p>
        </w:tc>
      </w:tr>
      <w:tr w:rsidR="00F80E03" w:rsidTr="00837DBA">
        <w:trPr>
          <w:trHeight w:val="312"/>
        </w:trPr>
        <w:tc>
          <w:tcPr>
            <w:tcW w:w="6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80E03" w:rsidTr="00837DBA">
        <w:trPr>
          <w:trHeight w:val="312"/>
        </w:trPr>
        <w:tc>
          <w:tcPr>
            <w:tcW w:w="6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80E03" w:rsidTr="00837DBA"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二、规章文件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相关的统计法施行条例、文件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政策法规股</w:t>
            </w:r>
          </w:p>
        </w:tc>
      </w:tr>
      <w:tr w:rsidR="00F80E03" w:rsidTr="00837DBA"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三、规划计划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年度工作计划、总结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等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办公室</w:t>
            </w:r>
          </w:p>
        </w:tc>
      </w:tr>
      <w:tr w:rsidR="00F80E03" w:rsidTr="00837DBA"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四、工作动态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日常统计工作动态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办公室</w:t>
            </w:r>
          </w:p>
        </w:tc>
      </w:tr>
      <w:tr w:rsidR="00F80E03" w:rsidTr="00837DBA"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五、业务工作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统计月报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每月统计月报数据公开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综合核算股</w:t>
            </w:r>
          </w:p>
        </w:tc>
      </w:tr>
      <w:tr w:rsidR="00F80E03" w:rsidTr="00837DBA">
        <w:tc>
          <w:tcPr>
            <w:tcW w:w="6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统计公报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每年统计公报发布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综合核算股</w:t>
            </w:r>
          </w:p>
        </w:tc>
      </w:tr>
      <w:tr w:rsidR="00F80E03" w:rsidTr="00837DBA"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行政处罚和复议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统计行政复议相关规定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政策法规股</w:t>
            </w:r>
          </w:p>
        </w:tc>
      </w:tr>
      <w:tr w:rsidR="00F80E03" w:rsidTr="00837DBA"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六、统计信息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财政预算、结算报告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年度财政预算、决算信息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办公室</w:t>
            </w:r>
          </w:p>
        </w:tc>
      </w:tr>
      <w:tr w:rsidR="00F80E03" w:rsidTr="00837DBA"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776B95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“三公经费”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7"/>
                <w:szCs w:val="27"/>
              </w:rPr>
              <w:t>“</w:t>
            </w:r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三公”经费</w:t>
            </w:r>
            <w:bookmarkStart w:id="0" w:name="_GoBack"/>
            <w:bookmarkEnd w:id="0"/>
            <w:r w:rsidRPr="00A12E34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支出等方面的信息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办公室</w:t>
            </w:r>
          </w:p>
        </w:tc>
      </w:tr>
      <w:tr w:rsidR="00F80E03" w:rsidTr="00837DBA"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Default="00F80E03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七、其他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lang w:bidi="ar"/>
              </w:rPr>
              <w:t>全局人事任免事项及其他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E03" w:rsidRPr="00A12E34" w:rsidRDefault="00F80E03" w:rsidP="00837DBA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lang w:bidi="ar"/>
              </w:rPr>
              <w:t>办公室</w:t>
            </w:r>
          </w:p>
        </w:tc>
      </w:tr>
      <w:tr w:rsidR="00776B95" w:rsidTr="00837DBA"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76B95" w:rsidRDefault="00776B95" w:rsidP="00837DB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76B95" w:rsidRDefault="00776B95" w:rsidP="00837DBA">
            <w:pPr>
              <w:widowControl/>
              <w:wordWrap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八、</w:t>
            </w:r>
            <w:r w:rsidRPr="00776B95"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>政府信息公开工作年度报告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76B95" w:rsidRPr="00A12E34" w:rsidRDefault="00776B95" w:rsidP="00837DBA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 w:rsidRPr="00776B95">
              <w:rPr>
                <w:rFonts w:ascii="仿宋_GB2312" w:eastAsia="仿宋_GB2312" w:hAnsi="仿宋_GB2312" w:cs="仿宋_GB2312" w:hint="eastAsia"/>
                <w:lang w:bidi="ar"/>
              </w:rPr>
              <w:t>发布的上年度政府信息公开工作情况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76B95" w:rsidRPr="00A12E34" w:rsidRDefault="00776B95" w:rsidP="00837DBA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 w:rsidRPr="00A12E34">
              <w:rPr>
                <w:rFonts w:ascii="仿宋_GB2312" w:eastAsia="仿宋_GB2312" w:hAnsi="仿宋_GB2312" w:cs="仿宋_GB2312" w:hint="eastAsia"/>
                <w:lang w:bidi="ar"/>
              </w:rPr>
              <w:t>办公室</w:t>
            </w:r>
          </w:p>
        </w:tc>
      </w:tr>
    </w:tbl>
    <w:p w:rsidR="00F80E03" w:rsidRDefault="00F80E03" w:rsidP="00F80E03">
      <w:pPr>
        <w:pStyle w:val="2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F80E03" w:rsidRDefault="00F80E03" w:rsidP="00F80E03">
      <w:pPr>
        <w:pStyle w:val="2"/>
        <w:wordWrap w:val="0"/>
        <w:spacing w:line="600" w:lineRule="exact"/>
        <w:ind w:right="3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韶关市曲江区统计局</w:t>
      </w:r>
    </w:p>
    <w:p w:rsidR="00FB247D" w:rsidRDefault="00F80E03" w:rsidP="00F80E03">
      <w:pPr>
        <w:rPr>
          <w:rStyle w:val="a4"/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 w:rsidR="00553436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FB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D4" w:rsidRDefault="007759D4" w:rsidP="000E3835">
      <w:r>
        <w:separator/>
      </w:r>
    </w:p>
  </w:endnote>
  <w:endnote w:type="continuationSeparator" w:id="0">
    <w:p w:rsidR="007759D4" w:rsidRDefault="007759D4" w:rsidP="000E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D4" w:rsidRDefault="007759D4" w:rsidP="000E3835">
      <w:r>
        <w:separator/>
      </w:r>
    </w:p>
  </w:footnote>
  <w:footnote w:type="continuationSeparator" w:id="0">
    <w:p w:rsidR="007759D4" w:rsidRDefault="007759D4" w:rsidP="000E3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CA4D69"/>
    <w:rsid w:val="000E3835"/>
    <w:rsid w:val="00192A3F"/>
    <w:rsid w:val="00553436"/>
    <w:rsid w:val="00727E17"/>
    <w:rsid w:val="007759D4"/>
    <w:rsid w:val="00776B95"/>
    <w:rsid w:val="00BF1161"/>
    <w:rsid w:val="00F80E03"/>
    <w:rsid w:val="00FB247D"/>
    <w:rsid w:val="5FC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82384D-A242-4D51-8826-D61FD7BD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0E3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38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E3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38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2">
    <w:name w:val="toc 2"/>
    <w:next w:val="a"/>
    <w:qFormat/>
    <w:rsid w:val="00F80E03"/>
    <w:pPr>
      <w:widowControl w:val="0"/>
      <w:ind w:firstLine="630"/>
      <w:jc w:val="both"/>
    </w:pPr>
    <w:rPr>
      <w:rFonts w:ascii="黑体" w:eastAsia="黑体" w:hAnsi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雪中宝</dc:creator>
  <cp:lastModifiedBy>00</cp:lastModifiedBy>
  <cp:revision>4</cp:revision>
  <dcterms:created xsi:type="dcterms:W3CDTF">2023-01-12T04:01:00Z</dcterms:created>
  <dcterms:modified xsi:type="dcterms:W3CDTF">2023-01-12T07:09:00Z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0872F03848884526A05E4A91E922622A</vt:lpwstr>
  </property>
</Properties>
</file>