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韶关市曲江区审计局主动公开基本目录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w:t>
      </w:r>
      <w:r>
        <w:rPr>
          <w:rFonts w:hint="eastAsia" w:ascii="黑体" w:hAnsi="黑体" w:eastAsia="黑体" w:cs="黑体"/>
          <w:i w:val="0"/>
          <w:iCs w:val="0"/>
          <w:caps w:val="0"/>
          <w:color w:val="auto"/>
          <w:spacing w:val="0"/>
          <w:sz w:val="32"/>
          <w:szCs w:val="32"/>
          <w:shd w:val="clear" w:fill="FFFFFF"/>
        </w:rPr>
        <w:t xml:space="preserve">    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微软雅黑" w:hAnsi="微软雅黑" w:eastAsia="微软雅黑" w:cs="微软雅黑"/>
          <w:i w:val="0"/>
          <w:iCs w:val="0"/>
          <w:caps w:val="0"/>
          <w:color w:val="auto"/>
          <w:spacing w:val="0"/>
          <w:sz w:val="27"/>
          <w:szCs w:val="27"/>
          <w:shd w:val="clear" w:fill="FFFFFF"/>
        </w:rPr>
        <w:t>     </w:t>
      </w:r>
      <w:r>
        <w:rPr>
          <w:rFonts w:hint="eastAsia" w:ascii="仿宋_GB2312" w:hAnsi="仿宋_GB2312" w:eastAsia="仿宋_GB2312" w:cs="仿宋_GB2312"/>
          <w:i w:val="0"/>
          <w:iCs w:val="0"/>
          <w:caps w:val="0"/>
          <w:color w:val="auto"/>
          <w:spacing w:val="0"/>
          <w:sz w:val="32"/>
          <w:szCs w:val="32"/>
          <w:shd w:val="clear" w:fill="FFFFFF"/>
        </w:rPr>
        <w:t>（一）《中华人民共和国审计法》；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（三）中共中央办公厅、国务院办公厅《关于全面推进政务公开工作的意见》、《国务院办公厅印发〈关于全面推进政务公开工作的意见〉实施细则的通知》及党中央、国务院关于政务公开的工作规定。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微软雅黑" w:hAnsi="微软雅黑" w:eastAsia="微软雅黑" w:cs="微软雅黑"/>
          <w:i w:val="0"/>
          <w:iCs w:val="0"/>
          <w:caps w:val="0"/>
          <w:color w:val="auto"/>
          <w:spacing w:val="0"/>
          <w:sz w:val="32"/>
          <w:szCs w:val="32"/>
          <w:shd w:val="clear" w:fill="FFFFFF"/>
        </w:rPr>
        <w:t>  </w:t>
      </w:r>
      <w:r>
        <w:rPr>
          <w:rFonts w:hint="eastAsia" w:ascii="微软雅黑" w:hAnsi="微软雅黑" w:eastAsia="微软雅黑" w:cs="微软雅黑"/>
          <w:i w:val="0"/>
          <w:iCs w:val="0"/>
          <w:caps w:val="0"/>
          <w:color w:val="auto"/>
          <w:spacing w:val="0"/>
          <w:sz w:val="32"/>
          <w:szCs w:val="32"/>
          <w:shd w:val="clear" w:fill="FFFFFF"/>
          <w:lang w:val="en-US" w:eastAsia="zh-CN"/>
        </w:rPr>
        <w:t xml:space="preserve"> </w:t>
      </w:r>
      <w:r>
        <w:rPr>
          <w:rFonts w:hint="eastAsia" w:ascii="黑体" w:hAnsi="宋体" w:eastAsia="黑体" w:cs="黑体"/>
          <w:i w:val="0"/>
          <w:iCs w:val="0"/>
          <w:caps w:val="0"/>
          <w:color w:val="auto"/>
          <w:spacing w:val="0"/>
          <w:sz w:val="32"/>
          <w:szCs w:val="32"/>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【责任主体】韶关市曲江区审计局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【公开时限】政府信息形成或者变更之日起20个工作日内（法律、法规、政策文件对政府信息公开的期限另有规定的，从其规定）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【公开方式】通过政府网站主动公开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【监督渠道】韶关市曲江区人民政府网互动交流平台（</w:t>
      </w:r>
      <w:r>
        <w:rPr>
          <w:rFonts w:hint="eastAsia" w:ascii="仿宋_GB2312" w:hAnsi="仿宋_GB2312" w:eastAsia="仿宋_GB2312" w:cs="仿宋_GB2312"/>
          <w:i w:val="0"/>
          <w:iCs w:val="0"/>
          <w:caps w:val="0"/>
          <w:color w:val="auto"/>
          <w:spacing w:val="0"/>
          <w:sz w:val="32"/>
          <w:szCs w:val="32"/>
          <w:u w:val="single"/>
          <w:shd w:val="clear" w:fill="FFFFFF"/>
        </w:rPr>
        <w:fldChar w:fldCharType="begin"/>
      </w:r>
      <w:r>
        <w:rPr>
          <w:rFonts w:hint="eastAsia" w:ascii="仿宋_GB2312" w:hAnsi="仿宋_GB2312" w:eastAsia="仿宋_GB2312" w:cs="仿宋_GB2312"/>
          <w:i w:val="0"/>
          <w:iCs w:val="0"/>
          <w:caps w:val="0"/>
          <w:color w:val="auto"/>
          <w:spacing w:val="0"/>
          <w:sz w:val="32"/>
          <w:szCs w:val="32"/>
          <w:u w:val="single"/>
          <w:shd w:val="clear" w:fill="FFFFFF"/>
        </w:rPr>
        <w:instrText xml:space="preserve"> HYPERLINK "http://www.qujiang.gov.cn/gzhd/index.html%EF%BC%89%E3%80%81%E7%94%B5%E8%AF%9D%EF%BC%880751-6688425%EF%BC%89" </w:instrText>
      </w:r>
      <w:r>
        <w:rPr>
          <w:rFonts w:hint="eastAsia" w:ascii="仿宋_GB2312" w:hAnsi="仿宋_GB2312" w:eastAsia="仿宋_GB2312" w:cs="仿宋_GB2312"/>
          <w:i w:val="0"/>
          <w:iCs w:val="0"/>
          <w:caps w:val="0"/>
          <w:color w:val="auto"/>
          <w:spacing w:val="0"/>
          <w:sz w:val="32"/>
          <w:szCs w:val="32"/>
          <w:u w:val="single"/>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single"/>
          <w:shd w:val="clear" w:fill="FFFFFF"/>
        </w:rPr>
        <w:t>http://www.qujiang.gov.cn/gzhd/index.html）、电话（0751-6688425）</w:t>
      </w:r>
      <w:r>
        <w:rPr>
          <w:rFonts w:hint="eastAsia" w:ascii="仿宋_GB2312" w:hAnsi="仿宋_GB2312" w:eastAsia="仿宋_GB2312" w:cs="仿宋_GB2312"/>
          <w:i w:val="0"/>
          <w:iCs w:val="0"/>
          <w:caps w:val="0"/>
          <w:color w:val="auto"/>
          <w:spacing w:val="0"/>
          <w:sz w:val="32"/>
          <w:szCs w:val="32"/>
          <w:u w:val="single"/>
          <w:shd w:val="clear" w:fill="FFFFFF"/>
        </w:rPr>
        <w:fldChar w:fldCharType="end"/>
      </w:r>
    </w:p>
    <w:p>
      <w:pPr>
        <w:rPr>
          <w:rStyle w:val="6"/>
          <w:rFonts w:hint="eastAsia" w:ascii="微软雅黑" w:hAnsi="微软雅黑" w:eastAsia="微软雅黑" w:cs="微软雅黑"/>
          <w:i w:val="0"/>
          <w:iCs w:val="0"/>
          <w:caps w:val="0"/>
          <w:color w:val="auto"/>
          <w:spacing w:val="0"/>
          <w:sz w:val="27"/>
          <w:szCs w:val="27"/>
          <w:shd w:val="clear" w:fill="FFFFFF"/>
        </w:rPr>
      </w:pPr>
      <w:r>
        <w:rPr>
          <w:rStyle w:val="6"/>
          <w:rFonts w:ascii="微软雅黑" w:hAnsi="微软雅黑" w:eastAsia="微软雅黑" w:cs="微软雅黑"/>
          <w:i w:val="0"/>
          <w:iCs w:val="0"/>
          <w:caps w:val="0"/>
          <w:color w:val="auto"/>
          <w:spacing w:val="0"/>
          <w:sz w:val="27"/>
          <w:szCs w:val="27"/>
          <w:shd w:val="clear" w:fill="FFFFFF"/>
        </w:rPr>
        <w:t>第二部分 主动公</w:t>
      </w:r>
      <w:r>
        <w:rPr>
          <w:rStyle w:val="6"/>
          <w:rFonts w:hint="eastAsia" w:ascii="微软雅黑" w:hAnsi="微软雅黑" w:eastAsia="微软雅黑" w:cs="微软雅黑"/>
          <w:i w:val="0"/>
          <w:iCs w:val="0"/>
          <w:caps w:val="0"/>
          <w:color w:val="auto"/>
          <w:spacing w:val="0"/>
          <w:sz w:val="27"/>
          <w:szCs w:val="27"/>
          <w:shd w:val="clear" w:fill="FFFFFF"/>
        </w:rPr>
        <w:t>开基本目录</w:t>
      </w:r>
    </w:p>
    <w:p>
      <w:pPr>
        <w:ind w:firstLine="320" w:firstLineChars="100"/>
        <w:rPr>
          <w:rStyle w:val="6"/>
          <w:rFonts w:hint="eastAsia" w:ascii="仿宋_GB2312" w:hAnsi="仿宋_GB2312" w:eastAsia="仿宋_GB2312" w:cs="仿宋_GB2312"/>
          <w:b w:val="0"/>
          <w:bCs/>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韶关市曲江区审计局主动公开基本目录（2022年版）</w:t>
      </w:r>
    </w:p>
    <w:tbl>
      <w:tblPr>
        <w:tblStyle w:val="4"/>
        <w:tblW w:w="499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4"/>
        <w:gridCol w:w="1417"/>
        <w:gridCol w:w="1444"/>
        <w:gridCol w:w="3152"/>
        <w:gridCol w:w="18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序号</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公开类别及事项</w:t>
            </w:r>
          </w:p>
        </w:tc>
        <w:tc>
          <w:tcPr>
            <w:tcW w:w="1857"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公开内容</w:t>
            </w:r>
          </w:p>
        </w:tc>
        <w:tc>
          <w:tcPr>
            <w:tcW w:w="1117"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责任股室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rPr>
              <w:t>一级</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rPr>
              <w:t>二级</w:t>
            </w:r>
          </w:p>
        </w:tc>
        <w:tc>
          <w:tcPr>
            <w:tcW w:w="185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c>
          <w:tcPr>
            <w:tcW w:w="111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w:t>
            </w:r>
          </w:p>
        </w:tc>
        <w:tc>
          <w:tcPr>
            <w:tcW w:w="835"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机构职能</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机构概况</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本机关机构设置及主要职能情况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2</w:t>
            </w:r>
          </w:p>
        </w:tc>
        <w:tc>
          <w:tcPr>
            <w:tcW w:w="83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仿宋_GB2312" w:hAnsi="仿宋_GB2312" w:eastAsia="仿宋_GB2312" w:cs="仿宋_GB2312"/>
                <w:i w:val="0"/>
                <w:iCs w:val="0"/>
                <w:caps w:val="0"/>
                <w:color w:val="auto"/>
                <w:spacing w:val="0"/>
                <w:sz w:val="28"/>
                <w:szCs w:val="28"/>
              </w:rPr>
            </w:pP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机构领导</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机构领导及分工情况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3</w:t>
            </w:r>
          </w:p>
        </w:tc>
        <w:tc>
          <w:tcPr>
            <w:tcW w:w="83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仿宋_GB2312" w:hAnsi="仿宋_GB2312" w:eastAsia="仿宋_GB2312" w:cs="仿宋_GB2312"/>
                <w:i w:val="0"/>
                <w:iCs w:val="0"/>
                <w:caps w:val="0"/>
                <w:color w:val="auto"/>
                <w:spacing w:val="0"/>
                <w:sz w:val="28"/>
                <w:szCs w:val="28"/>
              </w:rPr>
            </w:pP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内设机构</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内设机构设置及职能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情况</w:t>
            </w:r>
            <w:bookmarkStart w:id="0" w:name="_GoBack"/>
            <w:bookmarkEnd w:id="0"/>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4</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审计结果公告</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年度区级预算执行和其他财政收支的审计工作报告、审计发现问题整改工作报告、有关审计结果公告</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财政金融审计股、计划和整改监督股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5</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规章文件</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 审计法律、行政法规、规章、审计规划、规定、办法文件及解读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2.以区委、区人大、区政府(办公室)名义发布的审计工作相关的规范性文件；以本机关名义发布或者本机关作为主办部门与其他部门联合发布的规范性文件等。</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法规审理股、办公室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6</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计划</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年度计划</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局年度工作安排</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计划和整改监督股、办公室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7</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工作动态</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日常审计工作动态</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8</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业务工作</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与审计业务相关的做法、活动、总结、审计结果公告等。</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各业务股室、办公室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9</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信息</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财政预算、决算</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年度财政预算、决算信息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10</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信息</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其他</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会议费及“三公”经费支出等方面的信息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11</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其他</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干部任免、岗位调整、公务员录用、党费使用、局政府信息公开目录、本机关职责范围内依法应当公开的其他信息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12</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政府信息公开年度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报告</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局年度信息报告</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bl>
    <w:p>
      <w:pPr>
        <w:keepNext w:val="0"/>
        <w:keepLines w:val="0"/>
        <w:pageBreakBefore w:val="0"/>
        <w:kinsoku/>
        <w:overflowPunct/>
        <w:topLinePunct w:val="0"/>
        <w:autoSpaceDE/>
        <w:autoSpaceDN/>
        <w:bidi w:val="0"/>
        <w:adjustRightInd/>
        <w:snapToGrid/>
        <w:spacing w:line="500" w:lineRule="exact"/>
        <w:textAlignment w:val="auto"/>
        <w:rPr>
          <w:rStyle w:val="6"/>
          <w:rFonts w:hint="eastAsia" w:ascii="仿宋_GB2312" w:hAnsi="仿宋_GB2312" w:eastAsia="仿宋_GB2312" w:cs="仿宋_GB2312"/>
          <w:i w:val="0"/>
          <w:iCs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mJkN2ZlZjYzMTMzYTUzMmU1NTY5NDg2Y2MwMTIifQ=="/>
  </w:docVars>
  <w:rsids>
    <w:rsidRoot w:val="43B71B4E"/>
    <w:rsid w:val="01794C92"/>
    <w:rsid w:val="18F36E6F"/>
    <w:rsid w:val="1B334486"/>
    <w:rsid w:val="42CB6C30"/>
    <w:rsid w:val="43B71B4E"/>
    <w:rsid w:val="48E64762"/>
    <w:rsid w:val="515C4895"/>
    <w:rsid w:val="5F015B15"/>
    <w:rsid w:val="63016CD4"/>
    <w:rsid w:val="65AE6FB6"/>
    <w:rsid w:val="67FA4DDD"/>
    <w:rsid w:val="6D2F7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806</Words>
  <Characters>866</Characters>
  <Lines>0</Lines>
  <Paragraphs>0</Paragraphs>
  <TotalTime>9</TotalTime>
  <ScaleCrop>false</ScaleCrop>
  <LinksUpToDate>false</LinksUpToDate>
  <CharactersWithSpaces>912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2021-12-19T15:41:00Z</dcterms:created>
  <dc:creator>雪中宝</dc:creator>
  <cp:lastModifiedBy>铃铃~</cp:lastModifiedBy>
  <dcterms:modified xsi:type="dcterms:W3CDTF">2023-01-11T02:26:49Z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CCC891B1851C400CACE54093C2A3FDE7</vt:lpwstr>
  </property>
</Properties>
</file>