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韶关市曲江区教育局主动公开基本目录</w:t>
      </w:r>
    </w:p>
    <w:p>
      <w:pPr>
        <w:jc w:val="center"/>
        <w:rPr>
          <w:rFonts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第一部分  概  述</w:t>
      </w:r>
    </w:p>
    <w:p>
      <w:pPr>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一、主要依据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1.《中华人民共和国政府信息公开条例》</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2.中共中央办公厅、国务院办公厅《关于全面推进政务公开工作的意见》</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3.《国务院办公厅印发〈关于全面推进政务公开工作的意见〉实施细则的通知》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4.《广东省政府办公厅关于印发省级部门主动公开基本目录》</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5.《广东省人民政府办公厅关于进一步推进省市县三级主动公开基本目录编制发布工作的通知》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二、公开主体、公开时限、公开方式和监督渠道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【公开主体】韶关市曲江区教育局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【公开时限】政府信息形成或者变更之日起20个工作日内（法律、法规、政策文件对政府信息公开的期限另有规定的，从其规定）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【公开方式】通过政府网站主动公开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【监督渠道】韶关市曲江区人民政府网互动交流平台（http://www.qujiang.gov.cn/gzhd/index.html）、电话（0751-6667491）</w:t>
      </w:r>
    </w:p>
    <w:p>
      <w:pPr>
        <w:jc w:val="center"/>
        <w:rPr>
          <w:rFonts w:ascii="微软雅黑" w:hAnsi="微软雅黑" w:eastAsia="微软雅黑" w:cs="微软雅黑"/>
          <w:i w:val="0"/>
          <w:iCs w:val="0"/>
          <w:caps w:val="0"/>
          <w:color w:val="424242"/>
          <w:spacing w:val="0"/>
          <w:sz w:val="27"/>
          <w:szCs w:val="27"/>
          <w:shd w:val="clear" w:fill="FFFFFF"/>
        </w:rPr>
      </w:pPr>
      <w:r>
        <w:rPr>
          <w:rFonts w:ascii="微软雅黑" w:hAnsi="微软雅黑" w:eastAsia="微软雅黑" w:cs="微软雅黑"/>
          <w:i w:val="0"/>
          <w:iCs w:val="0"/>
          <w:caps w:val="0"/>
          <w:color w:val="424242"/>
          <w:spacing w:val="0"/>
          <w:sz w:val="27"/>
          <w:szCs w:val="27"/>
          <w:shd w:val="clear" w:fill="FFFFFF"/>
        </w:rPr>
        <w:t>第二部分  主动公开基本目录</w:t>
      </w:r>
    </w:p>
    <w:tbl>
      <w:tblPr>
        <w:tblStyle w:val="5"/>
        <w:tblW w:w="8675" w:type="dxa"/>
        <w:jc w:val="center"/>
        <w:tblInd w:w="0" w:type="dxa"/>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1"/>
        <w:gridCol w:w="963"/>
        <w:gridCol w:w="1702"/>
        <w:gridCol w:w="1125"/>
        <w:gridCol w:w="2935"/>
        <w:gridCol w:w="1179"/>
      </w:tblGrid>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序号</w:t>
            </w:r>
          </w:p>
        </w:tc>
        <w:tc>
          <w:tcPr>
            <w:tcW w:w="3790"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公开类别及事项</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公开内容</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责任单位</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i w:val="0"/>
                <w:iCs w:val="0"/>
                <w:caps w:val="0"/>
                <w:color w:val="000000"/>
                <w:spacing w:val="0"/>
                <w:sz w:val="21"/>
                <w:szCs w:val="21"/>
              </w:rPr>
            </w:pP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一级</w:t>
            </w:r>
          </w:p>
        </w:tc>
        <w:tc>
          <w:tcPr>
            <w:tcW w:w="1702"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二级</w:t>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三级</w:t>
            </w: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机构职能</w:t>
            </w:r>
          </w:p>
        </w:tc>
        <w:tc>
          <w:tcPr>
            <w:tcW w:w="2827" w:type="dxa"/>
            <w:gridSpan w:val="2"/>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机构概况</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全区教育基本概况局及职能职责</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人事股、教育股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i w:val="0"/>
                <w:iCs w:val="0"/>
                <w:caps w:val="0"/>
                <w:color w:val="000000"/>
                <w:spacing w:val="0"/>
                <w:sz w:val="21"/>
                <w:szCs w:val="21"/>
              </w:rPr>
            </w:pP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trHeight w:val="834" w:hRule="atLeast"/>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机构领导</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机构领导基本信息及分工情况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内设机构</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本机关机构设置及主要职能情况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权责清单公开</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教育局职能权责清单</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5</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规章文件</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规章</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以区委、区人大、区政府(办公室)名义发布的教育相关的规范性文件等</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6</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规范性文件</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文件名称、文号、正文内容、发布机构、发布时间</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7</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规划计划</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专项规划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教育各类专项规划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8</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年度工作计划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局年度工作安排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9</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工作动态</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工作进展情况</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近期教育工作进展情况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主要活动</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近期教育系统重要活动</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重要会议</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近期教育系统重要会议</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12</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业务工作</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行政许可事项清单</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行政处罚</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行政处罚事项清单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行政许可事项办事指南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许可事项办事指引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15</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统计信息</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财政预算、决算报告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每年度教育系统财政预、决算报告</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16</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“三公”经费支出情况公示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17</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w:t>
            </w:r>
          </w:p>
        </w:tc>
        <w:tc>
          <w:tcPr>
            <w:tcW w:w="5762"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其他教育信息</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各相关股室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18</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重点领域</w:t>
            </w:r>
          </w:p>
        </w:tc>
        <w:tc>
          <w:tcPr>
            <w:tcW w:w="1702"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2D66A5"/>
                <w:spacing w:val="0"/>
                <w:kern w:val="0"/>
                <w:sz w:val="21"/>
                <w:szCs w:val="21"/>
                <w:u w:val="single"/>
                <w:lang w:val="en-US" w:eastAsia="zh-CN" w:bidi="ar"/>
              </w:rPr>
              <w:fldChar w:fldCharType="begin"/>
            </w:r>
            <w:r>
              <w:rPr>
                <w:rFonts w:hint="eastAsia" w:ascii="仿宋" w:hAnsi="仿宋" w:eastAsia="仿宋" w:cs="仿宋"/>
                <w:i w:val="0"/>
                <w:iCs w:val="0"/>
                <w:caps w:val="0"/>
                <w:color w:val="2D66A5"/>
                <w:spacing w:val="0"/>
                <w:kern w:val="0"/>
                <w:sz w:val="21"/>
                <w:szCs w:val="21"/>
                <w:u w:val="single"/>
                <w:lang w:val="en-US" w:eastAsia="zh-CN" w:bidi="ar"/>
              </w:rPr>
              <w:instrText xml:space="preserve"> HYPERLINK "https://www.sg.gov.cn/zw/zdlyxxgk/qjq/dzjg/qjqjyj/czysjshsgjfgk" \o "https://www.sg.gov.cn/zw/zdlyxxgk/qjq/dzjg/qjqjyj/czysjshsgjfgk" </w:instrText>
            </w:r>
            <w:r>
              <w:rPr>
                <w:rFonts w:hint="eastAsia" w:ascii="仿宋" w:hAnsi="仿宋" w:eastAsia="仿宋" w:cs="仿宋"/>
                <w:i w:val="0"/>
                <w:iCs w:val="0"/>
                <w:caps w:val="0"/>
                <w:color w:val="2D66A5"/>
                <w:spacing w:val="0"/>
                <w:kern w:val="0"/>
                <w:sz w:val="21"/>
                <w:szCs w:val="21"/>
                <w:u w:val="single"/>
                <w:lang w:val="en-US" w:eastAsia="zh-CN" w:bidi="ar"/>
              </w:rPr>
              <w:fldChar w:fldCharType="separate"/>
            </w:r>
            <w:r>
              <w:rPr>
                <w:rStyle w:val="4"/>
                <w:rFonts w:hint="eastAsia" w:ascii="仿宋" w:hAnsi="仿宋" w:eastAsia="仿宋" w:cs="仿宋"/>
                <w:i w:val="0"/>
                <w:iCs w:val="0"/>
                <w:caps w:val="0"/>
                <w:color w:val="2D66A5"/>
                <w:spacing w:val="0"/>
                <w:sz w:val="21"/>
                <w:szCs w:val="21"/>
                <w:u w:val="single"/>
              </w:rPr>
              <w:t> 财政预算决算和“三公”经费公开</w:t>
            </w:r>
            <w:r>
              <w:rPr>
                <w:rFonts w:hint="eastAsia" w:ascii="仿宋" w:hAnsi="仿宋" w:eastAsia="仿宋" w:cs="仿宋"/>
                <w:i w:val="0"/>
                <w:iCs w:val="0"/>
                <w:caps w:val="0"/>
                <w:color w:val="2D66A5"/>
                <w:spacing w:val="0"/>
                <w:kern w:val="0"/>
                <w:sz w:val="21"/>
                <w:szCs w:val="21"/>
                <w:u w:val="single"/>
                <w:lang w:val="en-US" w:eastAsia="zh-CN" w:bidi="ar"/>
              </w:rPr>
              <w:fldChar w:fldCharType="end"/>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部门预决算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每年度教育系统财政预、决算情况</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19</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三公经费使用情况公示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财政专项信息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其他财政信息</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高校信息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辖区内高校信息公开</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22</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《政府信息公开工作年度报告》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办公室</w:t>
            </w:r>
          </w:p>
        </w:tc>
      </w:tr>
    </w:tbl>
    <w:p>
      <w:pPr>
        <w:rPr>
          <w:rFonts w:hint="eastAsia" w:ascii="微软雅黑" w:hAnsi="微软雅黑" w:eastAsia="微软雅黑" w:cs="微软雅黑"/>
          <w:i w:val="0"/>
          <w:iCs w:val="0"/>
          <w:caps w:val="0"/>
          <w:color w:val="424242"/>
          <w:spacing w:val="0"/>
          <w:sz w:val="27"/>
          <w:szCs w:val="27"/>
          <w:shd w:val="clear" w:fill="FFFFFF"/>
        </w:rPr>
      </w:pPr>
    </w:p>
    <w:p>
      <w:pPr>
        <w:rPr>
          <w:rFonts w:hint="eastAsia" w:ascii="微软雅黑" w:hAnsi="微软雅黑" w:eastAsia="微软雅黑" w:cs="微软雅黑"/>
          <w:i w:val="0"/>
          <w:iCs w:val="0"/>
          <w:caps w:val="0"/>
          <w:color w:val="424242"/>
          <w:spacing w:val="0"/>
          <w:sz w:val="27"/>
          <w:szCs w:val="27"/>
          <w:shd w:val="clear" w:fill="FFFFFF"/>
        </w:rPr>
      </w:pPr>
    </w:p>
    <w:p>
      <w:pPr>
        <w:jc w:val="center"/>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 xml:space="preserve">                                              曲江区教育局</w:t>
      </w:r>
    </w:p>
    <w:p>
      <w:pPr>
        <w:jc w:val="right"/>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2023年1月10日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GVlNDcxYmIwMjk3NmVjMDdlODY1OGI3ZjlkZjUifQ=="/>
  </w:docVars>
  <w:rsids>
    <w:rsidRoot w:val="79A34A28"/>
    <w:rsid w:val="201B630B"/>
    <w:rsid w:val="62DA5A79"/>
    <w:rsid w:val="76EE38FE"/>
    <w:rsid w:val="79A34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835</Words>
  <Characters>904</Characters>
  <Lines>0</Lines>
  <Paragraphs>0</Paragraphs>
  <TotalTime>1</TotalTime>
  <ScaleCrop>false</ScaleCrop>
  <LinksUpToDate>false</LinksUpToDate>
  <CharactersWithSpaces>937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2021-12-19T14:42:00Z</dcterms:created>
  <dc:creator>雪中宝</dc:creator>
  <cp:lastModifiedBy>Administrator</cp:lastModifiedBy>
  <dcterms:modified xsi:type="dcterms:W3CDTF">2023-01-11T04:48:02Z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7C9C86BB04D148C3923787D123F3501F</vt:lpwstr>
  </property>
</Properties>
</file>