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exact"/>
        <w:jc w:val="center"/>
        <w:outlineLvl w:val="0"/>
        <w:rPr>
          <w:rFonts w:ascii="方正小标宋简体" w:hAnsi="微软雅黑" w:eastAsia="方正小标宋简体" w:cs="宋体"/>
          <w:bCs/>
          <w:kern w:val="36"/>
          <w:sz w:val="44"/>
          <w:szCs w:val="44"/>
        </w:rPr>
      </w:pPr>
      <w:r>
        <w:rPr>
          <w:rFonts w:hint="eastAsia" w:ascii="方正小标宋简体" w:hAnsi="微软雅黑" w:eastAsia="方正小标宋简体" w:cs="宋体"/>
          <w:bCs/>
          <w:kern w:val="36"/>
          <w:sz w:val="44"/>
          <w:szCs w:val="44"/>
        </w:rPr>
        <w:t>韶关市曲江区樟市镇人民政府</w:t>
      </w:r>
    </w:p>
    <w:p>
      <w:pPr>
        <w:widowControl/>
        <w:shd w:val="clear" w:color="auto" w:fill="FFFFFF"/>
        <w:spacing w:line="600" w:lineRule="exact"/>
        <w:jc w:val="center"/>
        <w:outlineLvl w:val="0"/>
        <w:rPr>
          <w:rFonts w:ascii="方正小标宋简体" w:hAnsi="微软雅黑" w:eastAsia="方正小标宋简体" w:cs="宋体"/>
          <w:bCs/>
          <w:kern w:val="36"/>
          <w:sz w:val="44"/>
          <w:szCs w:val="44"/>
        </w:rPr>
      </w:pPr>
      <w:r>
        <w:rPr>
          <w:rFonts w:hint="eastAsia" w:ascii="方正小标宋简体" w:hAnsi="微软雅黑" w:eastAsia="方正小标宋简体" w:cs="宋体"/>
          <w:bCs/>
          <w:kern w:val="36"/>
          <w:sz w:val="44"/>
          <w:szCs w:val="44"/>
        </w:rPr>
        <w:t>主动公开基本目录</w:t>
      </w:r>
    </w:p>
    <w:p>
      <w:pPr>
        <w:spacing w:line="560" w:lineRule="exact"/>
        <w:rPr>
          <w:rFonts w:ascii="黑体" w:hAnsi="黑体" w:eastAsia="黑体"/>
          <w:sz w:val="32"/>
          <w:szCs w:val="32"/>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一、概述</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（一）主要依据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1.《中华人民共和国政府信息公开条例》（中华人民共和国国务院令 第711号，2019年4月修订）</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2.《广东省政府办公厅关于认真做好新修订&lt;中华人民共和国政府信息公开条例&gt;宣传贯彻工作的通知》（粤办函[2019]115号）</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3.《广东省政府办公厅关于印发省级部门主动公开基本目录编制工作方案的通知》（粤办函[2019]142号）</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二、责任主体、公开时限、方式和监督渠道</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1.责任主体：韶关市曲江区樟市镇人民政府</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2.公开时限：政府信息形成或者变更之日起20个工作日内（法律法规对政府信息公开的期限另有规定的从其规定）</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3.公开方式：通过门户网主动公开</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4.监督渠道：樟市镇人民政府党政办公室接受公民、法人或者其他组织对政府信息公开工作的意见建议。通讯地址：韶关市曲江区樟市镇人民政府。投诉举报电话：0751-64941433。</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三、主动公开基本目录</w:t>
      </w:r>
    </w:p>
    <w:p>
      <w:pPr>
        <w:spacing w:line="560" w:lineRule="exact"/>
        <w:ind w:firstLine="640" w:firstLineChars="200"/>
        <w:rPr>
          <w:rFonts w:ascii="仿宋_GB2312" w:hAnsi="黑体" w:eastAsia="仿宋_GB2312"/>
          <w:sz w:val="32"/>
          <w:szCs w:val="32"/>
        </w:rPr>
      </w:pPr>
    </w:p>
    <w:p>
      <w:pPr>
        <w:spacing w:line="560" w:lineRule="exact"/>
        <w:ind w:firstLine="640" w:firstLineChars="200"/>
        <w:rPr>
          <w:rFonts w:ascii="仿宋_GB2312" w:hAnsi="黑体" w:eastAsia="仿宋_GB2312"/>
          <w:sz w:val="32"/>
          <w:szCs w:val="32"/>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84"/>
        <w:gridCol w:w="1701"/>
        <w:gridCol w:w="2410"/>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vMerge w:val="restart"/>
            <w:vAlign w:val="center"/>
          </w:tcPr>
          <w:p>
            <w:pPr>
              <w:spacing w:line="560" w:lineRule="exact"/>
              <w:jc w:val="center"/>
              <w:rPr>
                <w:rFonts w:ascii="仿宋_GB2312" w:hAnsi="黑体" w:eastAsia="仿宋_GB2312"/>
                <w:b/>
                <w:sz w:val="22"/>
                <w:szCs w:val="28"/>
              </w:rPr>
            </w:pPr>
            <w:r>
              <w:rPr>
                <w:rFonts w:ascii="仿宋_GB2312" w:hAnsi="黑体" w:eastAsia="仿宋_GB2312"/>
                <w:b/>
                <w:sz w:val="22"/>
                <w:szCs w:val="28"/>
              </w:rPr>
              <w:t>序号</w:t>
            </w:r>
          </w:p>
        </w:tc>
        <w:tc>
          <w:tcPr>
            <w:tcW w:w="3685" w:type="dxa"/>
            <w:gridSpan w:val="2"/>
            <w:vAlign w:val="center"/>
          </w:tcPr>
          <w:p>
            <w:pPr>
              <w:spacing w:line="560" w:lineRule="exact"/>
              <w:jc w:val="center"/>
              <w:rPr>
                <w:rFonts w:ascii="仿宋_GB2312" w:hAnsi="黑体" w:eastAsia="仿宋_GB2312"/>
                <w:b/>
                <w:sz w:val="22"/>
                <w:szCs w:val="28"/>
              </w:rPr>
            </w:pPr>
            <w:r>
              <w:rPr>
                <w:rFonts w:ascii="仿宋_GB2312" w:hAnsi="黑体" w:eastAsia="仿宋_GB2312"/>
                <w:b/>
                <w:sz w:val="22"/>
                <w:szCs w:val="28"/>
              </w:rPr>
              <w:t>公开类别及事项</w:t>
            </w:r>
          </w:p>
        </w:tc>
        <w:tc>
          <w:tcPr>
            <w:tcW w:w="2410" w:type="dxa"/>
            <w:vMerge w:val="restart"/>
            <w:vAlign w:val="center"/>
          </w:tcPr>
          <w:p>
            <w:pPr>
              <w:spacing w:line="560" w:lineRule="exact"/>
              <w:jc w:val="center"/>
              <w:rPr>
                <w:rFonts w:ascii="仿宋_GB2312" w:hAnsi="黑体" w:eastAsia="仿宋_GB2312"/>
                <w:b/>
                <w:sz w:val="22"/>
                <w:szCs w:val="28"/>
              </w:rPr>
            </w:pPr>
            <w:r>
              <w:rPr>
                <w:rFonts w:ascii="仿宋_GB2312" w:hAnsi="黑体" w:eastAsia="仿宋_GB2312"/>
                <w:b/>
                <w:sz w:val="22"/>
                <w:szCs w:val="28"/>
              </w:rPr>
              <w:t>公开内容</w:t>
            </w:r>
          </w:p>
        </w:tc>
        <w:tc>
          <w:tcPr>
            <w:tcW w:w="1468" w:type="dxa"/>
            <w:vMerge w:val="restart"/>
            <w:vAlign w:val="center"/>
          </w:tcPr>
          <w:p>
            <w:pPr>
              <w:spacing w:line="560" w:lineRule="exact"/>
              <w:jc w:val="center"/>
              <w:rPr>
                <w:rFonts w:ascii="仿宋_GB2312" w:hAnsi="黑体" w:eastAsia="仿宋_GB2312"/>
                <w:b/>
                <w:sz w:val="22"/>
                <w:szCs w:val="28"/>
              </w:rPr>
            </w:pPr>
            <w:r>
              <w:rPr>
                <w:rFonts w:ascii="仿宋_GB2312" w:hAnsi="黑体" w:eastAsia="仿宋_GB2312"/>
                <w:b/>
                <w:sz w:val="22"/>
                <w:szCs w:val="28"/>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vMerge w:val="continue"/>
            <w:vAlign w:val="center"/>
          </w:tcPr>
          <w:p>
            <w:pPr>
              <w:spacing w:line="560" w:lineRule="exact"/>
              <w:jc w:val="center"/>
              <w:rPr>
                <w:rFonts w:ascii="仿宋_GB2312" w:hAnsi="黑体" w:eastAsia="仿宋_GB2312"/>
                <w:b/>
                <w:sz w:val="22"/>
                <w:szCs w:val="28"/>
              </w:rPr>
            </w:pPr>
          </w:p>
        </w:tc>
        <w:tc>
          <w:tcPr>
            <w:tcW w:w="1984" w:type="dxa"/>
            <w:vAlign w:val="center"/>
          </w:tcPr>
          <w:p>
            <w:pPr>
              <w:spacing w:line="560" w:lineRule="exact"/>
              <w:jc w:val="center"/>
              <w:rPr>
                <w:rFonts w:ascii="仿宋_GB2312" w:hAnsi="黑体" w:eastAsia="仿宋_GB2312"/>
                <w:b/>
                <w:sz w:val="22"/>
                <w:szCs w:val="28"/>
              </w:rPr>
            </w:pPr>
            <w:r>
              <w:rPr>
                <w:rFonts w:ascii="仿宋_GB2312" w:hAnsi="黑体" w:eastAsia="仿宋_GB2312"/>
                <w:b/>
                <w:sz w:val="22"/>
                <w:szCs w:val="28"/>
              </w:rPr>
              <w:t>一级</w:t>
            </w:r>
          </w:p>
        </w:tc>
        <w:tc>
          <w:tcPr>
            <w:tcW w:w="1701" w:type="dxa"/>
            <w:vAlign w:val="center"/>
          </w:tcPr>
          <w:p>
            <w:pPr>
              <w:spacing w:line="560" w:lineRule="exact"/>
              <w:jc w:val="center"/>
              <w:rPr>
                <w:rFonts w:ascii="仿宋_GB2312" w:hAnsi="黑体" w:eastAsia="仿宋_GB2312"/>
                <w:b/>
                <w:sz w:val="22"/>
                <w:szCs w:val="28"/>
              </w:rPr>
            </w:pPr>
            <w:r>
              <w:rPr>
                <w:rFonts w:ascii="仿宋_GB2312" w:hAnsi="黑体" w:eastAsia="仿宋_GB2312"/>
                <w:b/>
                <w:sz w:val="22"/>
                <w:szCs w:val="28"/>
              </w:rPr>
              <w:t>二级</w:t>
            </w:r>
          </w:p>
        </w:tc>
        <w:tc>
          <w:tcPr>
            <w:tcW w:w="2410" w:type="dxa"/>
            <w:vMerge w:val="continue"/>
            <w:vAlign w:val="center"/>
          </w:tcPr>
          <w:p>
            <w:pPr>
              <w:spacing w:line="560" w:lineRule="exact"/>
              <w:jc w:val="center"/>
              <w:rPr>
                <w:rFonts w:ascii="仿宋_GB2312" w:hAnsi="黑体" w:eastAsia="仿宋_GB2312"/>
                <w:sz w:val="22"/>
                <w:szCs w:val="28"/>
              </w:rPr>
            </w:pPr>
          </w:p>
        </w:tc>
        <w:tc>
          <w:tcPr>
            <w:tcW w:w="1468" w:type="dxa"/>
            <w:vMerge w:val="continue"/>
            <w:vAlign w:val="center"/>
          </w:tcPr>
          <w:p>
            <w:pPr>
              <w:spacing w:line="560" w:lineRule="exact"/>
              <w:jc w:val="center"/>
              <w:rPr>
                <w:rFonts w:ascii="仿宋_GB2312" w:hAnsi="黑体" w:eastAsia="仿宋_GB2312"/>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_GB2312" w:hAnsi="黑体" w:eastAsia="仿宋_GB2312"/>
                <w:sz w:val="22"/>
                <w:szCs w:val="28"/>
              </w:rPr>
            </w:pPr>
            <w:r>
              <w:rPr>
                <w:rFonts w:hint="eastAsia" w:ascii="仿宋_GB2312" w:hAnsi="黑体" w:eastAsia="仿宋_GB2312"/>
                <w:sz w:val="22"/>
                <w:szCs w:val="28"/>
              </w:rPr>
              <w:t>1</w:t>
            </w:r>
          </w:p>
        </w:tc>
        <w:tc>
          <w:tcPr>
            <w:tcW w:w="1984" w:type="dxa"/>
            <w:vMerge w:val="restart"/>
            <w:vAlign w:val="center"/>
          </w:tcPr>
          <w:p>
            <w:pPr>
              <w:spacing w:line="400" w:lineRule="exact"/>
              <w:jc w:val="left"/>
              <w:rPr>
                <w:rFonts w:ascii="仿宋_GB2312" w:hAnsi="黑体" w:eastAsia="仿宋_GB2312"/>
                <w:sz w:val="22"/>
                <w:szCs w:val="28"/>
              </w:rPr>
            </w:pPr>
            <w:r>
              <w:rPr>
                <w:rFonts w:ascii="仿宋_GB2312" w:hAnsi="黑体" w:eastAsia="仿宋_GB2312"/>
                <w:sz w:val="22"/>
                <w:szCs w:val="28"/>
              </w:rPr>
              <w:t>一、机构职能</w:t>
            </w:r>
          </w:p>
        </w:tc>
        <w:tc>
          <w:tcPr>
            <w:tcW w:w="1701" w:type="dxa"/>
            <w:vAlign w:val="center"/>
          </w:tcPr>
          <w:p>
            <w:pPr>
              <w:spacing w:line="400" w:lineRule="exact"/>
              <w:jc w:val="center"/>
              <w:rPr>
                <w:rFonts w:ascii="仿宋_GB2312" w:hAnsi="黑体" w:eastAsia="仿宋_GB2312"/>
                <w:sz w:val="22"/>
                <w:szCs w:val="28"/>
              </w:rPr>
            </w:pPr>
            <w:r>
              <w:rPr>
                <w:rFonts w:ascii="仿宋_GB2312" w:hAnsi="黑体" w:eastAsia="仿宋_GB2312"/>
                <w:sz w:val="22"/>
                <w:szCs w:val="28"/>
              </w:rPr>
              <w:t>机构概况</w:t>
            </w:r>
          </w:p>
        </w:tc>
        <w:tc>
          <w:tcPr>
            <w:tcW w:w="2410" w:type="dxa"/>
            <w:vAlign w:val="center"/>
          </w:tcPr>
          <w:p>
            <w:pPr>
              <w:spacing w:line="300" w:lineRule="exact"/>
              <w:jc w:val="center"/>
              <w:rPr>
                <w:rFonts w:ascii="仿宋_GB2312" w:hAnsi="黑体" w:eastAsia="仿宋_GB2312"/>
                <w:sz w:val="22"/>
                <w:szCs w:val="28"/>
              </w:rPr>
            </w:pPr>
            <w:r>
              <w:rPr>
                <w:rFonts w:ascii="仿宋_GB2312" w:hAnsi="黑体" w:eastAsia="仿宋_GB2312"/>
                <w:sz w:val="22"/>
                <w:szCs w:val="28"/>
              </w:rPr>
              <w:t>机构概况简介、设置及主要职能情况</w:t>
            </w:r>
          </w:p>
        </w:tc>
        <w:tc>
          <w:tcPr>
            <w:tcW w:w="1468" w:type="dxa"/>
            <w:vAlign w:val="center"/>
          </w:tcPr>
          <w:p>
            <w:pPr>
              <w:spacing w:line="400" w:lineRule="exact"/>
              <w:jc w:val="center"/>
              <w:rPr>
                <w:rFonts w:ascii="仿宋_GB2312" w:hAnsi="黑体" w:eastAsia="仿宋_GB2312"/>
                <w:sz w:val="22"/>
                <w:szCs w:val="28"/>
              </w:rPr>
            </w:pPr>
            <w:r>
              <w:rPr>
                <w:rFonts w:ascii="仿宋_GB2312" w:hAnsi="黑体" w:eastAsia="仿宋_GB2312"/>
                <w:sz w:val="22"/>
                <w:szCs w:val="28"/>
              </w:rPr>
              <w:t>党政综合办公室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_GB2312" w:hAnsi="黑体" w:eastAsia="仿宋_GB2312"/>
                <w:sz w:val="22"/>
                <w:szCs w:val="28"/>
              </w:rPr>
            </w:pPr>
            <w:r>
              <w:rPr>
                <w:rFonts w:hint="eastAsia" w:ascii="仿宋_GB2312" w:hAnsi="黑体" w:eastAsia="仿宋_GB2312"/>
                <w:sz w:val="22"/>
                <w:szCs w:val="28"/>
              </w:rPr>
              <w:t>2</w:t>
            </w:r>
          </w:p>
        </w:tc>
        <w:tc>
          <w:tcPr>
            <w:tcW w:w="1984" w:type="dxa"/>
            <w:vMerge w:val="continue"/>
            <w:vAlign w:val="center"/>
          </w:tcPr>
          <w:p>
            <w:pPr>
              <w:spacing w:line="400" w:lineRule="exact"/>
              <w:jc w:val="left"/>
              <w:rPr>
                <w:rFonts w:ascii="仿宋_GB2312" w:hAnsi="黑体" w:eastAsia="仿宋_GB2312"/>
                <w:sz w:val="22"/>
                <w:szCs w:val="28"/>
              </w:rPr>
            </w:pPr>
          </w:p>
        </w:tc>
        <w:tc>
          <w:tcPr>
            <w:tcW w:w="1701" w:type="dxa"/>
            <w:vAlign w:val="center"/>
          </w:tcPr>
          <w:p>
            <w:pPr>
              <w:spacing w:line="400" w:lineRule="exact"/>
              <w:jc w:val="center"/>
              <w:rPr>
                <w:rFonts w:ascii="仿宋_GB2312" w:hAnsi="黑体" w:eastAsia="仿宋_GB2312"/>
                <w:sz w:val="22"/>
                <w:szCs w:val="28"/>
              </w:rPr>
            </w:pPr>
            <w:r>
              <w:rPr>
                <w:rFonts w:ascii="仿宋_GB2312" w:hAnsi="黑体" w:eastAsia="仿宋_GB2312"/>
                <w:sz w:val="22"/>
                <w:szCs w:val="28"/>
              </w:rPr>
              <w:t>机构领导</w:t>
            </w:r>
          </w:p>
        </w:tc>
        <w:tc>
          <w:tcPr>
            <w:tcW w:w="2410" w:type="dxa"/>
            <w:vAlign w:val="center"/>
          </w:tcPr>
          <w:p>
            <w:pPr>
              <w:spacing w:line="400" w:lineRule="exact"/>
              <w:jc w:val="center"/>
              <w:rPr>
                <w:rFonts w:ascii="仿宋_GB2312" w:hAnsi="黑体" w:eastAsia="仿宋_GB2312"/>
                <w:sz w:val="22"/>
                <w:szCs w:val="28"/>
              </w:rPr>
            </w:pPr>
            <w:r>
              <w:rPr>
                <w:rFonts w:ascii="仿宋_GB2312" w:hAnsi="黑体" w:eastAsia="仿宋_GB2312"/>
                <w:sz w:val="22"/>
                <w:szCs w:val="28"/>
              </w:rPr>
              <w:t>机构领导分工情况</w:t>
            </w:r>
          </w:p>
        </w:tc>
        <w:tc>
          <w:tcPr>
            <w:tcW w:w="1468" w:type="dxa"/>
            <w:vAlign w:val="center"/>
          </w:tcPr>
          <w:p>
            <w:pPr>
              <w:spacing w:line="400" w:lineRule="exact"/>
              <w:jc w:val="center"/>
              <w:rPr>
                <w:rFonts w:ascii="仿宋_GB2312" w:hAnsi="黑体" w:eastAsia="仿宋_GB2312"/>
                <w:sz w:val="22"/>
                <w:szCs w:val="28"/>
              </w:rPr>
            </w:pPr>
            <w:r>
              <w:rPr>
                <w:rFonts w:ascii="仿宋_GB2312" w:hAnsi="黑体" w:eastAsia="仿宋_GB2312"/>
                <w:sz w:val="22"/>
                <w:szCs w:val="28"/>
              </w:rPr>
              <w:t>党政综合办公室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_GB2312" w:hAnsi="黑体" w:eastAsia="仿宋_GB2312"/>
                <w:sz w:val="22"/>
                <w:szCs w:val="28"/>
              </w:rPr>
            </w:pPr>
            <w:r>
              <w:rPr>
                <w:rFonts w:hint="eastAsia" w:ascii="仿宋_GB2312" w:hAnsi="黑体" w:eastAsia="仿宋_GB2312"/>
                <w:sz w:val="22"/>
                <w:szCs w:val="28"/>
              </w:rPr>
              <w:t>3</w:t>
            </w:r>
          </w:p>
        </w:tc>
        <w:tc>
          <w:tcPr>
            <w:tcW w:w="1984" w:type="dxa"/>
            <w:vMerge w:val="continue"/>
            <w:vAlign w:val="center"/>
          </w:tcPr>
          <w:p>
            <w:pPr>
              <w:spacing w:line="400" w:lineRule="exact"/>
              <w:jc w:val="left"/>
              <w:rPr>
                <w:rFonts w:ascii="仿宋_GB2312" w:hAnsi="黑体" w:eastAsia="仿宋_GB2312"/>
                <w:sz w:val="22"/>
                <w:szCs w:val="28"/>
              </w:rPr>
            </w:pPr>
          </w:p>
        </w:tc>
        <w:tc>
          <w:tcPr>
            <w:tcW w:w="1701" w:type="dxa"/>
            <w:vAlign w:val="center"/>
          </w:tcPr>
          <w:p>
            <w:pPr>
              <w:spacing w:line="400" w:lineRule="exact"/>
              <w:jc w:val="center"/>
              <w:rPr>
                <w:rFonts w:ascii="仿宋_GB2312" w:hAnsi="黑体" w:eastAsia="仿宋_GB2312"/>
                <w:sz w:val="22"/>
                <w:szCs w:val="28"/>
              </w:rPr>
            </w:pPr>
            <w:r>
              <w:rPr>
                <w:rFonts w:ascii="仿宋_GB2312" w:hAnsi="黑体" w:eastAsia="仿宋_GB2312"/>
                <w:sz w:val="22"/>
                <w:szCs w:val="28"/>
              </w:rPr>
              <w:t>内设机构</w:t>
            </w:r>
          </w:p>
        </w:tc>
        <w:tc>
          <w:tcPr>
            <w:tcW w:w="2410" w:type="dxa"/>
            <w:vAlign w:val="center"/>
          </w:tcPr>
          <w:p>
            <w:pPr>
              <w:spacing w:line="400" w:lineRule="exact"/>
              <w:jc w:val="center"/>
              <w:rPr>
                <w:rFonts w:ascii="仿宋_GB2312" w:hAnsi="黑体" w:eastAsia="仿宋_GB2312"/>
                <w:sz w:val="22"/>
                <w:szCs w:val="28"/>
              </w:rPr>
            </w:pPr>
            <w:r>
              <w:rPr>
                <w:rFonts w:ascii="仿宋_GB2312" w:hAnsi="黑体" w:eastAsia="仿宋_GB2312"/>
                <w:sz w:val="22"/>
                <w:szCs w:val="28"/>
              </w:rPr>
              <w:t>内设机构设置及职能情况</w:t>
            </w:r>
          </w:p>
        </w:tc>
        <w:tc>
          <w:tcPr>
            <w:tcW w:w="1468" w:type="dxa"/>
            <w:vAlign w:val="center"/>
          </w:tcPr>
          <w:p>
            <w:pPr>
              <w:spacing w:line="400" w:lineRule="exact"/>
              <w:jc w:val="center"/>
              <w:rPr>
                <w:rFonts w:ascii="仿宋_GB2312" w:hAnsi="黑体" w:eastAsia="仿宋_GB2312"/>
                <w:sz w:val="22"/>
                <w:szCs w:val="28"/>
              </w:rPr>
            </w:pPr>
            <w:r>
              <w:rPr>
                <w:rFonts w:ascii="仿宋_GB2312" w:hAnsi="黑体" w:eastAsia="仿宋_GB2312"/>
                <w:sz w:val="22"/>
                <w:szCs w:val="28"/>
              </w:rPr>
              <w:t>党建工作办公室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_GB2312" w:hAnsi="黑体" w:eastAsia="仿宋_GB2312"/>
                <w:sz w:val="22"/>
                <w:szCs w:val="28"/>
              </w:rPr>
            </w:pPr>
            <w:r>
              <w:rPr>
                <w:rFonts w:hint="eastAsia" w:ascii="仿宋_GB2312" w:hAnsi="黑体" w:eastAsia="仿宋_GB2312"/>
                <w:sz w:val="22"/>
                <w:szCs w:val="28"/>
              </w:rPr>
              <w:t>4</w:t>
            </w:r>
          </w:p>
        </w:tc>
        <w:tc>
          <w:tcPr>
            <w:tcW w:w="1984" w:type="dxa"/>
            <w:vMerge w:val="restart"/>
            <w:vAlign w:val="center"/>
          </w:tcPr>
          <w:p>
            <w:pPr>
              <w:spacing w:line="400" w:lineRule="exact"/>
              <w:jc w:val="left"/>
              <w:rPr>
                <w:rFonts w:ascii="仿宋_GB2312" w:hAnsi="黑体" w:eastAsia="仿宋_GB2312"/>
                <w:sz w:val="22"/>
                <w:szCs w:val="28"/>
              </w:rPr>
            </w:pPr>
            <w:r>
              <w:rPr>
                <w:rFonts w:ascii="仿宋_GB2312" w:hAnsi="黑体" w:eastAsia="仿宋_GB2312"/>
                <w:sz w:val="22"/>
                <w:szCs w:val="28"/>
              </w:rPr>
              <w:t>二、规章文件</w:t>
            </w:r>
          </w:p>
        </w:tc>
        <w:tc>
          <w:tcPr>
            <w:tcW w:w="1701" w:type="dxa"/>
            <w:vAlign w:val="center"/>
          </w:tcPr>
          <w:p>
            <w:pPr>
              <w:spacing w:line="400" w:lineRule="exact"/>
              <w:jc w:val="center"/>
              <w:rPr>
                <w:rFonts w:ascii="仿宋_GB2312" w:hAnsi="黑体" w:eastAsia="仿宋_GB2312"/>
                <w:sz w:val="22"/>
                <w:szCs w:val="28"/>
              </w:rPr>
            </w:pPr>
            <w:r>
              <w:rPr>
                <w:rFonts w:ascii="仿宋_GB2312" w:hAnsi="黑体" w:eastAsia="仿宋_GB2312"/>
                <w:sz w:val="22"/>
                <w:szCs w:val="28"/>
              </w:rPr>
              <w:t>规章</w:t>
            </w:r>
          </w:p>
        </w:tc>
        <w:tc>
          <w:tcPr>
            <w:tcW w:w="2410" w:type="dxa"/>
            <w:vAlign w:val="center"/>
          </w:tcPr>
          <w:p>
            <w:pPr>
              <w:spacing w:line="400" w:lineRule="exact"/>
              <w:jc w:val="center"/>
              <w:rPr>
                <w:rFonts w:ascii="仿宋_GB2312" w:hAnsi="黑体" w:eastAsia="仿宋_GB2312"/>
                <w:sz w:val="22"/>
                <w:szCs w:val="28"/>
              </w:rPr>
            </w:pPr>
            <w:r>
              <w:rPr>
                <w:rFonts w:hint="eastAsia" w:ascii="仿宋_GB2312" w:hAnsi="黑体" w:eastAsia="仿宋_GB2312"/>
                <w:sz w:val="22"/>
                <w:szCs w:val="28"/>
              </w:rPr>
              <w:t>行政法规、规章、规划、规定、办法文件及解读</w:t>
            </w:r>
          </w:p>
        </w:tc>
        <w:tc>
          <w:tcPr>
            <w:tcW w:w="1468" w:type="dxa"/>
            <w:vAlign w:val="center"/>
          </w:tcPr>
          <w:p>
            <w:pPr>
              <w:spacing w:line="400" w:lineRule="exact"/>
              <w:jc w:val="center"/>
              <w:rPr>
                <w:rFonts w:ascii="仿宋_GB2312" w:hAnsi="黑体" w:eastAsia="仿宋_GB2312"/>
                <w:sz w:val="22"/>
                <w:szCs w:val="28"/>
              </w:rPr>
            </w:pPr>
            <w:r>
              <w:rPr>
                <w:rFonts w:ascii="仿宋_GB2312" w:hAnsi="黑体" w:eastAsia="仿宋_GB2312"/>
                <w:sz w:val="22"/>
                <w:szCs w:val="28"/>
              </w:rPr>
              <w:t>党政综合办公室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_GB2312" w:hAnsi="黑体" w:eastAsia="仿宋_GB2312"/>
                <w:sz w:val="22"/>
                <w:szCs w:val="28"/>
              </w:rPr>
            </w:pPr>
            <w:r>
              <w:rPr>
                <w:rFonts w:hint="eastAsia" w:ascii="仿宋_GB2312" w:hAnsi="黑体" w:eastAsia="仿宋_GB2312"/>
                <w:sz w:val="22"/>
                <w:szCs w:val="28"/>
              </w:rPr>
              <w:t>5</w:t>
            </w:r>
          </w:p>
        </w:tc>
        <w:tc>
          <w:tcPr>
            <w:tcW w:w="1984" w:type="dxa"/>
            <w:vMerge w:val="continue"/>
            <w:vAlign w:val="center"/>
          </w:tcPr>
          <w:p>
            <w:pPr>
              <w:spacing w:line="400" w:lineRule="exact"/>
              <w:jc w:val="left"/>
              <w:rPr>
                <w:rFonts w:ascii="仿宋_GB2312" w:hAnsi="黑体" w:eastAsia="仿宋_GB2312"/>
                <w:sz w:val="22"/>
                <w:szCs w:val="28"/>
              </w:rPr>
            </w:pPr>
          </w:p>
        </w:tc>
        <w:tc>
          <w:tcPr>
            <w:tcW w:w="1701" w:type="dxa"/>
            <w:vAlign w:val="center"/>
          </w:tcPr>
          <w:p>
            <w:pPr>
              <w:spacing w:line="400" w:lineRule="exact"/>
              <w:jc w:val="center"/>
              <w:rPr>
                <w:rFonts w:ascii="仿宋_GB2312" w:hAnsi="黑体" w:eastAsia="仿宋_GB2312"/>
                <w:sz w:val="22"/>
                <w:szCs w:val="28"/>
              </w:rPr>
            </w:pPr>
            <w:r>
              <w:rPr>
                <w:rFonts w:ascii="仿宋_GB2312" w:hAnsi="黑体" w:eastAsia="仿宋_GB2312"/>
                <w:sz w:val="22"/>
                <w:szCs w:val="28"/>
              </w:rPr>
              <w:t>规范性文件</w:t>
            </w:r>
          </w:p>
        </w:tc>
        <w:tc>
          <w:tcPr>
            <w:tcW w:w="2410" w:type="dxa"/>
            <w:vAlign w:val="center"/>
          </w:tcPr>
          <w:p>
            <w:pPr>
              <w:spacing w:line="400" w:lineRule="exact"/>
              <w:jc w:val="center"/>
              <w:rPr>
                <w:rFonts w:ascii="仿宋_GB2312" w:hAnsi="黑体" w:eastAsia="仿宋_GB2312"/>
                <w:sz w:val="22"/>
                <w:szCs w:val="28"/>
              </w:rPr>
            </w:pPr>
            <w:r>
              <w:rPr>
                <w:rFonts w:hint="eastAsia" w:ascii="仿宋_GB2312" w:hAnsi="黑体" w:eastAsia="仿宋_GB2312"/>
                <w:sz w:val="22"/>
                <w:szCs w:val="28"/>
              </w:rPr>
              <w:t>决定、办法、规定、规则、实施细则</w:t>
            </w:r>
          </w:p>
        </w:tc>
        <w:tc>
          <w:tcPr>
            <w:tcW w:w="1468" w:type="dxa"/>
            <w:vAlign w:val="center"/>
          </w:tcPr>
          <w:p>
            <w:pPr>
              <w:spacing w:line="400" w:lineRule="exact"/>
              <w:jc w:val="center"/>
              <w:rPr>
                <w:rFonts w:ascii="仿宋_GB2312" w:hAnsi="黑体" w:eastAsia="仿宋_GB2312"/>
                <w:sz w:val="22"/>
                <w:szCs w:val="28"/>
              </w:rPr>
            </w:pPr>
            <w:r>
              <w:rPr>
                <w:rFonts w:ascii="仿宋_GB2312" w:hAnsi="黑体" w:eastAsia="仿宋_GB2312"/>
                <w:sz w:val="22"/>
                <w:szCs w:val="28"/>
              </w:rPr>
              <w:t>党政综合办公室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_GB2312" w:hAnsi="黑体" w:eastAsia="仿宋_GB2312"/>
                <w:sz w:val="22"/>
                <w:szCs w:val="28"/>
              </w:rPr>
            </w:pPr>
            <w:r>
              <w:rPr>
                <w:rFonts w:hint="eastAsia" w:ascii="仿宋_GB2312" w:hAnsi="黑体" w:eastAsia="仿宋_GB2312"/>
                <w:sz w:val="22"/>
                <w:szCs w:val="28"/>
              </w:rPr>
              <w:t>6</w:t>
            </w:r>
          </w:p>
        </w:tc>
        <w:tc>
          <w:tcPr>
            <w:tcW w:w="1984" w:type="dxa"/>
            <w:vMerge w:val="restart"/>
            <w:vAlign w:val="center"/>
          </w:tcPr>
          <w:p>
            <w:pPr>
              <w:spacing w:line="400" w:lineRule="exact"/>
              <w:jc w:val="left"/>
              <w:rPr>
                <w:rFonts w:ascii="仿宋_GB2312" w:hAnsi="黑体" w:eastAsia="仿宋_GB2312"/>
                <w:sz w:val="22"/>
                <w:szCs w:val="28"/>
              </w:rPr>
            </w:pPr>
            <w:r>
              <w:rPr>
                <w:rFonts w:ascii="仿宋_GB2312" w:hAnsi="黑体" w:eastAsia="仿宋_GB2312"/>
                <w:sz w:val="22"/>
                <w:szCs w:val="28"/>
              </w:rPr>
              <w:t>三、规划计划</w:t>
            </w:r>
          </w:p>
        </w:tc>
        <w:tc>
          <w:tcPr>
            <w:tcW w:w="1701" w:type="dxa"/>
            <w:vAlign w:val="center"/>
          </w:tcPr>
          <w:p>
            <w:pPr>
              <w:spacing w:line="400" w:lineRule="exact"/>
              <w:jc w:val="center"/>
              <w:rPr>
                <w:rFonts w:ascii="仿宋_GB2312" w:hAnsi="黑体" w:eastAsia="仿宋_GB2312"/>
                <w:sz w:val="22"/>
                <w:szCs w:val="28"/>
              </w:rPr>
            </w:pPr>
            <w:r>
              <w:rPr>
                <w:rFonts w:ascii="仿宋_GB2312" w:hAnsi="黑体" w:eastAsia="仿宋_GB2312"/>
                <w:sz w:val="22"/>
                <w:szCs w:val="28"/>
              </w:rPr>
              <w:t>专项规划</w:t>
            </w:r>
          </w:p>
        </w:tc>
        <w:tc>
          <w:tcPr>
            <w:tcW w:w="2410" w:type="dxa"/>
            <w:vAlign w:val="center"/>
          </w:tcPr>
          <w:p>
            <w:pPr>
              <w:spacing w:line="400" w:lineRule="exact"/>
              <w:jc w:val="center"/>
              <w:rPr>
                <w:rFonts w:ascii="仿宋_GB2312" w:hAnsi="黑体" w:eastAsia="仿宋_GB2312"/>
                <w:sz w:val="22"/>
                <w:szCs w:val="28"/>
              </w:rPr>
            </w:pPr>
            <w:r>
              <w:rPr>
                <w:rFonts w:hint="eastAsia" w:ascii="仿宋_GB2312" w:hAnsi="黑体" w:eastAsia="仿宋_GB2312"/>
                <w:sz w:val="22"/>
                <w:szCs w:val="28"/>
              </w:rPr>
              <w:t>国民经济和社会发展规划、专项规划、区域规划，行动计划、行动方案等</w:t>
            </w:r>
          </w:p>
        </w:tc>
        <w:tc>
          <w:tcPr>
            <w:tcW w:w="1468" w:type="dxa"/>
            <w:vAlign w:val="center"/>
          </w:tcPr>
          <w:p>
            <w:pPr>
              <w:spacing w:line="400" w:lineRule="exact"/>
              <w:jc w:val="center"/>
              <w:rPr>
                <w:rFonts w:ascii="仿宋_GB2312" w:hAnsi="黑体" w:eastAsia="仿宋_GB2312"/>
                <w:sz w:val="22"/>
                <w:szCs w:val="28"/>
              </w:rPr>
            </w:pPr>
            <w:r>
              <w:rPr>
                <w:rFonts w:ascii="仿宋_GB2312" w:hAnsi="黑体" w:eastAsia="仿宋_GB2312"/>
                <w:sz w:val="22"/>
                <w:szCs w:val="28"/>
              </w:rPr>
              <w:t>各办公室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_GB2312" w:hAnsi="黑体" w:eastAsia="仿宋_GB2312"/>
                <w:sz w:val="22"/>
                <w:szCs w:val="28"/>
              </w:rPr>
            </w:pPr>
            <w:r>
              <w:rPr>
                <w:rFonts w:hint="eastAsia" w:ascii="仿宋_GB2312" w:hAnsi="黑体" w:eastAsia="仿宋_GB2312"/>
                <w:sz w:val="22"/>
                <w:szCs w:val="28"/>
              </w:rPr>
              <w:t>7</w:t>
            </w:r>
          </w:p>
        </w:tc>
        <w:tc>
          <w:tcPr>
            <w:tcW w:w="1984" w:type="dxa"/>
            <w:vMerge w:val="continue"/>
            <w:vAlign w:val="center"/>
          </w:tcPr>
          <w:p>
            <w:pPr>
              <w:spacing w:line="400" w:lineRule="exact"/>
              <w:jc w:val="left"/>
              <w:rPr>
                <w:rFonts w:ascii="仿宋_GB2312" w:hAnsi="黑体" w:eastAsia="仿宋_GB2312"/>
                <w:sz w:val="22"/>
                <w:szCs w:val="28"/>
              </w:rPr>
            </w:pPr>
          </w:p>
        </w:tc>
        <w:tc>
          <w:tcPr>
            <w:tcW w:w="1701" w:type="dxa"/>
            <w:vAlign w:val="center"/>
          </w:tcPr>
          <w:p>
            <w:pPr>
              <w:spacing w:line="400" w:lineRule="exact"/>
              <w:jc w:val="center"/>
              <w:rPr>
                <w:rFonts w:ascii="仿宋_GB2312" w:hAnsi="黑体" w:eastAsia="仿宋_GB2312"/>
                <w:sz w:val="22"/>
                <w:szCs w:val="28"/>
              </w:rPr>
            </w:pPr>
            <w:r>
              <w:rPr>
                <w:rFonts w:ascii="仿宋_GB2312" w:hAnsi="黑体" w:eastAsia="仿宋_GB2312"/>
                <w:sz w:val="22"/>
                <w:szCs w:val="28"/>
              </w:rPr>
              <w:t>年度工作计划</w:t>
            </w:r>
          </w:p>
        </w:tc>
        <w:tc>
          <w:tcPr>
            <w:tcW w:w="2410" w:type="dxa"/>
            <w:vAlign w:val="center"/>
          </w:tcPr>
          <w:p>
            <w:pPr>
              <w:spacing w:line="400" w:lineRule="exact"/>
              <w:jc w:val="center"/>
              <w:rPr>
                <w:rFonts w:ascii="仿宋_GB2312" w:hAnsi="黑体" w:eastAsia="仿宋_GB2312"/>
                <w:sz w:val="22"/>
                <w:szCs w:val="28"/>
              </w:rPr>
            </w:pPr>
            <w:r>
              <w:rPr>
                <w:rFonts w:hint="eastAsia" w:ascii="仿宋_GB2312" w:hAnsi="黑体" w:eastAsia="仿宋_GB2312"/>
                <w:sz w:val="22"/>
                <w:szCs w:val="28"/>
              </w:rPr>
              <w:t>国民经济和社会发展规划、专项规划、区域规划，行动计划、行动方案等</w:t>
            </w:r>
          </w:p>
        </w:tc>
        <w:tc>
          <w:tcPr>
            <w:tcW w:w="1468" w:type="dxa"/>
            <w:vAlign w:val="center"/>
          </w:tcPr>
          <w:p>
            <w:pPr>
              <w:spacing w:line="400" w:lineRule="exact"/>
              <w:jc w:val="center"/>
              <w:rPr>
                <w:rFonts w:ascii="仿宋_GB2312" w:hAnsi="黑体" w:eastAsia="仿宋_GB2312"/>
                <w:sz w:val="22"/>
                <w:szCs w:val="28"/>
              </w:rPr>
            </w:pPr>
            <w:r>
              <w:rPr>
                <w:rFonts w:ascii="仿宋_GB2312" w:hAnsi="黑体" w:eastAsia="仿宋_GB2312"/>
                <w:sz w:val="22"/>
                <w:szCs w:val="28"/>
              </w:rPr>
              <w:t>各办公室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_GB2312" w:hAnsi="黑体" w:eastAsia="仿宋_GB2312"/>
                <w:sz w:val="22"/>
                <w:szCs w:val="28"/>
              </w:rPr>
            </w:pPr>
            <w:r>
              <w:rPr>
                <w:rFonts w:hint="eastAsia" w:ascii="仿宋_GB2312" w:hAnsi="黑体" w:eastAsia="仿宋_GB2312"/>
                <w:sz w:val="22"/>
                <w:szCs w:val="28"/>
              </w:rPr>
              <w:t>8</w:t>
            </w:r>
          </w:p>
        </w:tc>
        <w:tc>
          <w:tcPr>
            <w:tcW w:w="1984" w:type="dxa"/>
            <w:vAlign w:val="center"/>
          </w:tcPr>
          <w:p>
            <w:pPr>
              <w:tabs>
                <w:tab w:val="left" w:pos="675"/>
              </w:tabs>
              <w:spacing w:line="400" w:lineRule="exact"/>
              <w:jc w:val="left"/>
              <w:rPr>
                <w:rFonts w:ascii="仿宋_GB2312" w:hAnsi="黑体" w:eastAsia="仿宋_GB2312"/>
                <w:sz w:val="22"/>
                <w:szCs w:val="28"/>
              </w:rPr>
            </w:pPr>
            <w:r>
              <w:rPr>
                <w:rFonts w:ascii="仿宋_GB2312" w:hAnsi="黑体" w:eastAsia="仿宋_GB2312"/>
                <w:sz w:val="22"/>
                <w:szCs w:val="28"/>
              </w:rPr>
              <w:t>四、工作动态</w:t>
            </w:r>
          </w:p>
        </w:tc>
        <w:tc>
          <w:tcPr>
            <w:tcW w:w="1701" w:type="dxa"/>
            <w:vAlign w:val="center"/>
          </w:tcPr>
          <w:p>
            <w:pPr>
              <w:spacing w:line="400" w:lineRule="exact"/>
              <w:jc w:val="center"/>
              <w:rPr>
                <w:rFonts w:ascii="仿宋_GB2312" w:hAnsi="黑体" w:eastAsia="仿宋_GB2312"/>
                <w:sz w:val="22"/>
                <w:szCs w:val="28"/>
              </w:rPr>
            </w:pPr>
            <w:r>
              <w:rPr>
                <w:rFonts w:ascii="仿宋_GB2312" w:hAnsi="黑体" w:eastAsia="仿宋_GB2312"/>
                <w:sz w:val="22"/>
                <w:szCs w:val="28"/>
              </w:rPr>
              <w:t>工作进展情况</w:t>
            </w:r>
          </w:p>
        </w:tc>
        <w:tc>
          <w:tcPr>
            <w:tcW w:w="2410" w:type="dxa"/>
            <w:vAlign w:val="center"/>
          </w:tcPr>
          <w:p>
            <w:pPr>
              <w:spacing w:line="400" w:lineRule="exact"/>
              <w:jc w:val="center"/>
              <w:rPr>
                <w:rFonts w:ascii="仿宋_GB2312" w:hAnsi="黑体" w:eastAsia="仿宋_GB2312"/>
                <w:sz w:val="22"/>
                <w:szCs w:val="28"/>
              </w:rPr>
            </w:pPr>
            <w:r>
              <w:rPr>
                <w:rFonts w:ascii="仿宋_GB2312" w:hAnsi="黑体" w:eastAsia="仿宋_GB2312"/>
                <w:sz w:val="22"/>
                <w:szCs w:val="28"/>
              </w:rPr>
              <w:t>日常工作动态</w:t>
            </w:r>
          </w:p>
        </w:tc>
        <w:tc>
          <w:tcPr>
            <w:tcW w:w="1468" w:type="dxa"/>
            <w:vAlign w:val="center"/>
          </w:tcPr>
          <w:p>
            <w:pPr>
              <w:spacing w:line="400" w:lineRule="exact"/>
              <w:jc w:val="center"/>
              <w:rPr>
                <w:rFonts w:ascii="仿宋_GB2312" w:hAnsi="黑体" w:eastAsia="仿宋_GB2312"/>
                <w:sz w:val="22"/>
                <w:szCs w:val="28"/>
              </w:rPr>
            </w:pPr>
            <w:r>
              <w:rPr>
                <w:rFonts w:ascii="仿宋_GB2312" w:hAnsi="黑体" w:eastAsia="仿宋_GB2312"/>
                <w:sz w:val="22"/>
                <w:szCs w:val="28"/>
              </w:rPr>
              <w:t>各办公室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_GB2312" w:hAnsi="黑体" w:eastAsia="仿宋_GB2312"/>
                <w:sz w:val="22"/>
                <w:szCs w:val="28"/>
              </w:rPr>
            </w:pPr>
            <w:r>
              <w:rPr>
                <w:rFonts w:hint="eastAsia" w:ascii="仿宋_GB2312" w:hAnsi="黑体" w:eastAsia="仿宋_GB2312"/>
                <w:sz w:val="22"/>
                <w:szCs w:val="28"/>
              </w:rPr>
              <w:t>9</w:t>
            </w:r>
          </w:p>
        </w:tc>
        <w:tc>
          <w:tcPr>
            <w:tcW w:w="1984" w:type="dxa"/>
            <w:vAlign w:val="center"/>
          </w:tcPr>
          <w:p>
            <w:pPr>
              <w:spacing w:line="400" w:lineRule="exact"/>
              <w:jc w:val="left"/>
              <w:rPr>
                <w:rFonts w:ascii="仿宋_GB2312" w:hAnsi="黑体" w:eastAsia="仿宋_GB2312"/>
                <w:sz w:val="22"/>
                <w:szCs w:val="28"/>
              </w:rPr>
            </w:pPr>
            <w:r>
              <w:rPr>
                <w:rFonts w:ascii="仿宋_GB2312" w:hAnsi="黑体" w:eastAsia="仿宋_GB2312"/>
                <w:sz w:val="22"/>
                <w:szCs w:val="28"/>
              </w:rPr>
              <w:t>五、业务工作</w:t>
            </w:r>
          </w:p>
        </w:tc>
        <w:tc>
          <w:tcPr>
            <w:tcW w:w="1701" w:type="dxa"/>
            <w:vAlign w:val="center"/>
          </w:tcPr>
          <w:p>
            <w:pPr>
              <w:spacing w:line="400" w:lineRule="exact"/>
              <w:jc w:val="center"/>
              <w:rPr>
                <w:rFonts w:ascii="仿宋_GB2312" w:hAnsi="黑体" w:eastAsia="仿宋_GB2312"/>
                <w:sz w:val="22"/>
                <w:szCs w:val="28"/>
              </w:rPr>
            </w:pPr>
            <w:r>
              <w:rPr>
                <w:rFonts w:ascii="仿宋_GB2312" w:hAnsi="黑体" w:eastAsia="仿宋_GB2312"/>
                <w:sz w:val="22"/>
                <w:szCs w:val="28"/>
              </w:rPr>
              <w:t>精准扶贫</w:t>
            </w:r>
          </w:p>
        </w:tc>
        <w:tc>
          <w:tcPr>
            <w:tcW w:w="2410" w:type="dxa"/>
            <w:vAlign w:val="center"/>
          </w:tcPr>
          <w:p>
            <w:pPr>
              <w:spacing w:line="400" w:lineRule="exact"/>
              <w:jc w:val="center"/>
              <w:rPr>
                <w:rFonts w:ascii="仿宋_GB2312" w:hAnsi="黑体" w:eastAsia="仿宋_GB2312"/>
                <w:sz w:val="22"/>
                <w:szCs w:val="28"/>
              </w:rPr>
            </w:pPr>
            <w:r>
              <w:rPr>
                <w:rFonts w:ascii="仿宋_GB2312" w:hAnsi="黑体" w:eastAsia="仿宋_GB2312"/>
                <w:sz w:val="22"/>
                <w:szCs w:val="28"/>
              </w:rPr>
              <w:t>乡村振兴、</w:t>
            </w:r>
            <w:r>
              <w:rPr>
                <w:rFonts w:hint="eastAsia" w:ascii="仿宋_GB2312" w:hAnsi="黑体" w:eastAsia="仿宋_GB2312"/>
                <w:sz w:val="22"/>
                <w:szCs w:val="28"/>
              </w:rPr>
              <w:t>返贫监测等方案、措施、总结。</w:t>
            </w:r>
          </w:p>
        </w:tc>
        <w:tc>
          <w:tcPr>
            <w:tcW w:w="1468" w:type="dxa"/>
            <w:vAlign w:val="center"/>
          </w:tcPr>
          <w:p>
            <w:pPr>
              <w:spacing w:line="400" w:lineRule="exact"/>
              <w:jc w:val="center"/>
              <w:rPr>
                <w:rFonts w:ascii="仿宋_GB2312" w:hAnsi="黑体" w:eastAsia="仿宋_GB2312"/>
                <w:sz w:val="22"/>
                <w:szCs w:val="28"/>
              </w:rPr>
            </w:pPr>
            <w:r>
              <w:rPr>
                <w:rFonts w:ascii="仿宋_GB2312" w:hAnsi="黑体" w:eastAsia="仿宋_GB2312"/>
                <w:sz w:val="22"/>
                <w:szCs w:val="28"/>
              </w:rPr>
              <w:t>农业农村办公室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_GB2312" w:hAnsi="黑体" w:eastAsia="仿宋_GB2312"/>
                <w:sz w:val="22"/>
                <w:szCs w:val="28"/>
              </w:rPr>
            </w:pPr>
            <w:r>
              <w:rPr>
                <w:rFonts w:hint="eastAsia" w:ascii="仿宋_GB2312" w:hAnsi="黑体" w:eastAsia="仿宋_GB2312"/>
                <w:sz w:val="22"/>
                <w:szCs w:val="28"/>
              </w:rPr>
              <w:t>10</w:t>
            </w:r>
          </w:p>
        </w:tc>
        <w:tc>
          <w:tcPr>
            <w:tcW w:w="1984" w:type="dxa"/>
            <w:vMerge w:val="restart"/>
            <w:vAlign w:val="center"/>
          </w:tcPr>
          <w:p>
            <w:pPr>
              <w:spacing w:line="400" w:lineRule="exact"/>
              <w:jc w:val="left"/>
              <w:rPr>
                <w:rFonts w:ascii="仿宋_GB2312" w:hAnsi="黑体" w:eastAsia="仿宋_GB2312"/>
                <w:sz w:val="22"/>
                <w:szCs w:val="28"/>
              </w:rPr>
            </w:pPr>
            <w:r>
              <w:rPr>
                <w:rFonts w:ascii="仿宋_GB2312" w:hAnsi="黑体" w:eastAsia="仿宋_GB2312"/>
                <w:sz w:val="22"/>
                <w:szCs w:val="28"/>
              </w:rPr>
              <w:t>六、统计信息</w:t>
            </w:r>
          </w:p>
        </w:tc>
        <w:tc>
          <w:tcPr>
            <w:tcW w:w="1701" w:type="dxa"/>
            <w:vAlign w:val="center"/>
          </w:tcPr>
          <w:p>
            <w:pPr>
              <w:spacing w:line="400" w:lineRule="exact"/>
              <w:jc w:val="center"/>
              <w:rPr>
                <w:rFonts w:ascii="仿宋_GB2312" w:hAnsi="黑体" w:eastAsia="仿宋_GB2312"/>
                <w:sz w:val="22"/>
                <w:szCs w:val="28"/>
              </w:rPr>
            </w:pPr>
            <w:r>
              <w:rPr>
                <w:rFonts w:ascii="仿宋_GB2312" w:hAnsi="黑体" w:eastAsia="仿宋_GB2312"/>
                <w:sz w:val="22"/>
                <w:szCs w:val="28"/>
              </w:rPr>
              <w:t>财政预算、决算报告</w:t>
            </w:r>
          </w:p>
        </w:tc>
        <w:tc>
          <w:tcPr>
            <w:tcW w:w="2410" w:type="dxa"/>
            <w:vAlign w:val="center"/>
          </w:tcPr>
          <w:p>
            <w:pPr>
              <w:spacing w:line="400" w:lineRule="exact"/>
              <w:jc w:val="center"/>
              <w:rPr>
                <w:rFonts w:ascii="仿宋_GB2312" w:hAnsi="黑体" w:eastAsia="仿宋_GB2312"/>
                <w:sz w:val="22"/>
                <w:szCs w:val="28"/>
              </w:rPr>
            </w:pPr>
            <w:r>
              <w:rPr>
                <w:rFonts w:ascii="仿宋_GB2312" w:hAnsi="黑体" w:eastAsia="仿宋_GB2312"/>
                <w:sz w:val="22"/>
                <w:szCs w:val="28"/>
              </w:rPr>
              <w:t>年度财政预算、决算报告信息</w:t>
            </w:r>
          </w:p>
        </w:tc>
        <w:tc>
          <w:tcPr>
            <w:tcW w:w="1468" w:type="dxa"/>
            <w:vAlign w:val="center"/>
          </w:tcPr>
          <w:p>
            <w:pPr>
              <w:spacing w:line="400" w:lineRule="exact"/>
              <w:jc w:val="center"/>
              <w:rPr>
                <w:rFonts w:ascii="仿宋_GB2312" w:hAnsi="黑体" w:eastAsia="仿宋_GB2312"/>
                <w:sz w:val="22"/>
                <w:szCs w:val="28"/>
              </w:rPr>
            </w:pPr>
            <w:r>
              <w:rPr>
                <w:rFonts w:ascii="仿宋_GB2312" w:hAnsi="黑体" w:eastAsia="仿宋_GB2312"/>
                <w:sz w:val="22"/>
                <w:szCs w:val="28"/>
              </w:rPr>
              <w:t>党政综合办公室、财政所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_GB2312" w:hAnsi="黑体" w:eastAsia="仿宋_GB2312"/>
                <w:sz w:val="22"/>
                <w:szCs w:val="28"/>
              </w:rPr>
            </w:pPr>
            <w:r>
              <w:rPr>
                <w:rFonts w:hint="eastAsia" w:ascii="仿宋_GB2312" w:hAnsi="黑体" w:eastAsia="仿宋_GB2312"/>
                <w:sz w:val="22"/>
                <w:szCs w:val="28"/>
              </w:rPr>
              <w:t>11</w:t>
            </w:r>
          </w:p>
        </w:tc>
        <w:tc>
          <w:tcPr>
            <w:tcW w:w="1984" w:type="dxa"/>
            <w:vMerge w:val="continue"/>
            <w:vAlign w:val="center"/>
          </w:tcPr>
          <w:p>
            <w:pPr>
              <w:spacing w:line="400" w:lineRule="exact"/>
              <w:jc w:val="left"/>
              <w:rPr>
                <w:rFonts w:ascii="仿宋_GB2312" w:hAnsi="黑体" w:eastAsia="仿宋_GB2312"/>
                <w:sz w:val="22"/>
                <w:szCs w:val="28"/>
              </w:rPr>
            </w:pPr>
          </w:p>
        </w:tc>
        <w:tc>
          <w:tcPr>
            <w:tcW w:w="1701" w:type="dxa"/>
            <w:vAlign w:val="center"/>
          </w:tcPr>
          <w:p>
            <w:pPr>
              <w:spacing w:line="400" w:lineRule="exact"/>
              <w:jc w:val="center"/>
              <w:rPr>
                <w:rFonts w:ascii="仿宋_GB2312" w:hAnsi="黑体" w:eastAsia="仿宋_GB2312"/>
                <w:sz w:val="22"/>
                <w:szCs w:val="28"/>
              </w:rPr>
            </w:pPr>
            <w:r>
              <w:rPr>
                <w:rFonts w:ascii="仿宋_GB2312" w:hAnsi="黑体" w:eastAsia="仿宋_GB2312"/>
                <w:sz w:val="22"/>
                <w:szCs w:val="28"/>
              </w:rPr>
              <w:t>“三公”经费</w:t>
            </w:r>
          </w:p>
        </w:tc>
        <w:tc>
          <w:tcPr>
            <w:tcW w:w="2410" w:type="dxa"/>
            <w:vAlign w:val="center"/>
          </w:tcPr>
          <w:p>
            <w:pPr>
              <w:spacing w:line="400" w:lineRule="exact"/>
              <w:jc w:val="center"/>
              <w:rPr>
                <w:rFonts w:ascii="仿宋_GB2312" w:hAnsi="黑体" w:eastAsia="仿宋_GB2312"/>
                <w:sz w:val="22"/>
                <w:szCs w:val="28"/>
              </w:rPr>
            </w:pPr>
            <w:r>
              <w:rPr>
                <w:rFonts w:hint="eastAsia" w:ascii="仿宋_GB2312" w:hAnsi="黑体" w:eastAsia="仿宋_GB2312"/>
                <w:sz w:val="22"/>
                <w:szCs w:val="28"/>
              </w:rPr>
              <w:t>会议费及“三公”经费支出情况</w:t>
            </w:r>
          </w:p>
        </w:tc>
        <w:tc>
          <w:tcPr>
            <w:tcW w:w="1468" w:type="dxa"/>
            <w:vAlign w:val="center"/>
          </w:tcPr>
          <w:p>
            <w:pPr>
              <w:spacing w:line="400" w:lineRule="exact"/>
              <w:jc w:val="center"/>
              <w:rPr>
                <w:rFonts w:ascii="仿宋_GB2312" w:hAnsi="黑体" w:eastAsia="仿宋_GB2312"/>
                <w:sz w:val="22"/>
                <w:szCs w:val="28"/>
              </w:rPr>
            </w:pPr>
            <w:r>
              <w:rPr>
                <w:rFonts w:ascii="仿宋_GB2312" w:hAnsi="黑体" w:eastAsia="仿宋_GB2312"/>
                <w:sz w:val="22"/>
                <w:szCs w:val="28"/>
              </w:rPr>
              <w:t>党政综合办公室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_GB2312" w:hAnsi="黑体" w:eastAsia="仿宋_GB2312"/>
                <w:sz w:val="22"/>
                <w:szCs w:val="28"/>
              </w:rPr>
            </w:pPr>
            <w:r>
              <w:rPr>
                <w:rFonts w:hint="eastAsia" w:ascii="仿宋_GB2312" w:hAnsi="黑体" w:eastAsia="仿宋_GB2312"/>
                <w:sz w:val="22"/>
                <w:szCs w:val="28"/>
              </w:rPr>
              <w:t>12</w:t>
            </w:r>
          </w:p>
        </w:tc>
        <w:tc>
          <w:tcPr>
            <w:tcW w:w="1984" w:type="dxa"/>
            <w:vMerge w:val="restart"/>
            <w:vAlign w:val="center"/>
          </w:tcPr>
          <w:p>
            <w:pPr>
              <w:spacing w:line="400" w:lineRule="exact"/>
              <w:jc w:val="left"/>
              <w:rPr>
                <w:rFonts w:ascii="仿宋_GB2312" w:hAnsi="黑体" w:eastAsia="仿宋_GB2312"/>
                <w:sz w:val="22"/>
                <w:szCs w:val="28"/>
              </w:rPr>
            </w:pPr>
            <w:r>
              <w:rPr>
                <w:rFonts w:ascii="仿宋_GB2312" w:hAnsi="黑体" w:eastAsia="仿宋_GB2312"/>
                <w:sz w:val="22"/>
                <w:szCs w:val="28"/>
              </w:rPr>
              <w:t>七、其他</w:t>
            </w:r>
          </w:p>
        </w:tc>
        <w:tc>
          <w:tcPr>
            <w:tcW w:w="1701" w:type="dxa"/>
            <w:vAlign w:val="center"/>
          </w:tcPr>
          <w:p>
            <w:pPr>
              <w:spacing w:line="400" w:lineRule="exact"/>
              <w:jc w:val="center"/>
              <w:rPr>
                <w:rFonts w:ascii="仿宋_GB2312" w:hAnsi="黑体" w:eastAsia="仿宋_GB2312"/>
                <w:sz w:val="22"/>
                <w:szCs w:val="28"/>
              </w:rPr>
            </w:pPr>
            <w:r>
              <w:rPr>
                <w:rFonts w:ascii="仿宋_GB2312" w:hAnsi="黑体" w:eastAsia="仿宋_GB2312"/>
                <w:sz w:val="22"/>
                <w:szCs w:val="28"/>
              </w:rPr>
              <w:t>内部人事任免</w:t>
            </w:r>
          </w:p>
        </w:tc>
        <w:tc>
          <w:tcPr>
            <w:tcW w:w="2410" w:type="dxa"/>
            <w:vAlign w:val="center"/>
          </w:tcPr>
          <w:p>
            <w:pPr>
              <w:spacing w:line="400" w:lineRule="exact"/>
              <w:jc w:val="center"/>
              <w:rPr>
                <w:rFonts w:ascii="仿宋_GB2312" w:hAnsi="黑体" w:eastAsia="仿宋_GB2312"/>
                <w:sz w:val="22"/>
                <w:szCs w:val="28"/>
              </w:rPr>
            </w:pPr>
            <w:r>
              <w:rPr>
                <w:rFonts w:ascii="仿宋_GB2312" w:hAnsi="黑体" w:eastAsia="仿宋_GB2312"/>
                <w:sz w:val="22"/>
                <w:szCs w:val="28"/>
              </w:rPr>
              <w:t>干部任免信息</w:t>
            </w:r>
          </w:p>
        </w:tc>
        <w:tc>
          <w:tcPr>
            <w:tcW w:w="1468" w:type="dxa"/>
            <w:vAlign w:val="center"/>
          </w:tcPr>
          <w:p>
            <w:pPr>
              <w:spacing w:line="400" w:lineRule="exact"/>
              <w:jc w:val="center"/>
              <w:rPr>
                <w:rFonts w:ascii="仿宋_GB2312" w:hAnsi="黑体" w:eastAsia="仿宋_GB2312"/>
                <w:sz w:val="22"/>
                <w:szCs w:val="28"/>
              </w:rPr>
            </w:pPr>
            <w:r>
              <w:rPr>
                <w:rFonts w:ascii="仿宋_GB2312" w:hAnsi="黑体" w:eastAsia="仿宋_GB2312"/>
                <w:sz w:val="22"/>
                <w:szCs w:val="28"/>
              </w:rPr>
              <w:t>党建工作办公室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959" w:type="dxa"/>
            <w:vAlign w:val="center"/>
          </w:tcPr>
          <w:p>
            <w:pPr>
              <w:spacing w:line="400" w:lineRule="exact"/>
              <w:jc w:val="center"/>
              <w:rPr>
                <w:rFonts w:ascii="仿宋_GB2312" w:hAnsi="黑体" w:eastAsia="仿宋_GB2312"/>
                <w:sz w:val="22"/>
                <w:szCs w:val="28"/>
              </w:rPr>
            </w:pPr>
            <w:r>
              <w:rPr>
                <w:rFonts w:hint="eastAsia" w:ascii="仿宋_GB2312" w:hAnsi="黑体" w:eastAsia="仿宋_GB2312"/>
                <w:sz w:val="22"/>
                <w:szCs w:val="28"/>
              </w:rPr>
              <w:t>13</w:t>
            </w:r>
          </w:p>
        </w:tc>
        <w:tc>
          <w:tcPr>
            <w:tcW w:w="1984" w:type="dxa"/>
            <w:vMerge w:val="continue"/>
            <w:vAlign w:val="center"/>
          </w:tcPr>
          <w:p>
            <w:pPr>
              <w:spacing w:line="400" w:lineRule="exact"/>
              <w:jc w:val="left"/>
              <w:rPr>
                <w:rFonts w:ascii="仿宋_GB2312" w:hAnsi="黑体" w:eastAsia="仿宋_GB2312"/>
                <w:sz w:val="22"/>
                <w:szCs w:val="28"/>
              </w:rPr>
            </w:pPr>
          </w:p>
        </w:tc>
        <w:tc>
          <w:tcPr>
            <w:tcW w:w="1701" w:type="dxa"/>
            <w:vAlign w:val="center"/>
          </w:tcPr>
          <w:p>
            <w:pPr>
              <w:spacing w:line="400" w:lineRule="exact"/>
              <w:jc w:val="center"/>
              <w:rPr>
                <w:rFonts w:ascii="仿宋_GB2312" w:hAnsi="黑体" w:eastAsia="仿宋_GB2312"/>
                <w:sz w:val="22"/>
                <w:szCs w:val="28"/>
              </w:rPr>
            </w:pPr>
            <w:r>
              <w:rPr>
                <w:rFonts w:ascii="仿宋_GB2312" w:hAnsi="黑体" w:eastAsia="仿宋_GB2312"/>
                <w:sz w:val="22"/>
                <w:szCs w:val="28"/>
              </w:rPr>
              <w:t>招聘录用报告</w:t>
            </w:r>
          </w:p>
        </w:tc>
        <w:tc>
          <w:tcPr>
            <w:tcW w:w="2410" w:type="dxa"/>
            <w:vAlign w:val="center"/>
          </w:tcPr>
          <w:p>
            <w:pPr>
              <w:spacing w:line="400" w:lineRule="exact"/>
              <w:jc w:val="center"/>
              <w:rPr>
                <w:rFonts w:ascii="仿宋_GB2312" w:hAnsi="黑体" w:eastAsia="仿宋_GB2312"/>
                <w:sz w:val="22"/>
                <w:szCs w:val="28"/>
              </w:rPr>
            </w:pPr>
            <w:r>
              <w:rPr>
                <w:rFonts w:ascii="仿宋_GB2312" w:hAnsi="黑体" w:eastAsia="仿宋_GB2312"/>
                <w:sz w:val="22"/>
                <w:szCs w:val="28"/>
              </w:rPr>
              <w:t>新进人员招聘录用信息</w:t>
            </w:r>
          </w:p>
        </w:tc>
        <w:tc>
          <w:tcPr>
            <w:tcW w:w="1468" w:type="dxa"/>
            <w:vAlign w:val="center"/>
          </w:tcPr>
          <w:p>
            <w:pPr>
              <w:spacing w:line="400" w:lineRule="exact"/>
              <w:jc w:val="center"/>
              <w:rPr>
                <w:rFonts w:ascii="仿宋_GB2312" w:hAnsi="黑体" w:eastAsia="仿宋_GB2312"/>
                <w:sz w:val="22"/>
                <w:szCs w:val="28"/>
              </w:rPr>
            </w:pPr>
            <w:r>
              <w:rPr>
                <w:rFonts w:ascii="仿宋_GB2312" w:hAnsi="黑体" w:eastAsia="仿宋_GB2312"/>
                <w:sz w:val="22"/>
                <w:szCs w:val="28"/>
              </w:rPr>
              <w:t>党建工作办公室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_GB2312" w:hAnsi="黑体" w:eastAsia="仿宋_GB2312"/>
                <w:sz w:val="22"/>
                <w:szCs w:val="28"/>
              </w:rPr>
            </w:pPr>
            <w:r>
              <w:rPr>
                <w:rFonts w:hint="eastAsia" w:ascii="仿宋_GB2312" w:hAnsi="黑体" w:eastAsia="仿宋_GB2312"/>
                <w:sz w:val="22"/>
                <w:szCs w:val="28"/>
              </w:rPr>
              <w:t>14</w:t>
            </w:r>
          </w:p>
        </w:tc>
        <w:tc>
          <w:tcPr>
            <w:tcW w:w="3685" w:type="dxa"/>
            <w:gridSpan w:val="2"/>
            <w:vAlign w:val="center"/>
          </w:tcPr>
          <w:p>
            <w:pPr>
              <w:spacing w:line="400" w:lineRule="exact"/>
              <w:jc w:val="left"/>
              <w:rPr>
                <w:rFonts w:ascii="仿宋_GB2312" w:hAnsi="黑体" w:eastAsia="仿宋_GB2312"/>
                <w:sz w:val="22"/>
                <w:szCs w:val="28"/>
              </w:rPr>
            </w:pPr>
            <w:r>
              <w:rPr>
                <w:rFonts w:ascii="仿宋_GB2312" w:hAnsi="黑体" w:eastAsia="仿宋_GB2312"/>
                <w:sz w:val="22"/>
                <w:szCs w:val="28"/>
              </w:rPr>
              <w:t>八、政府信息公开年度报告</w:t>
            </w:r>
          </w:p>
        </w:tc>
        <w:tc>
          <w:tcPr>
            <w:tcW w:w="2410" w:type="dxa"/>
            <w:vAlign w:val="center"/>
          </w:tcPr>
          <w:p>
            <w:pPr>
              <w:spacing w:line="400" w:lineRule="exact"/>
              <w:jc w:val="center"/>
              <w:rPr>
                <w:rFonts w:ascii="仿宋_GB2312" w:hAnsi="黑体" w:eastAsia="仿宋_GB2312"/>
                <w:sz w:val="22"/>
                <w:szCs w:val="28"/>
              </w:rPr>
            </w:pPr>
            <w:r>
              <w:rPr>
                <w:rFonts w:ascii="仿宋_GB2312" w:hAnsi="黑体" w:eastAsia="仿宋_GB2312"/>
                <w:sz w:val="22"/>
                <w:szCs w:val="28"/>
              </w:rPr>
              <w:t>樟市镇年度</w:t>
            </w:r>
          </w:p>
          <w:p>
            <w:pPr>
              <w:spacing w:line="400" w:lineRule="exact"/>
              <w:jc w:val="center"/>
              <w:rPr>
                <w:rFonts w:ascii="仿宋_GB2312" w:hAnsi="黑体" w:eastAsia="仿宋_GB2312"/>
                <w:sz w:val="22"/>
                <w:szCs w:val="28"/>
              </w:rPr>
            </w:pPr>
            <w:r>
              <w:rPr>
                <w:rFonts w:ascii="仿宋_GB2312" w:hAnsi="黑体" w:eastAsia="仿宋_GB2312"/>
                <w:sz w:val="22"/>
                <w:szCs w:val="28"/>
              </w:rPr>
              <w:t>信息报告</w:t>
            </w:r>
          </w:p>
        </w:tc>
        <w:tc>
          <w:tcPr>
            <w:tcW w:w="1468" w:type="dxa"/>
            <w:vAlign w:val="center"/>
          </w:tcPr>
          <w:p>
            <w:pPr>
              <w:spacing w:line="400" w:lineRule="exact"/>
              <w:jc w:val="center"/>
              <w:rPr>
                <w:rFonts w:ascii="仿宋_GB2312" w:hAnsi="黑体" w:eastAsia="仿宋_GB2312"/>
                <w:sz w:val="22"/>
                <w:szCs w:val="28"/>
              </w:rPr>
            </w:pPr>
            <w:r>
              <w:rPr>
                <w:rFonts w:ascii="仿宋_GB2312" w:hAnsi="黑体" w:eastAsia="仿宋_GB2312"/>
                <w:sz w:val="22"/>
                <w:szCs w:val="28"/>
              </w:rPr>
              <w:t>党政综合办公室</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sz w:val="32"/>
          <w:szCs w:val="32"/>
          <w:bdr w:val="none" w:color="auto" w:sz="0" w:space="0"/>
        </w:rPr>
      </w:pPr>
      <w:r>
        <w:rPr>
          <w:rFonts w:hint="eastAsia" w:ascii="Helvetica" w:hAnsi="Helvetica" w:eastAsia="宋体" w:cs="Helvetica"/>
          <w:i w:val="0"/>
          <w:iCs w:val="0"/>
          <w:caps w:val="0"/>
          <w:color w:val="000000"/>
          <w:spacing w:val="0"/>
          <w:sz w:val="21"/>
          <w:szCs w:val="21"/>
          <w:bdr w:val="none" w:color="auto" w:sz="0" w:space="0"/>
          <w:lang w:val="en-US" w:eastAsia="zh-CN"/>
        </w:rPr>
        <w:t xml:space="preserve">                                                 </w:t>
      </w:r>
      <w:r>
        <w:rPr>
          <w:rFonts w:hint="eastAsia" w:ascii="仿宋_GB2312" w:hAnsi="仿宋_GB2312" w:eastAsia="仿宋_GB2312" w:cs="仿宋_GB2312"/>
          <w:i w:val="0"/>
          <w:iCs w:val="0"/>
          <w:caps w:val="0"/>
          <w:color w:val="000000"/>
          <w:spacing w:val="0"/>
          <w:sz w:val="32"/>
          <w:szCs w:val="32"/>
          <w:bdr w:val="none" w:color="auto" w:sz="0" w:space="0"/>
          <w:lang w:val="en-US" w:eastAsia="zh-CN"/>
        </w:rPr>
        <w:t xml:space="preserve">     樟市</w:t>
      </w:r>
      <w:r>
        <w:rPr>
          <w:rFonts w:hint="eastAsia" w:ascii="仿宋_GB2312" w:hAnsi="仿宋_GB2312" w:eastAsia="仿宋_GB2312" w:cs="仿宋_GB2312"/>
          <w:i w:val="0"/>
          <w:iCs w:val="0"/>
          <w:caps w:val="0"/>
          <w:color w:val="000000"/>
          <w:spacing w:val="0"/>
          <w:sz w:val="32"/>
          <w:szCs w:val="32"/>
          <w:bdr w:val="none" w:color="auto" w:sz="0" w:space="0"/>
        </w:rPr>
        <w:t>镇人民政府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仿宋_GB2312" w:hAnsi="仿宋_GB2312" w:eastAsia="仿宋_GB2312" w:cs="仿宋_GB2312"/>
          <w:i w:val="0"/>
          <w:iCs w:val="0"/>
          <w:caps w:val="0"/>
          <w:color w:val="000000"/>
          <w:spacing w:val="0"/>
          <w:sz w:val="32"/>
          <w:szCs w:val="32"/>
          <w:bdr w:val="none" w:color="auto" w:sz="0" w:space="0"/>
          <w:lang w:val="en-US" w:eastAsia="zh-CN"/>
        </w:rPr>
      </w:pPr>
      <w:r>
        <w:rPr>
          <w:rFonts w:hint="eastAsia" w:ascii="仿宋_GB2312" w:hAnsi="仿宋_GB2312" w:eastAsia="仿宋_GB2312" w:cs="仿宋_GB2312"/>
          <w:i w:val="0"/>
          <w:iCs w:val="0"/>
          <w:caps w:val="0"/>
          <w:color w:val="000000"/>
          <w:spacing w:val="0"/>
          <w:sz w:val="32"/>
          <w:szCs w:val="32"/>
          <w:bdr w:val="none" w:color="auto" w:sz="0" w:space="0"/>
          <w:lang w:val="en-US" w:eastAsia="zh-CN"/>
        </w:rPr>
        <w:t xml:space="preserve">                    </w:t>
      </w:r>
      <w:bookmarkStart w:id="0" w:name="_GoBack"/>
      <w:bookmarkEnd w:id="0"/>
      <w:r>
        <w:rPr>
          <w:rFonts w:hint="eastAsia" w:ascii="仿宋_GB2312" w:hAnsi="仿宋_GB2312" w:eastAsia="仿宋_GB2312" w:cs="仿宋_GB2312"/>
          <w:i w:val="0"/>
          <w:iCs w:val="0"/>
          <w:caps w:val="0"/>
          <w:color w:val="000000"/>
          <w:spacing w:val="0"/>
          <w:sz w:val="32"/>
          <w:szCs w:val="32"/>
          <w:bdr w:val="none" w:color="auto" w:sz="0" w:space="0"/>
          <w:lang w:val="en-US" w:eastAsia="zh-CN"/>
        </w:rPr>
        <w:t xml:space="preserve">                 2023年1月11日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Symbol">
    <w:panose1 w:val="05050102010706020507"/>
    <w:charset w:val="00"/>
    <w:family w:val="auto"/>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socialshar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4NDYyZTYzN2IyZTg1NDUzMjBmMDk5NzVkNWUwNTcifQ=="/>
  </w:docVars>
  <w:rsids>
    <w:rsidRoot w:val="0089447B"/>
    <w:rsid w:val="0037047E"/>
    <w:rsid w:val="00384AF9"/>
    <w:rsid w:val="003B147B"/>
    <w:rsid w:val="0040471C"/>
    <w:rsid w:val="0053654A"/>
    <w:rsid w:val="00602B84"/>
    <w:rsid w:val="007616C0"/>
    <w:rsid w:val="007F310B"/>
    <w:rsid w:val="0089447B"/>
    <w:rsid w:val="00A962CE"/>
    <w:rsid w:val="00BC59D6"/>
    <w:rsid w:val="00C86C0D"/>
    <w:rsid w:val="00D36C03"/>
    <w:rsid w:val="00E822FC"/>
    <w:rsid w:val="2F466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table" w:styleId="5">
    <w:name w:val="Table Grid"/>
    <w:basedOn w:val="4"/>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标题 1 Char"/>
    <w:basedOn w:val="6"/>
    <w:link w:val="2"/>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828</Words>
  <Characters>878</Characters>
  <Lines>6</Lines>
  <Paragraphs>1</Paragraphs>
  <TotalTime>107</TotalTime>
  <ScaleCrop>false</ScaleCrop>
  <LinksUpToDate>false</LinksUpToDate>
  <CharactersWithSpaces>879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2021-12-08T13:22:00Z</dcterms:created>
  <dc:creator>xb21cn</dc:creator>
  <cp:lastModifiedBy>小政思密达！</cp:lastModifiedBy>
  <cp:lastPrinted>2022-01-18T02:35:00Z</cp:lastPrinted>
  <dcterms:modified xsi:type="dcterms:W3CDTF">2023-01-11T03:03:52Z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8F94A2A2643B4B04A23FFD24DD0A870E</vt:lpwstr>
  </property>
</Properties>
</file>