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马坝镇人民政府办公室主动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公开基本目录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firstLine="540"/>
        <w:jc w:val="center"/>
        <w:textAlignment w:val="auto"/>
        <w:rPr>
          <w:rStyle w:val="7"/>
          <w:rFonts w:hint="eastAsia" w:ascii="仿宋_GB2312" w:hAnsi="仿宋_GB2312" w:eastAsia="仿宋_GB2312" w:cs="仿宋_GB2312"/>
          <w:b w:val="0"/>
          <w:bCs/>
          <w:i w:val="0"/>
          <w:iCs w:val="0"/>
          <w:caps w:val="0"/>
          <w:color w:val="000000"/>
          <w:spacing w:val="0"/>
          <w:sz w:val="32"/>
          <w:szCs w:val="32"/>
          <w:u w:val="none"/>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firstLine="540"/>
        <w:jc w:val="both"/>
        <w:textAlignment w:val="auto"/>
        <w:rPr>
          <w:rFonts w:hint="eastAsia" w:ascii="黑体" w:hAnsi="黑体" w:eastAsia="黑体" w:cs="黑体"/>
          <w:i w:val="0"/>
          <w:caps w:val="0"/>
          <w:color w:val="424242"/>
          <w:spacing w:val="0"/>
          <w:sz w:val="32"/>
          <w:szCs w:val="32"/>
          <w:shd w:val="clear" w:fill="FFFFFF"/>
        </w:rPr>
      </w:pPr>
      <w:r>
        <w:rPr>
          <w:rStyle w:val="7"/>
          <w:rFonts w:hint="eastAsia" w:ascii="黑体" w:hAnsi="黑体" w:eastAsia="黑体" w:cs="黑体"/>
          <w:b w:val="0"/>
          <w:bCs/>
          <w:i w:val="0"/>
          <w:iCs w:val="0"/>
          <w:caps w:val="0"/>
          <w:color w:val="000000"/>
          <w:spacing w:val="0"/>
          <w:sz w:val="32"/>
          <w:szCs w:val="32"/>
          <w:u w:val="none"/>
          <w:shd w:val="clear" w:color="auto" w:fill="FFFFFF"/>
          <w:lang w:eastAsia="zh-CN"/>
        </w:rPr>
        <w:t>一、概述</w:t>
      </w:r>
      <w:r>
        <w:rPr>
          <w:rFonts w:hint="eastAsia" w:ascii="黑体" w:hAnsi="黑体" w:eastAsia="黑体" w:cs="黑体"/>
          <w:i w:val="0"/>
          <w:caps w:val="0"/>
          <w:color w:val="424242"/>
          <w:spacing w:val="0"/>
          <w:sz w:val="32"/>
          <w:szCs w:val="32"/>
          <w:shd w:val="clear" w:fill="FFFFFF"/>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firstLine="540"/>
        <w:jc w:val="center"/>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shd w:val="clear" w:fill="FFFFFF"/>
        </w:rPr>
        <w:t>为贯彻落实《中华人民共和国政府信息公开条例》、《国务院办公厅印发&lt;关于全面推进政务公开工作的意见&gt;实施细则的通知》（国办发〔2016〕80 号）以及《广东省政府办公厅关于印发省级部门主动公开基本目录编制工作方案的通知》（粤办函〔2019〕142号）等文件有关要求，进一步提高我镇主动公开的标准化、规范化水平，特制定本目录。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600" w:lineRule="exact"/>
        <w:ind w:left="0" w:right="0" w:firstLine="0"/>
        <w:jc w:val="left"/>
        <w:textAlignment w:val="auto"/>
        <w:rPr>
          <w:rFonts w:hint="eastAsia" w:ascii="楷体_GB2312" w:hAnsi="楷体_GB2312" w:eastAsia="楷体_GB2312" w:cs="楷体_GB2312"/>
          <w:i w:val="0"/>
          <w:caps w:val="0"/>
          <w:color w:val="424242"/>
          <w:spacing w:val="0"/>
          <w:sz w:val="32"/>
          <w:szCs w:val="32"/>
          <w:shd w:val="clear" w:fill="FFFFFF"/>
        </w:rPr>
      </w:pPr>
      <w:r>
        <w:rPr>
          <w:rFonts w:hint="eastAsia" w:ascii="仿宋_GB2312" w:hAnsi="仿宋_GB2312" w:eastAsia="仿宋_GB2312" w:cs="仿宋_GB2312"/>
          <w:i w:val="0"/>
          <w:caps w:val="0"/>
          <w:color w:val="424242"/>
          <w:spacing w:val="0"/>
          <w:sz w:val="32"/>
          <w:szCs w:val="32"/>
          <w:shd w:val="clear" w:fill="FFFFFF"/>
        </w:rPr>
        <w:t>　</w:t>
      </w:r>
      <w:r>
        <w:rPr>
          <w:rFonts w:hint="eastAsia" w:ascii="仿宋_GB2312" w:hAnsi="仿宋_GB2312" w:eastAsia="仿宋_GB2312" w:cs="仿宋_GB2312"/>
          <w:i w:val="0"/>
          <w:caps w:val="0"/>
          <w:color w:val="424242"/>
          <w:spacing w:val="0"/>
          <w:sz w:val="32"/>
          <w:szCs w:val="32"/>
          <w:shd w:val="clear" w:fill="FFFFFF"/>
          <w:lang w:val="en-US" w:eastAsia="zh-CN"/>
        </w:rPr>
        <w:t xml:space="preserve">  </w:t>
      </w:r>
      <w:r>
        <w:rPr>
          <w:rFonts w:hint="eastAsia" w:ascii="楷体_GB2312" w:hAnsi="楷体_GB2312" w:eastAsia="楷体_GB2312" w:cs="楷体_GB2312"/>
          <w:i w:val="0"/>
          <w:caps w:val="0"/>
          <w:color w:val="424242"/>
          <w:spacing w:val="0"/>
          <w:sz w:val="32"/>
          <w:szCs w:val="32"/>
          <w:shd w:val="clear" w:fill="FFFFFF"/>
        </w:rPr>
        <w:t>（一）公开事项和内容</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重点公开机构职能、规章文件、规划计划、工作动态、业务工作、统计信息、政府信息公开年度报告、其它等八类13项内容。</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w:t>
      </w:r>
      <w:r>
        <w:rPr>
          <w:rFonts w:hint="eastAsia" w:ascii="楷体_GB2312" w:hAnsi="楷体_GB2312" w:eastAsia="楷体_GB2312" w:cs="楷体_GB2312"/>
          <w:i w:val="0"/>
          <w:caps w:val="0"/>
          <w:color w:val="424242"/>
          <w:spacing w:val="0"/>
          <w:sz w:val="32"/>
          <w:szCs w:val="32"/>
          <w:shd w:val="clear" w:fill="FFFFFF"/>
        </w:rPr>
        <w:t xml:space="preserve"> （二）公开时限</w:t>
      </w:r>
      <w:r>
        <w:rPr>
          <w:rFonts w:hint="eastAsia" w:ascii="楷体_GB2312" w:hAnsi="楷体_GB2312" w:eastAsia="楷体_GB2312" w:cs="楷体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公开时限为自相关信息形成或变更之日起20个工作日内（法律法规、政策文件对公开期限另有规定的，从其规定）。</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xml:space="preserve">    </w:t>
      </w:r>
      <w:r>
        <w:rPr>
          <w:rFonts w:hint="eastAsia" w:ascii="楷体_GB2312" w:hAnsi="楷体_GB2312" w:eastAsia="楷体_GB2312" w:cs="楷体_GB2312"/>
          <w:i w:val="0"/>
          <w:caps w:val="0"/>
          <w:color w:val="424242"/>
          <w:spacing w:val="0"/>
          <w:sz w:val="32"/>
          <w:szCs w:val="32"/>
          <w:shd w:val="clear" w:fill="FFFFFF"/>
        </w:rPr>
        <w:t>（三）公开方式</w:t>
      </w:r>
      <w:r>
        <w:rPr>
          <w:rFonts w:hint="eastAsia" w:ascii="楷体_GB2312" w:hAnsi="楷体_GB2312" w:eastAsia="楷体_GB2312" w:cs="楷体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通过门户网站等形式主动公开。</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xml:space="preserve">    </w:t>
      </w:r>
      <w:r>
        <w:rPr>
          <w:rFonts w:hint="eastAsia" w:ascii="楷体_GB2312" w:hAnsi="楷体_GB2312" w:eastAsia="楷体_GB2312" w:cs="楷体_GB2312"/>
          <w:i w:val="0"/>
          <w:caps w:val="0"/>
          <w:color w:val="424242"/>
          <w:spacing w:val="0"/>
          <w:sz w:val="32"/>
          <w:szCs w:val="32"/>
          <w:shd w:val="clear" w:fill="FFFFFF"/>
        </w:rPr>
        <w:t>（四）责任主体</w:t>
      </w:r>
      <w:r>
        <w:rPr>
          <w:rFonts w:hint="eastAsia" w:ascii="楷体_GB2312" w:hAnsi="楷体_GB2312" w:eastAsia="楷体_GB2312" w:cs="楷体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党政办牵头，各有关办公室和单位根据责任分工分别负责（详见主动公开事项表）。</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w:t>
      </w:r>
      <w:r>
        <w:rPr>
          <w:rFonts w:hint="eastAsia" w:ascii="楷体_GB2312" w:hAnsi="楷体_GB2312" w:eastAsia="楷体_GB2312" w:cs="楷体_GB2312"/>
          <w:i w:val="0"/>
          <w:caps w:val="0"/>
          <w:color w:val="424242"/>
          <w:spacing w:val="0"/>
          <w:sz w:val="32"/>
          <w:szCs w:val="32"/>
          <w:shd w:val="clear" w:fill="FFFFFF"/>
        </w:rPr>
        <w:t>（五）监督渠道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600" w:lineRule="exact"/>
        <w:ind w:left="0" w:right="0" w:firstLine="0"/>
        <w:jc w:val="left"/>
        <w:textAlignment w:val="auto"/>
        <w:rPr>
          <w:rFonts w:hint="eastAsia" w:ascii="仿宋_GB2312" w:hAnsi="仿宋_GB2312" w:eastAsia="仿宋_GB2312" w:cs="仿宋_GB2312"/>
          <w:i w:val="0"/>
          <w:caps w:val="0"/>
          <w:color w:val="424242"/>
          <w:spacing w:val="0"/>
          <w:sz w:val="32"/>
          <w:szCs w:val="32"/>
          <w:shd w:val="clear" w:fill="FFFFFF"/>
        </w:rPr>
      </w:pPr>
      <w:r>
        <w:rPr>
          <w:rFonts w:hint="eastAsia" w:ascii="仿宋_GB2312" w:hAnsi="仿宋_GB2312" w:eastAsia="仿宋_GB2312" w:cs="仿宋_GB2312"/>
          <w:i w:val="0"/>
          <w:caps w:val="0"/>
          <w:color w:val="424242"/>
          <w:spacing w:val="0"/>
          <w:sz w:val="32"/>
          <w:szCs w:val="32"/>
          <w:shd w:val="clear" w:fill="FFFFFF"/>
        </w:rPr>
        <w:t>　 党政办负责受理公民、法人和其他组织对镇政府主动公开工作的意见和建议。通讯地址：韶关市曲江区马坝镇人民政府，邮编：512199，电话：0751-6666455。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600" w:lineRule="exact"/>
        <w:ind w:left="0" w:right="0" w:firstLine="0"/>
        <w:jc w:val="left"/>
        <w:textAlignment w:val="auto"/>
        <w:rPr>
          <w:color w:val="424242"/>
        </w:rPr>
      </w:pPr>
      <w:r>
        <w:rPr>
          <w:rStyle w:val="7"/>
          <w:rFonts w:hint="eastAsia" w:ascii="黑体" w:hAnsi="黑体" w:eastAsia="黑体" w:cs="黑体"/>
          <w:b w:val="0"/>
          <w:bCs/>
          <w:i w:val="0"/>
          <w:iCs w:val="0"/>
          <w:caps w:val="0"/>
          <w:color w:val="424242"/>
          <w:spacing w:val="0"/>
          <w:sz w:val="32"/>
          <w:szCs w:val="32"/>
          <w:shd w:val="clear" w:color="auto" w:fill="FFFFFF"/>
        </w:rPr>
        <w:t>二、主动公开基本目录</w:t>
      </w:r>
    </w:p>
    <w:tbl>
      <w:tblPr>
        <w:tblStyle w:val="5"/>
        <w:tblW w:w="9015" w:type="dxa"/>
        <w:tblInd w:w="0" w:type="dxa"/>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2"/>
        <w:gridCol w:w="1219"/>
        <w:gridCol w:w="1400"/>
        <w:gridCol w:w="3251"/>
        <w:gridCol w:w="2483"/>
      </w:tblGrid>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序号</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公开类别及事项</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公开内容</w:t>
            </w:r>
          </w:p>
        </w:tc>
        <w:tc>
          <w:tcPr>
            <w:tcW w:w="2483"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责任股室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黑体" w:hAnsi="黑体" w:eastAsia="黑体" w:cs="黑体"/>
                <w:sz w:val="28"/>
                <w:szCs w:val="28"/>
              </w:rPr>
            </w:pPr>
          </w:p>
        </w:tc>
        <w:tc>
          <w:tcPr>
            <w:tcW w:w="1219"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一级</w:t>
            </w: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二级</w:t>
            </w: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宋体"/>
                <w:sz w:val="24"/>
                <w:szCs w:val="24"/>
              </w:rPr>
            </w:pPr>
          </w:p>
        </w:tc>
        <w:tc>
          <w:tcPr>
            <w:tcW w:w="248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宋体"/>
                <w:sz w:val="24"/>
                <w:szCs w:val="24"/>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w:t>
            </w:r>
          </w:p>
        </w:tc>
        <w:tc>
          <w:tcPr>
            <w:tcW w:w="261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一、机构职能</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本机关机构设置及主要职能情况、机构领导及分工情况、内设机构设置及职能情况</w:t>
            </w:r>
          </w:p>
        </w:tc>
        <w:tc>
          <w:tcPr>
            <w:tcW w:w="2483"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党政办、党建办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w:t>
            </w:r>
          </w:p>
        </w:tc>
        <w:tc>
          <w:tcPr>
            <w:tcW w:w="261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二、规章文件</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行政法规、规章、规划、规定、办法文件及解读、文件名称、文号、正文、发布机构、成文时间、发布时间</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3</w:t>
            </w:r>
          </w:p>
        </w:tc>
        <w:tc>
          <w:tcPr>
            <w:tcW w:w="261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三、规划计划</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国民经济和社会发展规划、专项规划、区域规划，行动计划、行动方案、重点项目计划、投资计划、资金安排计划等等</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各有关办公室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各有关办公室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4</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四、工作动态</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马坝镇日常工作动态</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各有关办公室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5</w:t>
            </w:r>
          </w:p>
        </w:tc>
        <w:tc>
          <w:tcPr>
            <w:tcW w:w="1219"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五、业务工作</w:t>
            </w: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精准扶贫</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与乡村振兴、返贫机制建设等业务相关的做法、活动、总结、公告等。</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农业农村办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6</w:t>
            </w:r>
          </w:p>
        </w:tc>
        <w:tc>
          <w:tcPr>
            <w:tcW w:w="1219"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六、统计信息</w:t>
            </w: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财政预算、结算报告</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年度财政预算、决算信息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镇财政所、党建办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7</w:t>
            </w:r>
          </w:p>
        </w:tc>
        <w:tc>
          <w:tcPr>
            <w:tcW w:w="1219"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物资采购、工程招标、社会公益事业建设情况</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物资采购、工程招标、社会公益事业建设信息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8</w:t>
            </w:r>
          </w:p>
        </w:tc>
        <w:tc>
          <w:tcPr>
            <w:tcW w:w="1219"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“三公经费”</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“三公”经费支出信息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镇财政所</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9</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七、政府信息公开年度报告</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马坝镇年度信息报告</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10</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八、其他</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干部任免、岗位调整、公务员录用、党费使用、局政府信息公开目录、本机关职责范围内依法应当公开的其他信息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党建办</w:t>
            </w:r>
          </w:p>
        </w:tc>
      </w:tr>
    </w:tbl>
    <w:p/>
    <w:p>
      <w:pPr>
        <w:pStyle w:val="2"/>
        <w:rPr>
          <w:rFonts w:hint="eastAsia" w:eastAsia="黑体"/>
          <w:lang w:eastAsia="zh-CN"/>
        </w:rPr>
      </w:pPr>
    </w:p>
    <w:p>
      <w:pPr>
        <w:rPr>
          <w:rFonts w:hint="eastAsia" w:eastAsia="黑体"/>
          <w:lang w:eastAsia="zh-CN"/>
        </w:rPr>
      </w:pPr>
    </w:p>
    <w:p>
      <w:pPr>
        <w:pStyle w:val="2"/>
        <w:jc w:val="right"/>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韶关市曲江区马坝镇人民政府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2023年1月11</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D233D"/>
    <w:rsid w:val="201E0591"/>
    <w:rsid w:val="2273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ind w:firstLine="630"/>
      <w:jc w:val="both"/>
    </w:pPr>
    <w:rPr>
      <w:rFonts w:ascii="黑体" w:hAnsi="黑体" w:eastAsia="黑体" w:cs="Times New Roman"/>
      <w:kern w:val="2"/>
      <w:sz w:val="21"/>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2021-12-23T06:33:00Z</dcterms:created>
  <dc:creator>Administrator</dc:creator>
  <cp:lastModifiedBy>Administrator</cp:lastModifiedBy>
  <dcterms:modified xsi:type="dcterms:W3CDTF">2023-01-17T00:08:59Z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