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hint="eastAsia" w:eastAsia="方正小标宋简体"/>
          <w:lang w:val="en-US" w:eastAsia="zh-CN"/>
        </w:rPr>
      </w:pP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韶关市曲江区</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白土镇</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14:textFill>
            <w14:solidFill>
              <w14:schemeClr w14:val="tx1"/>
            </w14:solidFill>
          </w14:textFill>
        </w:rPr>
        <w:t>人民政府主动公开基本</w:t>
      </w:r>
      <w:r>
        <w:rPr>
          <w:rFonts w:hint="eastAsia" w:ascii="方正小标宋简体" w:hAnsi="方正小标宋简体" w:eastAsia="方正小标宋简体" w:cs="方正小标宋简体"/>
          <w:b w:val="0"/>
          <w:bCs/>
          <w:i w:val="0"/>
          <w:caps w:val="0"/>
          <w:color w:val="000000" w:themeColor="text1"/>
          <w:spacing w:val="0"/>
          <w:sz w:val="44"/>
          <w:szCs w:val="44"/>
          <w:shd w:val="clear" w:fill="FFFFFF"/>
          <w:lang w:eastAsia="zh-CN"/>
          <w14:textFill>
            <w14:solidFill>
              <w14:schemeClr w14:val="tx1"/>
            </w14:solidFill>
          </w14:textFill>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仿宋_GB2312" w:hAnsi="仿宋_GB2312" w:eastAsia="仿宋_GB2312" w:cs="仿宋_GB2312"/>
          <w:color w:val="424242"/>
          <w:sz w:val="32"/>
          <w:szCs w:val="32"/>
        </w:rPr>
      </w:pPr>
      <w:r>
        <w:rPr>
          <w:rStyle w:val="5"/>
          <w:rFonts w:hint="eastAsia" w:ascii="仿宋_GB2312" w:hAnsi="仿宋_GB2312" w:eastAsia="仿宋_GB2312" w:cs="仿宋_GB2312"/>
          <w:color w:val="424242"/>
          <w:sz w:val="32"/>
          <w:szCs w:val="32"/>
        </w:rPr>
        <w:t>一、概述</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为贯彻落实《中华人民共和国政府信息公开条例》、《国务院办公厅印发&lt;关于全面推进政务公开工作的意见&gt;实施细则的通知》（国办发〔2016〕80 号）以及《广东省政府办公厅关于印发省级部门主动公开基本目录编制工作方案的通知》（粤办函〔2019〕142号）等文件有关要求，进一步提高我镇主动公开的标准化、规范化水平，特制定本目录。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（一）公开事项和内容</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重点公开机构职能、规章文件、规划计划、工作动态、业务工作、统计信息、政府信息公开年度报告、其它等八类13项内容。</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（二）公开时限</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公开时限为自相关信息形成或变更之日起20个工作日内（法律法规、政策文件对公开期限另有规定的，从其规定）。</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（三）公开方式</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通过门户网站等形式主动公开。</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（四）责任主体</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党政办牵头，各有关办公室和单位根据责任分工分别负责（详见主动公开事项表）。</w:t>
      </w:r>
      <w:r>
        <w:rPr>
          <w:rFonts w:hint="eastAsia" w:ascii="仿宋_GB2312" w:hAnsi="仿宋_GB2312" w:eastAsia="仿宋_GB2312" w:cs="仿宋_GB2312"/>
          <w:color w:val="424242"/>
          <w:sz w:val="32"/>
          <w:szCs w:val="32"/>
        </w:rPr>
        <w:br w:type="textWrapping"/>
      </w:r>
      <w:r>
        <w:rPr>
          <w:rFonts w:hint="eastAsia" w:ascii="仿宋_GB2312" w:hAnsi="仿宋_GB2312" w:eastAsia="仿宋_GB2312" w:cs="仿宋_GB2312"/>
          <w:color w:val="424242"/>
          <w:sz w:val="32"/>
          <w:szCs w:val="32"/>
        </w:rPr>
        <w:t>      （五）监督渠道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left"/>
        <w:rPr>
          <w:rFonts w:hint="eastAsia"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rPr>
        <w:t>党政办负责受理公民、法人和其他组织对镇政府主动公开工作的意见和建议。通讯地址：韶关市曲江区</w:t>
      </w:r>
      <w:r>
        <w:rPr>
          <w:rFonts w:hint="eastAsia" w:ascii="仿宋_GB2312" w:hAnsi="仿宋_GB2312" w:eastAsia="仿宋_GB2312" w:cs="仿宋_GB2312"/>
          <w:color w:val="424242"/>
          <w:sz w:val="32"/>
          <w:szCs w:val="32"/>
          <w:lang w:eastAsia="zh-CN"/>
        </w:rPr>
        <w:t>白土</w:t>
      </w:r>
      <w:r>
        <w:rPr>
          <w:rFonts w:hint="eastAsia" w:ascii="仿宋_GB2312" w:hAnsi="仿宋_GB2312" w:eastAsia="仿宋_GB2312" w:cs="仿宋_GB2312"/>
          <w:color w:val="424242"/>
          <w:sz w:val="32"/>
          <w:szCs w:val="32"/>
        </w:rPr>
        <w:t>镇人民政府，邮编：</w:t>
      </w:r>
      <w:r>
        <w:rPr>
          <w:rFonts w:hint="eastAsia" w:ascii="仿宋_GB2312" w:hAnsi="仿宋_GB2312" w:eastAsia="仿宋_GB2312" w:cs="仿宋_GB2312"/>
          <w:color w:val="424242"/>
          <w:sz w:val="32"/>
          <w:szCs w:val="32"/>
          <w:lang w:val="en-US" w:eastAsia="zh-CN"/>
        </w:rPr>
        <w:t>512136</w:t>
      </w:r>
      <w:r>
        <w:rPr>
          <w:rFonts w:hint="eastAsia" w:ascii="仿宋_GB2312" w:hAnsi="仿宋_GB2312" w:eastAsia="仿宋_GB2312" w:cs="仿宋_GB2312"/>
          <w:color w:val="424242"/>
          <w:sz w:val="32"/>
          <w:szCs w:val="32"/>
        </w:rPr>
        <w:t>，电话：0751-</w:t>
      </w:r>
      <w:r>
        <w:rPr>
          <w:rFonts w:hint="eastAsia" w:ascii="仿宋_GB2312" w:hAnsi="仿宋_GB2312" w:eastAsia="仿宋_GB2312" w:cs="仿宋_GB2312"/>
          <w:color w:val="424242"/>
          <w:sz w:val="32"/>
          <w:szCs w:val="32"/>
          <w:lang w:val="en-US" w:eastAsia="zh-CN"/>
        </w:rPr>
        <w:t>6481188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left"/>
        <w:rPr>
          <w:rFonts w:hint="eastAsia" w:ascii="仿宋_GB2312" w:hAnsi="仿宋_GB2312" w:eastAsia="仿宋_GB2312" w:cs="仿宋_GB2312"/>
          <w:color w:val="424242"/>
          <w:sz w:val="32"/>
          <w:szCs w:val="32"/>
          <w:lang w:val="en-US" w:eastAsia="zh-CN"/>
        </w:rPr>
      </w:pPr>
      <w:r>
        <w:rPr>
          <w:rStyle w:val="5"/>
          <w:rFonts w:hint="eastAsia" w:ascii="仿宋_GB2312" w:hAnsi="仿宋_GB2312" w:eastAsia="仿宋_GB2312" w:cs="仿宋_GB2312"/>
          <w:color w:val="424242"/>
          <w:sz w:val="32"/>
          <w:szCs w:val="32"/>
        </w:rPr>
        <w:t>二、主动公开基本目录</w:t>
      </w:r>
    </w:p>
    <w:tbl>
      <w:tblPr>
        <w:tblStyle w:val="6"/>
        <w:tblpPr w:leftFromText="180" w:rightFromText="180" w:vertAnchor="text" w:horzAnchor="page" w:tblpX="789" w:tblpY="681"/>
        <w:tblOverlap w:val="never"/>
        <w:tblW w:w="10485" w:type="dxa"/>
        <w:tblInd w:w="0" w:type="dxa"/>
        <w:shd w:val="clear" w:color="auto" w:fill="auto"/>
        <w:tblLayout w:type="fixed"/>
        <w:tblCellMar>
          <w:top w:w="0" w:type="dxa"/>
          <w:left w:w="0" w:type="dxa"/>
          <w:bottom w:w="0" w:type="dxa"/>
          <w:right w:w="0" w:type="dxa"/>
        </w:tblCellMar>
      </w:tblPr>
      <w:tblGrid>
        <w:gridCol w:w="720"/>
        <w:gridCol w:w="2055"/>
        <w:gridCol w:w="2070"/>
        <w:gridCol w:w="3540"/>
        <w:gridCol w:w="2100"/>
      </w:tblGrid>
      <w:tr>
        <w:tblPrEx>
          <w:shd w:val="clear" w:color="auto" w:fill="auto"/>
          <w:tblLayout w:type="fixed"/>
          <w:tblCellMar>
            <w:top w:w="0" w:type="dxa"/>
            <w:left w:w="0" w:type="dxa"/>
            <w:bottom w:w="0" w:type="dxa"/>
            <w:right w:w="0" w:type="dxa"/>
          </w:tblCellMar>
        </w:tblPrEx>
        <w:tc>
          <w:tcPr>
            <w:tcW w:w="72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序号</w:t>
            </w:r>
          </w:p>
        </w:tc>
        <w:tc>
          <w:tcPr>
            <w:tcW w:w="4125" w:type="dxa"/>
            <w:gridSpan w:val="2"/>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公开类别及事项</w:t>
            </w:r>
            <w:bookmarkStart w:id="0" w:name="_GoBack"/>
            <w:bookmarkEnd w:id="0"/>
          </w:p>
        </w:tc>
        <w:tc>
          <w:tcPr>
            <w:tcW w:w="3540" w:type="dxa"/>
            <w:vMerge w:val="restart"/>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公开内容</w:t>
            </w:r>
          </w:p>
        </w:tc>
        <w:tc>
          <w:tcPr>
            <w:tcW w:w="2100" w:type="dxa"/>
            <w:vMerge w:val="restart"/>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eastAsia="zh-CN"/>
              </w:rPr>
            </w:pPr>
            <w:r>
              <w:rPr>
                <w:rFonts w:hint="eastAsia" w:ascii="仿宋_GB2312" w:hAnsi="仿宋_GB2312" w:eastAsia="仿宋_GB2312" w:cs="仿宋_GB2312"/>
                <w:color w:val="424242"/>
                <w:sz w:val="32"/>
                <w:szCs w:val="32"/>
              </w:rPr>
              <w:t>责任</w:t>
            </w:r>
            <w:r>
              <w:rPr>
                <w:rFonts w:hint="eastAsia" w:ascii="仿宋_GB2312" w:hAnsi="仿宋_GB2312" w:eastAsia="仿宋_GB2312" w:cs="仿宋_GB2312"/>
                <w:color w:val="424242"/>
                <w:sz w:val="32"/>
                <w:szCs w:val="32"/>
                <w:lang w:eastAsia="zh-CN"/>
              </w:rPr>
              <w:t>部门</w:t>
            </w:r>
          </w:p>
        </w:tc>
      </w:tr>
      <w:tr>
        <w:tblPrEx>
          <w:tblLayout w:type="fixed"/>
          <w:tblCellMar>
            <w:top w:w="0" w:type="dxa"/>
            <w:left w:w="0" w:type="dxa"/>
            <w:bottom w:w="0" w:type="dxa"/>
            <w:right w:w="0" w:type="dxa"/>
          </w:tblCellMar>
        </w:tblPrEx>
        <w:tc>
          <w:tcPr>
            <w:tcW w:w="7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一级</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二级</w:t>
            </w:r>
          </w:p>
        </w:tc>
        <w:tc>
          <w:tcPr>
            <w:tcW w:w="3540" w:type="dxa"/>
            <w:vMerge w:val="continue"/>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100" w:type="dxa"/>
            <w:vMerge w:val="continue"/>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一、机构职能</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机构概况</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本机关机构设置及主要职能情况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val="en-US" w:eastAsia="zh-CN"/>
              </w:rPr>
            </w:pPr>
            <w:r>
              <w:rPr>
                <w:rFonts w:hint="eastAsia" w:ascii="仿宋_GB2312" w:hAnsi="仿宋_GB2312" w:eastAsia="仿宋_GB2312" w:cs="仿宋_GB2312"/>
                <w:color w:val="424242"/>
                <w:sz w:val="32"/>
                <w:szCs w:val="32"/>
              </w:rPr>
              <w:t>党政</w:t>
            </w:r>
            <w:r>
              <w:rPr>
                <w:rFonts w:hint="eastAsia" w:ascii="仿宋_GB2312" w:hAnsi="仿宋_GB2312" w:eastAsia="仿宋_GB2312" w:cs="仿宋_GB2312"/>
                <w:color w:val="424242"/>
                <w:sz w:val="32"/>
                <w:szCs w:val="32"/>
                <w:lang w:eastAsia="zh-CN"/>
              </w:rPr>
              <w:t>办、党建办</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2</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机构领导</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机构领导及分工情况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党建办</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3</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内设机构</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内设机构设置及职能情况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党建办</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4</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二、规章文件</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规章</w:t>
            </w:r>
          </w:p>
        </w:tc>
        <w:tc>
          <w:tcPr>
            <w:tcW w:w="3540" w:type="dxa"/>
            <w:tcBorders>
              <w:top w:val="nil"/>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行政法规、规章、规划、规定、办法文件及解读</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5</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规范性文件</w:t>
            </w:r>
          </w:p>
        </w:tc>
        <w:tc>
          <w:tcPr>
            <w:tcW w:w="3540" w:type="dxa"/>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文件名称、文号、正文、发布机构、成文时间、发布时间</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党政办</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6</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三、规划计划</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专项规划</w:t>
            </w:r>
          </w:p>
        </w:tc>
        <w:tc>
          <w:tcPr>
            <w:tcW w:w="3540" w:type="dxa"/>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国民经济和社会发展规划、专项规划、区域规划，行动计划、行动方案等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7</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年度工作计划</w:t>
            </w:r>
          </w:p>
        </w:tc>
        <w:tc>
          <w:tcPr>
            <w:tcW w:w="354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国民经济和社会发展计划、重点项目计划、投资计划、资金安排计划等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8</w:t>
            </w: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四、工作动态</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工作进展</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lang w:eastAsia="zh-CN"/>
              </w:rPr>
              <w:t>白土</w:t>
            </w:r>
            <w:r>
              <w:rPr>
                <w:rFonts w:hint="eastAsia" w:ascii="仿宋_GB2312" w:hAnsi="仿宋_GB2312" w:eastAsia="仿宋_GB2312" w:cs="仿宋_GB2312"/>
                <w:color w:val="424242"/>
                <w:sz w:val="32"/>
                <w:szCs w:val="32"/>
              </w:rPr>
              <w:t>镇日常工作动态</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各有关办公室</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9</w:t>
            </w: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五、业务工作</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精准扶贫</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与乡村振兴、返贫机制建设等业务相关的做法、活动、总结、公告等。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农业农村办</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10</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六、统计信息</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财政预算、决算</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年度财政预算、决算信息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镇财政所</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11</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仿宋_GB2312" w:hAnsi="仿宋_GB2312" w:eastAsia="仿宋_GB2312" w:cs="仿宋_GB2312"/>
                <w:sz w:val="32"/>
                <w:szCs w:val="32"/>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其他</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会议费及“三公”经费支出等方面的信息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eastAsia="zh-CN"/>
              </w:rPr>
            </w:pPr>
            <w:r>
              <w:rPr>
                <w:rFonts w:hint="eastAsia" w:ascii="仿宋_GB2312" w:hAnsi="仿宋_GB2312" w:eastAsia="仿宋_GB2312" w:cs="仿宋_GB2312"/>
                <w:color w:val="424242"/>
                <w:sz w:val="32"/>
                <w:szCs w:val="32"/>
                <w:lang w:eastAsia="zh-CN"/>
              </w:rPr>
              <w:t>镇财政所</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12</w:t>
            </w:r>
          </w:p>
        </w:tc>
        <w:tc>
          <w:tcPr>
            <w:tcW w:w="4125"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七、政府信息公开年度报告</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lang w:eastAsia="zh-CN"/>
              </w:rPr>
              <w:t>白土</w:t>
            </w:r>
            <w:r>
              <w:rPr>
                <w:rFonts w:hint="eastAsia" w:ascii="仿宋_GB2312" w:hAnsi="仿宋_GB2312" w:eastAsia="仿宋_GB2312" w:cs="仿宋_GB2312"/>
                <w:color w:val="424242"/>
                <w:sz w:val="32"/>
                <w:szCs w:val="32"/>
              </w:rPr>
              <w:t>镇年度信息报告</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lang w:eastAsia="zh-CN"/>
              </w:rPr>
            </w:pPr>
            <w:r>
              <w:rPr>
                <w:rFonts w:hint="eastAsia" w:ascii="仿宋_GB2312" w:hAnsi="仿宋_GB2312" w:eastAsia="仿宋_GB2312" w:cs="仿宋_GB2312"/>
                <w:color w:val="424242"/>
                <w:sz w:val="32"/>
                <w:szCs w:val="32"/>
                <w:lang w:eastAsia="zh-CN"/>
              </w:rPr>
              <w:t>镇财政所</w:t>
            </w:r>
          </w:p>
        </w:tc>
      </w:tr>
      <w:tr>
        <w:tblPrEx>
          <w:tblLayout w:type="fixed"/>
          <w:tblCellMar>
            <w:top w:w="0" w:type="dxa"/>
            <w:left w:w="0" w:type="dxa"/>
            <w:bottom w:w="0" w:type="dxa"/>
            <w:right w:w="0" w:type="dxa"/>
          </w:tblCellMar>
        </w:tblPrEx>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13</w:t>
            </w:r>
          </w:p>
        </w:tc>
        <w:tc>
          <w:tcPr>
            <w:tcW w:w="4125"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八、其他</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干部任免、岗位调整、公务员录用、本</w:t>
            </w:r>
            <w:r>
              <w:rPr>
                <w:rFonts w:hint="eastAsia" w:ascii="仿宋_GB2312" w:hAnsi="仿宋_GB2312" w:eastAsia="仿宋_GB2312" w:cs="仿宋_GB2312"/>
                <w:color w:val="424242"/>
                <w:sz w:val="32"/>
                <w:szCs w:val="32"/>
                <w:lang w:eastAsia="zh-CN"/>
              </w:rPr>
              <w:t>单位</w:t>
            </w:r>
            <w:r>
              <w:rPr>
                <w:rFonts w:hint="eastAsia" w:ascii="仿宋_GB2312" w:hAnsi="仿宋_GB2312" w:eastAsia="仿宋_GB2312" w:cs="仿宋_GB2312"/>
                <w:color w:val="424242"/>
                <w:sz w:val="32"/>
                <w:szCs w:val="32"/>
              </w:rPr>
              <w:t>职责范围内依法应当公开的其他信息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党建办</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firstLine="480"/>
        <w:jc w:val="left"/>
        <w:rPr>
          <w:rFonts w:hint="eastAsia" w:ascii="仿宋_GB2312" w:hAnsi="仿宋_GB2312" w:eastAsia="仿宋_GB2312" w:cs="仿宋_GB2312"/>
          <w:color w:val="424242"/>
          <w:sz w:val="32"/>
          <w:szCs w:val="32"/>
        </w:rPr>
      </w:pPr>
      <w:r>
        <w:rPr>
          <w:rFonts w:hint="eastAsia" w:ascii="仿宋_GB2312" w:hAnsi="仿宋_GB2312" w:eastAsia="仿宋_GB2312" w:cs="仿宋_GB2312"/>
          <w:color w:val="424242"/>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rPr>
          <w:color w:val="42424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简隶书">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6418F"/>
    <w:rsid w:val="341521F9"/>
    <w:rsid w:val="453C0BBA"/>
    <w:rsid w:val="7176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2021-12-13T09:29:00Z</dcterms:created>
  <dc:creator>Administrator</dc:creator>
  <cp:lastModifiedBy>Administrator</cp:lastModifiedBy>
  <dcterms:modified xsi:type="dcterms:W3CDTF">2021-12-23T03:04:45Z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