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韶关市曲江区文化广电旅游体育局主动公开基本目录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ascii="SimHei" w:hAnsi="SimSun" w:eastAsia="SimHei" w:cs="SimHei"/>
          <w:i w:val="0"/>
          <w:iCs w:val="0"/>
          <w:caps w:val="0"/>
          <w:color w:val="424242"/>
          <w:spacing w:val="0"/>
          <w:sz w:val="30"/>
          <w:szCs w:val="30"/>
          <w:bdr w:val="none" w:color="auto" w:sz="0" w:space="0"/>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w:t>
      </w:r>
      <w:r>
        <w:rPr>
          <w:rFonts w:ascii="KaiTi" w:hAnsi="KaiTi" w:eastAsia="KaiTi" w:cs="KaiTi"/>
          <w:i w:val="0"/>
          <w:iCs w:val="0"/>
          <w:caps w:val="0"/>
          <w:color w:val="424242"/>
          <w:spacing w:val="0"/>
          <w:sz w:val="30"/>
          <w:szCs w:val="30"/>
          <w:bdr w:val="none" w:color="auto" w:sz="0" w:space="0"/>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6.《韶关市人民政府办公室关于加快推进主动公开基本目录编制发布工作的通知》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ascii="KaiTi" w:hAnsi="KaiTi" w:eastAsia="KaiTi" w:cs="KaiTi"/>
          <w:i w:val="0"/>
          <w:iCs w:val="0"/>
          <w:caps w:val="0"/>
          <w:color w:val="424242"/>
          <w:spacing w:val="0"/>
          <w:sz w:val="30"/>
          <w:szCs w:val="30"/>
          <w:bdr w:val="none" w:color="auto" w:sz="0" w:space="0"/>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【责任主体】韶关市曲江区文化广电旅游体育局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FangSong" w:hAnsi="FangSong" w:eastAsia="FangSong" w:cs="FangSong"/>
          <w:i w:val="0"/>
          <w:iCs w:val="0"/>
          <w:caps w:val="0"/>
          <w:color w:val="424242"/>
          <w:spacing w:val="0"/>
          <w:sz w:val="27"/>
          <w:szCs w:val="27"/>
          <w:bdr w:val="none" w:color="auto" w:sz="0" w:space="0"/>
          <w:shd w:val="clear" w:fill="FFFFFF"/>
        </w:rPr>
        <w:t>　　</w:t>
      </w:r>
      <w:r>
        <w:rPr>
          <w:rFonts w:hint="eastAsia" w:ascii="FangSong" w:hAnsi="FangSong" w:eastAsia="FangSong" w:cs="FangSong"/>
          <w:i w:val="0"/>
          <w:iCs w:val="0"/>
          <w:caps w:val="0"/>
          <w:color w:val="424242"/>
          <w:spacing w:val="0"/>
          <w:sz w:val="30"/>
          <w:szCs w:val="30"/>
          <w:bdr w:val="none" w:color="auto" w:sz="0" w:space="0"/>
          <w:shd w:val="clear" w:fill="FFFFFF"/>
        </w:rPr>
        <w:t>【监督渠道】通过韶关市曲江区人民政府门户网站转办、“曲江旅游”微信公众号或电话监督，监督举报电话：0751-6666003。</w:t>
      </w:r>
    </w:p>
    <w:p>
      <w:pPr>
        <w:rPr>
          <w:rFonts w:ascii="SimHei" w:hAnsi="SimSun" w:eastAsia="SimHei" w:cs="SimHei"/>
          <w:i w:val="0"/>
          <w:iCs w:val="0"/>
          <w:caps w:val="0"/>
          <w:color w:val="424242"/>
          <w:spacing w:val="0"/>
          <w:sz w:val="30"/>
          <w:szCs w:val="30"/>
          <w:shd w:val="clear" w:fill="FFFFFF"/>
        </w:rPr>
      </w:pPr>
      <w:r>
        <w:rPr>
          <w:rFonts w:ascii="SimHei" w:hAnsi="SimSun" w:eastAsia="SimHei" w:cs="SimHei"/>
          <w:i w:val="0"/>
          <w:iCs w:val="0"/>
          <w:caps w:val="0"/>
          <w:color w:val="424242"/>
          <w:spacing w:val="0"/>
          <w:sz w:val="30"/>
          <w:szCs w:val="30"/>
          <w:shd w:val="clear" w:fill="FFFFFF"/>
        </w:rPr>
        <w:t>第二部分 主动公开基本目录</w:t>
      </w:r>
    </w:p>
    <w:tbl>
      <w:tblPr>
        <w:tblW w:w="90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0"/>
        <w:gridCol w:w="1408"/>
        <w:gridCol w:w="1348"/>
        <w:gridCol w:w="4123"/>
        <w:gridCol w:w="15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ascii="Microsoft YaHei" w:hAnsi="Microsoft YaHei" w:eastAsia="Microsoft YaHei" w:cs="Microsoft YaHei"/>
                <w:i w:val="0"/>
                <w:iCs w:val="0"/>
                <w:caps w:val="0"/>
                <w:color w:val="424242"/>
                <w:spacing w:val="0"/>
                <w:sz w:val="27"/>
                <w:szCs w:val="27"/>
                <w:bdr w:val="none" w:color="auto" w:sz="0" w:space="0"/>
              </w:rPr>
              <w:t>序号</w:t>
            </w:r>
          </w:p>
        </w:tc>
        <w:tc>
          <w:tcPr>
            <w:tcW w:w="2733"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公开类别及事项</w:t>
            </w:r>
          </w:p>
        </w:tc>
        <w:tc>
          <w:tcPr>
            <w:tcW w:w="4133"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583"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责任处室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一级类目</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rFonts w:hint="eastAsia" w:ascii="Microsoft YaHei" w:hAnsi="Microsoft YaHei" w:eastAsia="Microsoft YaHei" w:cs="Microsoft YaHei"/>
                <w:i w:val="0"/>
                <w:iCs w:val="0"/>
                <w:caps w:val="0"/>
                <w:color w:val="424242"/>
                <w:spacing w:val="0"/>
                <w:sz w:val="27"/>
                <w:szCs w:val="27"/>
                <w:bdr w:val="none" w:color="auto" w:sz="0" w:space="0"/>
              </w:rPr>
              <w:t>二级类目</w:t>
            </w:r>
          </w:p>
        </w:tc>
        <w:tc>
          <w:tcPr>
            <w:tcW w:w="41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8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30" w:type="dxa"/>
            <w:gridSpan w:val="5"/>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区政府信息公开部分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政府信息公开指南</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政府信息分类和编排体系、获取形式、政府信息公开工作机构、监督方式等</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法定主动公开内容</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主要涉及下面12项公开内容</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机构设置及主要职能情况、机构领导及分工情况、内设机构设置及职能情况。</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权责清单</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曲江区文化广电旅游体育局各类行政执法职权及依据等。</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市场管理股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4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以曲江区文化广电旅游体育局名义发布或者作为主办部门与其他部门联合发布的规范性文件；除规范性文件外的业务公开信息；相关政策法规的解读。</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旅游市场监管执法信息公开</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常用资料</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涉及曲江区有关旅游市场管理方面的基本情况及相关资料。</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产业发展股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旅游经营服务不良信息</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涉及曲江区有关的旅游经营服务不良信息。</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市场管理股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旅游投诉情况</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涉及曲江区有关的旅游投诉情况及企业“红黑榜”。</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市场管理股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4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曲江区文化广电旅游体育局年度工作规划计划及业务工作规划计划。</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7</w:t>
            </w:r>
          </w:p>
        </w:tc>
        <w:tc>
          <w:tcPr>
            <w:tcW w:w="14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曲江区文化广电旅游体育局重要会议、活动的主要情况</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各股室、各下属单位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8</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行政处罚</w:t>
            </w:r>
          </w:p>
        </w:tc>
        <w:tc>
          <w:tcPr>
            <w:tcW w:w="41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曲江区文化广电旅游体育局各类行政执法职权及依据等。</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9</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w:t>
            </w:r>
          </w:p>
        </w:tc>
        <w:tc>
          <w:tcPr>
            <w:tcW w:w="41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10</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41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曲江区文化广电旅游体育局涉及财政预决算、支出、项目采购情况。</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11</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财政预决算</w:t>
            </w:r>
          </w:p>
        </w:tc>
        <w:tc>
          <w:tcPr>
            <w:tcW w:w="41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12</w:t>
            </w:r>
          </w:p>
        </w:tc>
        <w:tc>
          <w:tcPr>
            <w:tcW w:w="141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w:hAnsi="Microsoft YaHei" w:eastAsia="Microsoft YaHei" w:cs="Microsoft YaHei"/>
                <w:i w:val="0"/>
                <w:iCs w:val="0"/>
                <w:caps w:val="0"/>
                <w:color w:val="000000"/>
                <w:spacing w:val="0"/>
                <w:sz w:val="27"/>
                <w:szCs w:val="27"/>
              </w:rPr>
            </w:pP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人事任免事项；公务员及事业单位工作人员招考录用计划、程序、结果等，曲江区文化广电旅游体育局相关数据、报表以及职责范围内依法应当公开的其他信息。</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政府信息公开工作年度报告</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曲江区文化广电旅游体育局每年发布的上年度政府信息公开工作情况</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30" w:type="dxa"/>
            <w:gridSpan w:val="5"/>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重点领域信息公开部分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财政预算决算和“三公”经费公开</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部门预决算</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曲江区文化广电旅游体育系统涉及财政预决算情况。</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曲江区文化广电旅游体育局“三公”经费情况。</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财政专项信息</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曲江区文化广电旅游体育局系统其它财政方面信息公开。</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旅游市场监管执法信息公开</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常用资料</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涉及曲江区有关旅游市场管理方面的基本情况及相关资料。</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产业发展股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旅游经营服务不良信息</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涉及曲江区有关的旅游经营服务不良信息。</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市场管理股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旅游投诉情况</w:t>
            </w:r>
          </w:p>
        </w:tc>
        <w:tc>
          <w:tcPr>
            <w:tcW w:w="412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涉及曲江区有关的旅游投诉情况及企业“红黑榜”。</w:t>
            </w:r>
          </w:p>
        </w:tc>
        <w:tc>
          <w:tcPr>
            <w:tcW w:w="15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市场管理股</w:t>
            </w:r>
          </w:p>
        </w:tc>
      </w:tr>
    </w:tbl>
    <w:p>
      <w:pPr>
        <w:rPr>
          <w:rFonts w:ascii="SimHei" w:hAnsi="SimSun" w:eastAsia="SimHei" w:cs="SimHei"/>
          <w:i w:val="0"/>
          <w:iCs w:val="0"/>
          <w:caps w:val="0"/>
          <w:color w:val="424242"/>
          <w:spacing w:val="0"/>
          <w:sz w:val="30"/>
          <w:szCs w:val="3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84016"/>
    <w:rsid w:val="12084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2021-12-19T15:33:00Z</dcterms:created>
  <dc:creator>雪中宝</dc:creator>
  <cp:lastModifiedBy>雪中宝</cp:lastModifiedBy>
  <dcterms:modified xsi:type="dcterms:W3CDTF">2021-12-19T15:35:17Z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D674EF6F1E4A4D3A878EC7A4414EBF8F</vt:lpwstr>
  </property>
</Properties>
</file>