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韶关市曲江区农业农村局主动公开基本目录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2.中共中央办公厅 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3.国务院办公厅印发《关于全面推进政务公开工作的意见》实施细则的通知（国办发〔2016〕80号）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6.《韶关市人民政府办公室关于加快推进主动公开基本目录编制发布工作的通知》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7.《韶关市曲江区人民政府办公室关于加快推进主动公开基本目录编制发布工作的通知》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【责任主体】韶关市曲江区农业农村局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【公开时限】政府信息形成或者变更之日起20个工作日内（法律、法规对政府信息公开的时限另有规定的，从其规定）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【公开方式】韶关市曲江区人民政府门户网站主动公开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【监督渠道】通过韶关市曲江区人民政府门户网站转办或电话监督，监督举报电话：0751-6688330。</w:t>
      </w:r>
    </w:p>
    <w:p>
      <w:pPr>
        <w:rPr>
          <w:rFonts w:ascii="Microsoft YaHei" w:hAnsi="Microsoft YaHei" w:eastAsia="Microsoft YaHei" w:cs="Microsoft YaHei"/>
          <w:i w:val="0"/>
          <w:iCs w:val="0"/>
          <w:caps w:val="0"/>
          <w:color w:val="424242"/>
          <w:spacing w:val="0"/>
          <w:sz w:val="27"/>
          <w:szCs w:val="27"/>
          <w:shd w:val="clear" w:fill="FFFFFF"/>
        </w:rPr>
      </w:pPr>
      <w:r>
        <w:rPr>
          <w:rFonts w:ascii="Microsoft YaHei" w:hAnsi="Microsoft YaHei" w:eastAsia="Microsoft YaHei" w:cs="Microsoft YaHei"/>
          <w:i w:val="0"/>
          <w:iCs w:val="0"/>
          <w:caps w:val="0"/>
          <w:color w:val="424242"/>
          <w:spacing w:val="0"/>
          <w:sz w:val="27"/>
          <w:szCs w:val="27"/>
          <w:shd w:val="clear" w:fill="FFFFFF"/>
        </w:rPr>
        <w:t>第二部分 主动公开基本目录</w:t>
      </w:r>
    </w:p>
    <w:tbl>
      <w:tblPr>
        <w:tblW w:w="1011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8"/>
        <w:gridCol w:w="1569"/>
        <w:gridCol w:w="2319"/>
        <w:gridCol w:w="3140"/>
        <w:gridCol w:w="231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270" w:right="0" w:hanging="270" w:hangingChars="100"/>
              <w:jc w:val="left"/>
              <w:rPr>
                <w:color w:val="424242"/>
              </w:rPr>
            </w:pPr>
            <w:bookmarkStart w:id="0" w:name="_GoBack"/>
            <w:r>
              <w:rPr>
                <w:rFonts w:hint="eastAsia" w:ascii="Microsoft YaHei" w:hAnsi="Microsoft YaHei" w:eastAsia="Microsoft YaHei" w:cs="Microsoft YaHei"/>
                <w:i w:val="0"/>
                <w:iCs w:val="0"/>
                <w:caps w:val="0"/>
                <w:color w:val="424242"/>
                <w:spacing w:val="0"/>
                <w:sz w:val="27"/>
                <w:szCs w:val="27"/>
                <w:bdr w:val="none" w:color="auto" w:sz="0" w:space="0"/>
                <w:lang w:eastAsia="zh-CN"/>
              </w:rPr>
              <w:t>序</w:t>
            </w:r>
            <w:r>
              <w:rPr>
                <w:rFonts w:ascii="Microsoft YaHei" w:hAnsi="Microsoft YaHei" w:eastAsia="Microsoft YaHei" w:cs="Microsoft YaHei"/>
                <w:i w:val="0"/>
                <w:iCs w:val="0"/>
                <w:caps w:val="0"/>
                <w:color w:val="424242"/>
                <w:spacing w:val="0"/>
                <w:sz w:val="27"/>
                <w:szCs w:val="27"/>
                <w:bdr w:val="none" w:color="auto" w:sz="0" w:space="0"/>
              </w:rPr>
              <w:t>号</w:t>
            </w:r>
          </w:p>
        </w:tc>
        <w:tc>
          <w:tcPr>
            <w:tcW w:w="388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公开类别及事项</w:t>
            </w:r>
          </w:p>
        </w:tc>
        <w:tc>
          <w:tcPr>
            <w:tcW w:w="314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公开内容</w:t>
            </w:r>
          </w:p>
        </w:tc>
        <w:tc>
          <w:tcPr>
            <w:tcW w:w="231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责任部门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一级</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二级</w:t>
            </w:r>
          </w:p>
        </w:tc>
        <w:tc>
          <w:tcPr>
            <w:tcW w:w="314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31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机构概况</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局主要职责介绍</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机构领导</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局领导简介、工作分工等</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内设机构</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机构设置和职能介绍</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规章文件</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局制定的规章条例</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规范性文件</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局制发的规范性文件</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规划计划</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年度工作计划</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局年度工作计划、工作重点安排等</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专项规划</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其他规划计划</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主要活动</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局重大政务活动、重点工作、重要会议、活动等有关工作动态</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工作进展情况</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局重大政务活动、重点工作、重要会议、活动等有关工作进展情况</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业务工作</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行政许可事项</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行政许可事项清单及办事指南</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行政处罚</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行政处罚事项、决定、依据</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行政裁决</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行政裁决事项</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质量监督检查情况</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农产品及农业农村领域质量监督检查情况</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质监股、执法股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财政预算、决算报告</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局年度财政决算、预算决算、政府采购信息</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计财股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其他需要公开的事项</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388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政府信息公开年报</w:t>
            </w:r>
          </w:p>
        </w:tc>
        <w:tc>
          <w:tcPr>
            <w:tcW w:w="31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局年度政府信息公开年度报告</w:t>
            </w:r>
          </w:p>
        </w:tc>
        <w:tc>
          <w:tcPr>
            <w:tcW w:w="2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bookmarkEnd w:id="0"/>
    </w:tbl>
    <w:p>
      <w:pPr>
        <w:rPr>
          <w:rFonts w:ascii="Microsoft YaHei" w:hAnsi="Microsoft YaHei" w:eastAsia="Microsoft YaHei" w:cs="Microsoft YaHei"/>
          <w:i w:val="0"/>
          <w:iCs w:val="0"/>
          <w:caps w:val="0"/>
          <w:color w:val="424242"/>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1727A"/>
    <w:rsid w:val="057172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2021-12-19T15:30:00Z</dcterms:created>
  <dc:creator>雪中宝</dc:creator>
  <cp:lastModifiedBy>雪中宝</cp:lastModifiedBy>
  <dcterms:modified xsi:type="dcterms:W3CDTF">2021-12-19T15:32:39Z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94B0448D62204569BD95A7181A2CF9E0</vt:lpwstr>
  </property>
</Properties>
</file>