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韶关市公安局曲江分局主动公开基本目录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第一部分概述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1.《中华人民共和国政府信息公开条例》（国务院令第711号）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2.中共中央办公厅、国务院办公厅《关于全面推进政务公开工作的意见》（中办发〔2016〕8号）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3.《国务院办公厅印发&lt;关于全面推进政务公开工作的意见&gt;实施细则的通知》（国办发〔2016〕80号）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5.《广东省人民政府办公厅关于推进省市县三级主动公开基本目录编制发布工作的通知》（粤办函〔2021〕255号）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6.《韶关市人民政府办公室关于加快推进主动公开基本目录编制发布工作的通知》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7.《韶关市曲江区人民政府办公室关于加快推进主动公开基本目录编制发布工作的通知》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二、职责主体、公开时限、方式和监督渠道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【责任主体】韶关市公安局曲江分局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【公开时限】政府信息形成或者变更之日起20个工作日内（法律法规对政府信息公开的期限另有规定的从其规定）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【公开方式】韶关市曲江区人民政府门户网站主动公开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【监督渠道】通过韶关市曲江区人民政府门户网站转办或电话监督，监督举报电话：0751-6839701。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第二部分主动公开基本目录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韶关市公安局曲江分局主动公开基本目录（2021年版）</w:t>
      </w:r>
    </w:p>
    <w:tbl>
      <w:tblPr>
        <w:tblW w:w="8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1120"/>
        <w:gridCol w:w="1480"/>
        <w:gridCol w:w="3702"/>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7" w:type="dxa"/>
            <w:vMerge w:val="restart"/>
            <w:tcBorders>
              <w:top w:val="single" w:color="000000" w:sz="8" w:space="0"/>
              <w:left w:val="single" w:color="000000" w:sz="8" w:space="0"/>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ascii="Microsoft YaHei" w:hAnsi="Microsoft YaHei" w:eastAsia="Microsoft YaHei" w:cs="Microsoft YaHei"/>
                <w:i w:val="0"/>
                <w:iCs w:val="0"/>
                <w:caps w:val="0"/>
                <w:color w:val="424242"/>
                <w:spacing w:val="0"/>
                <w:sz w:val="27"/>
                <w:szCs w:val="27"/>
                <w:bdr w:val="none" w:color="auto" w:sz="0" w:space="0"/>
              </w:rPr>
              <w:t>序号</w:t>
            </w:r>
          </w:p>
        </w:tc>
        <w:tc>
          <w:tcPr>
            <w:tcW w:w="2583" w:type="dxa"/>
            <w:gridSpan w:val="2"/>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事项类别</w:t>
            </w:r>
          </w:p>
        </w:tc>
        <w:tc>
          <w:tcPr>
            <w:tcW w:w="3700" w:type="dxa"/>
            <w:vMerge w:val="restart"/>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公开内容</w:t>
            </w:r>
          </w:p>
        </w:tc>
        <w:tc>
          <w:tcPr>
            <w:tcW w:w="1533" w:type="dxa"/>
            <w:vMerge w:val="restart"/>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7" w:type="dxa"/>
            <w:vMerge w:val="continue"/>
            <w:tcBorders>
              <w:top w:val="single" w:color="000000" w:sz="8" w:space="0"/>
              <w:left w:val="single" w:color="000000" w:sz="8" w:space="0"/>
              <w:bottom w:val="nil"/>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一级</w:t>
            </w:r>
          </w:p>
        </w:tc>
        <w:tc>
          <w:tcPr>
            <w:tcW w:w="1485"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二级</w:t>
            </w:r>
          </w:p>
        </w:tc>
        <w:tc>
          <w:tcPr>
            <w:tcW w:w="3700" w:type="dxa"/>
            <w:vMerge w:val="continue"/>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33" w:type="dxa"/>
            <w:vMerge w:val="continue"/>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nil"/>
              <w:left w:val="single" w:color="000000" w:sz="8" w:space="0"/>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w:t>
            </w:r>
          </w:p>
        </w:tc>
        <w:tc>
          <w:tcPr>
            <w:tcW w:w="1125"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机构职能</w:t>
            </w: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权责清单公开</w:t>
            </w: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韶关市公安局曲江分局权责清单</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2</w:t>
            </w:r>
          </w:p>
        </w:tc>
        <w:tc>
          <w:tcPr>
            <w:tcW w:w="1125"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政府信息公开指南</w:t>
            </w:r>
          </w:p>
        </w:tc>
        <w:tc>
          <w:tcPr>
            <w:tcW w:w="1485"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3720"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韶关市公安局曲江分局信息公开指南</w:t>
            </w:r>
          </w:p>
        </w:tc>
        <w:tc>
          <w:tcPr>
            <w:tcW w:w="1530"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nil"/>
              <w:left w:val="single" w:color="000000" w:sz="8" w:space="0"/>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3</w:t>
            </w:r>
          </w:p>
        </w:tc>
        <w:tc>
          <w:tcPr>
            <w:tcW w:w="112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规章文件</w:t>
            </w: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与韶关市公安局曲江分局履职相关的法律、法规、规章、规范性文件等</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4</w:t>
            </w:r>
          </w:p>
        </w:tc>
        <w:tc>
          <w:tcPr>
            <w:tcW w:w="112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规划计划</w:t>
            </w: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工作计划、工作总结</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5</w:t>
            </w:r>
          </w:p>
        </w:tc>
        <w:tc>
          <w:tcPr>
            <w:tcW w:w="112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工作动态</w:t>
            </w: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本局政务活动、重点工作、工作会议、公告等</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nil"/>
              <w:left w:val="single" w:color="000000" w:sz="8" w:space="0"/>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6</w:t>
            </w:r>
          </w:p>
        </w:tc>
        <w:tc>
          <w:tcPr>
            <w:tcW w:w="1125"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业务工作</w:t>
            </w: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本局重大的政务活动、重点工作、工作会议、公告等</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vMerge w:val="restart"/>
            <w:tcBorders>
              <w:top w:val="single" w:color="000000" w:sz="8" w:space="0"/>
              <w:left w:val="single" w:color="000000" w:sz="8" w:space="0"/>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7</w:t>
            </w:r>
          </w:p>
        </w:tc>
        <w:tc>
          <w:tcPr>
            <w:tcW w:w="1125" w:type="dxa"/>
            <w:vMerge w:val="restart"/>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统计信息</w:t>
            </w: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财政预决算</w:t>
            </w: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韶关市公安局曲江分局预算决算公开信息</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办公室、警务保障科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vMerge w:val="continue"/>
            <w:tcBorders>
              <w:top w:val="single" w:color="000000" w:sz="8" w:space="0"/>
              <w:left w:val="single" w:color="000000" w:sz="8" w:space="0"/>
              <w:bottom w:val="nil"/>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vMerge w:val="continue"/>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w:t>
            </w: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“三公”经费公开内容</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办公室、警务保障科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8</w:t>
            </w:r>
          </w:p>
        </w:tc>
        <w:tc>
          <w:tcPr>
            <w:tcW w:w="112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其他公开公示内容</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9</w:t>
            </w:r>
          </w:p>
        </w:tc>
        <w:tc>
          <w:tcPr>
            <w:tcW w:w="112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政府信息公开年报</w:t>
            </w: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年度政府信息公开工作年度报告</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9</w:t>
            </w:r>
          </w:p>
        </w:tc>
        <w:tc>
          <w:tcPr>
            <w:tcW w:w="112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重点领域信息公开　</w:t>
            </w: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部门预决算</w:t>
            </w: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韶关市公安局曲江分局预算决算公开</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办公室、警务保障科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vMerge w:val="continue"/>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w:t>
            </w: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韶关市公安局曲江分局“三公”经费公开</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办公室、警务保障科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vMerge w:val="continue"/>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财政专项信息</w:t>
            </w: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情况说明，说明“韶关市公安局曲江分局暂无财政专项信息发布。”</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办公室、警务保障科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dxa"/>
            <w:vMerge w:val="continue"/>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文件公开</w:t>
            </w: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与韶关市公安局曲江分局履职相关的法律、法规、规章、规范性文件等</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dxa"/>
            <w:vMerge w:val="continue"/>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2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48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服务公开</w:t>
            </w:r>
          </w:p>
        </w:tc>
        <w:tc>
          <w:tcPr>
            <w:tcW w:w="372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与韶关市公安局曲江分局履职相关的法律、法规、规章、规范性文件等</w:t>
            </w:r>
          </w:p>
        </w:tc>
        <w:tc>
          <w:tcPr>
            <w:tcW w:w="153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4525F"/>
    <w:rsid w:val="38145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2021-12-19T15:50:00Z</dcterms:created>
  <dc:creator>雪中宝</dc:creator>
  <cp:lastModifiedBy>雪中宝</cp:lastModifiedBy>
  <dcterms:modified xsi:type="dcterms:W3CDTF">2021-12-19T15:52:06Z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C34E6C50F9A94D80B1D5CAF68648DB31</vt:lpwstr>
  </property>
</Properties>
</file>